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4E5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440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440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440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</w:t>
      </w:r>
      <w:r w:rsidR="00440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D0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AD0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402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402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402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4D11AB" w:rsidRPr="004D11AB" w:rsidRDefault="004D11AB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p w:rsidR="004D11AB" w:rsidRDefault="004D11AB" w:rsidP="004D11AB">
      <w:pPr>
        <w:keepNext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08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05577F" w:rsidRPr="004D11AB" w:rsidRDefault="0005577F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AD0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AD08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AD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разработан </w:t>
      </w:r>
      <w:r w:rsidR="00D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разработки прогноза социально-экономического развития </w:t>
      </w:r>
      <w:proofErr w:type="spellStart"/>
      <w:r w:rsidR="00D27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 w:rsidR="00D27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02.11.2017г №80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77F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Территория </w:t>
      </w:r>
      <w:proofErr w:type="spellStart"/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Меленского</w:t>
      </w:r>
      <w:proofErr w:type="spellEnd"/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 входит в состав территории Старо</w:t>
      </w:r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дубского муниципального района и является одним </w:t>
      </w:r>
      <w:proofErr w:type="gramStart"/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gramEnd"/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наиболее экономически </w:t>
      </w:r>
      <w:proofErr w:type="gramStart"/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развитым</w:t>
      </w:r>
      <w:proofErr w:type="gramEnd"/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поселением Стародубского района.</w:t>
      </w:r>
      <w:r w:rsidR="002B4D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муниципального образования входят 18 населенных пунктов, количество жителей по состоянию на 1 января 201</w:t>
      </w:r>
      <w:r w:rsidR="00D27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22</w:t>
      </w:r>
      <w:r w:rsidR="00D27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</w:t>
      </w:r>
      <w:r w:rsidR="000557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человек.</w:t>
      </w:r>
    </w:p>
    <w:p w:rsidR="0005577F" w:rsidRDefault="00F269B8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расположены и осуществляют свою деятельность </w:t>
      </w:r>
      <w:r w:rsidR="00E828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торговых точек, 2 общеобразовательных учреждения, 2 детских дошкольных учреждения, 2 лечебных учреждения (ФАБ и врачебная амбулатория с дневным стационаром), 2 дома культуры, 2 библиотеки.</w:t>
      </w:r>
    </w:p>
    <w:p w:rsidR="00E828ED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составлении прогноза социально-экономического развития </w:t>
      </w:r>
      <w:r w:rsidR="00CD764A"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4D5A"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период до 20</w:t>
      </w:r>
      <w:r w:rsidR="006076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использовались данные </w:t>
      </w:r>
      <w:r w:rsidR="00CD764A"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сельхозпредприятий</w:t>
      </w:r>
      <w:r w:rsid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</w:t>
      </w:r>
      <w:r w:rsidR="005E62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на территории </w:t>
      </w:r>
      <w:r w:rsidR="00CD764A"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36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Агропромышленный комплекс один из основных секторов экономики муниципального образования.</w:t>
      </w:r>
    </w:p>
    <w:p w:rsidR="00E828ED" w:rsidRDefault="00453208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всех форм собственности муниципального образования в животноводстве специализируются на производстве молока, зерна, картофеля и овощей.</w:t>
      </w:r>
      <w:r w:rsidR="00B5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сравнительном анализе наблюдается тенденция роста производства сельскохозяйственной продукции на 201</w:t>
      </w:r>
      <w:r w:rsidR="006076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период.</w:t>
      </w:r>
    </w:p>
    <w:p w:rsidR="00E828ED" w:rsidRDefault="004D11AB" w:rsidP="00E828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proofErr w:type="spellStart"/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2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еленском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</w:p>
    <w:p w:rsidR="00B81D7B" w:rsidRPr="00D61E98" w:rsidRDefault="00E828ED" w:rsidP="00E828E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социально-экономического развития Меленского сельского поселения является реализация проекта комплексного обустройства микрорайона комплексной</w:t>
      </w:r>
      <w:r w:rsidR="004D11AB" w:rsidRPr="00E82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6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жилой застройки </w:t>
      </w:r>
      <w:r w:rsidR="00D61E98" w:rsidRPr="00D6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населенном пункте</w:t>
      </w:r>
      <w:r w:rsidR="00D6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6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Меленск</w:t>
      </w:r>
      <w:proofErr w:type="spellEnd"/>
      <w:r w:rsidR="00D61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Стародубского района. Реализация проекта предусматривает строительство объектов инженерной инфраструктуры и благоустройство (строительство подъездных путей) микрорайона комплексной жилой застройки, где планируется возвести 49 домов, из них 18 домов двухквартирных.</w:t>
      </w:r>
      <w:r w:rsidR="00B81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проекта является развитие коммунальной инфраструктуры, улучшению демографической ситуации на селе.</w:t>
      </w:r>
    </w:p>
    <w:p w:rsidR="0061081D" w:rsidRDefault="0061081D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r w:rsidR="00973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7D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610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E16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16B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r w:rsidR="00AB7B1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3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E16B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16B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35F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E16B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E16B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16B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E16B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Прогноз основных характеристик (общий объем доходов, общий объем расходов, дефицита (профицита) бюджета) бюджета 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итоги социально-экономического развития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1AB" w:rsidRPr="004D11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ожидаемые </w:t>
      </w:r>
      <w:r w:rsidR="004D11AB" w:rsidRPr="004D11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социально-</w:t>
      </w:r>
      <w:r w:rsidR="004D11AB" w:rsidRPr="004D11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экономического развития соответствующей территории за теку</w:t>
      </w:r>
      <w:r w:rsidR="004D11AB" w:rsidRPr="004D11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щий финансовый год;</w:t>
      </w:r>
    </w:p>
    <w:p w:rsid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r w:rsidR="00BB1D2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Реестр источников доходов бюджета 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E0729A" w:rsidRDefault="00E0729A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муниципального внутреннего долга 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169 Бюджетного Кодекса РФ, проект бюджета составлен на основе прогноза социально-экономического развития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7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  <w:r w:rsidR="00F758C8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16428,2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16428,2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61081D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="005D14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58C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C65D14" w:rsidRPr="004D11AB" w:rsidRDefault="00C65D14" w:rsidP="00C65D14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Стародубского муниципального района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D14" w:rsidRPr="004D11AB" w:rsidRDefault="00C65D14" w:rsidP="00C65D14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65D14" w:rsidRPr="004D11AB" w:rsidRDefault="00C65D14" w:rsidP="00C65D14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65D14" w:rsidRPr="004D11AB" w:rsidRDefault="00C65D14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6108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проектом установлены основные характеристики бюджета </w:t>
      </w:r>
      <w:r w:rsidR="00C65D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E026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составлении, рассмотрении и утверждения бюджета М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рассмотрения и утверждения отчетности об исполнении бюджета М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утвержденное решением М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2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proofErr w:type="gramStart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0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.11.2016г №1</w:t>
      </w:r>
      <w:r w:rsidR="00985C6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F2E" w:rsidRDefault="00351F2E" w:rsidP="00351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Стародубского муниципального района рекомендует внести следующие изменения:</w:t>
      </w:r>
    </w:p>
    <w:p w:rsidR="00351F2E" w:rsidRDefault="00351F2E" w:rsidP="00351F2E">
      <w:pPr>
        <w:pStyle w:val="af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proofErr w:type="gramStart"/>
      <w:r w:rsidRPr="00351F2E">
        <w:rPr>
          <w:sz w:val="28"/>
          <w:szCs w:val="28"/>
        </w:rPr>
        <w:t xml:space="preserve">пункт 10 проекта Решения откорректировать, в соответствии с </w:t>
      </w:r>
      <w:r w:rsidRPr="00351F2E">
        <w:rPr>
          <w:color w:val="000000"/>
          <w:sz w:val="28"/>
          <w:szCs w:val="28"/>
        </w:rPr>
        <w:t xml:space="preserve">приказом Министерства финансов Российской Федерации от 1 июля 2013 г. N 65н "Об утверждении Указаний о порядке применения бюджетной классификации Российской Федерации", в планируемом периоде </w:t>
      </w:r>
      <w:r w:rsidRPr="00351F2E">
        <w:rPr>
          <w:b/>
          <w:color w:val="000000"/>
          <w:sz w:val="28"/>
          <w:szCs w:val="28"/>
        </w:rPr>
        <w:t>к публичным нормативным обязательствам</w:t>
      </w:r>
      <w:r w:rsidRPr="00351F2E">
        <w:rPr>
          <w:color w:val="000000"/>
          <w:sz w:val="28"/>
          <w:szCs w:val="28"/>
        </w:rPr>
        <w:t xml:space="preserve"> выплата ежемесячной доплаты к государственной пенсии за выслугу лет лицам, замещавшим муниципальные должности и муниципальные должности муниципальной службы, </w:t>
      </w:r>
      <w:r w:rsidRPr="00351F2E">
        <w:rPr>
          <w:b/>
          <w:color w:val="000000"/>
          <w:sz w:val="28"/>
          <w:szCs w:val="28"/>
          <w:u w:val="single"/>
        </w:rPr>
        <w:t>не относится</w:t>
      </w:r>
      <w:r w:rsidRPr="00351F2E">
        <w:rPr>
          <w:color w:val="000000"/>
          <w:sz w:val="28"/>
          <w:szCs w:val="28"/>
        </w:rPr>
        <w:t>.</w:t>
      </w:r>
      <w:proofErr w:type="gramEnd"/>
      <w:r w:rsidRPr="00351F2E">
        <w:rPr>
          <w:color w:val="000000"/>
          <w:sz w:val="28"/>
          <w:szCs w:val="28"/>
        </w:rPr>
        <w:t xml:space="preserve"> Таким образом, объем публичных нормативных обязательств (согласно проекту), подлежащих исполнению за счет средств бюджета </w:t>
      </w:r>
      <w:proofErr w:type="spellStart"/>
      <w:r w:rsidRPr="00351F2E">
        <w:rPr>
          <w:color w:val="000000"/>
          <w:sz w:val="28"/>
          <w:szCs w:val="28"/>
        </w:rPr>
        <w:t>Меленского</w:t>
      </w:r>
      <w:proofErr w:type="spellEnd"/>
      <w:r w:rsidRPr="00351F2E">
        <w:rPr>
          <w:color w:val="000000"/>
          <w:sz w:val="28"/>
          <w:szCs w:val="28"/>
        </w:rPr>
        <w:t xml:space="preserve"> сельского поселения составит 0,0 </w:t>
      </w:r>
      <w:proofErr w:type="spellStart"/>
      <w:r w:rsidRPr="00351F2E">
        <w:rPr>
          <w:color w:val="000000"/>
          <w:sz w:val="28"/>
          <w:szCs w:val="28"/>
        </w:rPr>
        <w:t>руб</w:t>
      </w:r>
      <w:proofErr w:type="spellEnd"/>
      <w:r w:rsidRPr="00351F2E">
        <w:rPr>
          <w:color w:val="000000"/>
          <w:sz w:val="28"/>
          <w:szCs w:val="28"/>
        </w:rPr>
        <w:t xml:space="preserve"> ежегодно (вместо 30,7 тыс. рублей).</w:t>
      </w:r>
    </w:p>
    <w:p w:rsidR="00B11CFA" w:rsidRPr="00B11CFA" w:rsidRDefault="00B11CFA" w:rsidP="00B11CFA">
      <w:pPr>
        <w:pStyle w:val="af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11CFA">
        <w:rPr>
          <w:color w:val="000000"/>
          <w:sz w:val="28"/>
          <w:szCs w:val="28"/>
        </w:rPr>
        <w:t xml:space="preserve">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>
        <w:rPr>
          <w:color w:val="000000"/>
          <w:sz w:val="28"/>
          <w:szCs w:val="28"/>
        </w:rPr>
        <w:t>Меленскому</w:t>
      </w:r>
      <w:proofErr w:type="spellEnd"/>
      <w:r w:rsidRPr="00B11CFA">
        <w:rPr>
          <w:color w:val="000000"/>
          <w:sz w:val="28"/>
          <w:szCs w:val="28"/>
        </w:rPr>
        <w:t xml:space="preserve"> сельскому поселению предусмотрены в следующих объемах: на 2018 год </w:t>
      </w:r>
      <w:r w:rsidR="00724A0E">
        <w:rPr>
          <w:color w:val="000000"/>
          <w:sz w:val="28"/>
          <w:szCs w:val="28"/>
        </w:rPr>
        <w:t>792,4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692,4 тыс. рублей)</w:t>
      </w:r>
      <w:r w:rsidRPr="00B11CFA">
        <w:rPr>
          <w:color w:val="000000"/>
          <w:sz w:val="28"/>
          <w:szCs w:val="28"/>
        </w:rPr>
        <w:t xml:space="preserve">, на 2019 год </w:t>
      </w:r>
      <w:r w:rsidR="00724A0E">
        <w:rPr>
          <w:color w:val="000000"/>
          <w:sz w:val="28"/>
          <w:szCs w:val="28"/>
        </w:rPr>
        <w:t>1764,0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1664,1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)</w:t>
      </w:r>
      <w:r w:rsidRPr="00B11CFA">
        <w:rPr>
          <w:color w:val="000000"/>
          <w:sz w:val="28"/>
          <w:szCs w:val="28"/>
        </w:rPr>
        <w:t xml:space="preserve">; на 2020 год </w:t>
      </w:r>
      <w:r w:rsidR="00724A0E">
        <w:rPr>
          <w:color w:val="000000"/>
          <w:sz w:val="28"/>
          <w:szCs w:val="28"/>
        </w:rPr>
        <w:t>1851,5</w:t>
      </w:r>
      <w:r w:rsidRPr="00B11CFA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(вместо 1751,5 тыс. рублей)</w:t>
      </w:r>
      <w:r w:rsidRPr="00B11CFA">
        <w:rPr>
          <w:color w:val="000000"/>
          <w:sz w:val="28"/>
          <w:szCs w:val="28"/>
        </w:rPr>
        <w:t>. Таким образом, несоответствие бюджетных проектировок</w:t>
      </w:r>
      <w:r>
        <w:rPr>
          <w:color w:val="000000"/>
          <w:sz w:val="28"/>
          <w:szCs w:val="28"/>
        </w:rPr>
        <w:t xml:space="preserve"> в сторону </w:t>
      </w:r>
      <w:r w:rsidR="00724A0E">
        <w:rPr>
          <w:color w:val="000000"/>
          <w:sz w:val="28"/>
          <w:szCs w:val="28"/>
        </w:rPr>
        <w:t>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 w:rsidR="00724A0E">
        <w:rPr>
          <w:color w:val="000000"/>
          <w:sz w:val="28"/>
          <w:szCs w:val="28"/>
        </w:rPr>
        <w:t xml:space="preserve"> 100,0 тыс. рублей ежегодно.</w:t>
      </w:r>
    </w:p>
    <w:p w:rsidR="00351F2E" w:rsidRPr="00351F2E" w:rsidRDefault="00E80CB1" w:rsidP="00E80CB1">
      <w:pPr>
        <w:pStyle w:val="af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E80CB1">
        <w:rPr>
          <w:color w:val="000000"/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20</w:t>
      </w:r>
      <w:r w:rsidRPr="00E80CB1">
        <w:rPr>
          <w:color w:val="000000"/>
          <w:sz w:val="28"/>
          <w:szCs w:val="28"/>
        </w:rPr>
        <w:t xml:space="preserve"> необходимо  дополнить абзацем следующего содержания в соответствии с требованиями пункта 5 статьи 264.2 Бюджетного </w:t>
      </w:r>
      <w:r w:rsidRPr="00E80CB1">
        <w:rPr>
          <w:color w:val="000000"/>
          <w:sz w:val="28"/>
          <w:szCs w:val="28"/>
        </w:rPr>
        <w:lastRenderedPageBreak/>
        <w:t xml:space="preserve">кодекса Российской Федерации: «Администрации </w:t>
      </w:r>
      <w:proofErr w:type="spellStart"/>
      <w:r>
        <w:rPr>
          <w:color w:val="000000"/>
          <w:sz w:val="28"/>
          <w:szCs w:val="28"/>
        </w:rPr>
        <w:t>Меленского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>
        <w:rPr>
          <w:color w:val="000000"/>
          <w:sz w:val="28"/>
          <w:szCs w:val="28"/>
        </w:rPr>
        <w:t>Меленский</w:t>
      </w:r>
      <w:proofErr w:type="spellEnd"/>
      <w:r w:rsidRPr="00E80CB1">
        <w:rPr>
          <w:color w:val="000000"/>
          <w:sz w:val="28"/>
          <w:szCs w:val="28"/>
        </w:rPr>
        <w:t xml:space="preserve"> сельский совет народных депутатов и Контрольно-счетную палату Стародубского муниципального района утвержденный отчет об исполнении бюджета </w:t>
      </w:r>
      <w:proofErr w:type="spellStart"/>
      <w:r>
        <w:rPr>
          <w:color w:val="000000"/>
          <w:sz w:val="28"/>
          <w:szCs w:val="28"/>
        </w:rPr>
        <w:t>Меленского</w:t>
      </w:r>
      <w:proofErr w:type="spellEnd"/>
      <w:r w:rsidRPr="00E80CB1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F755FB" w:rsidRPr="00D870F5" w:rsidRDefault="00F755FB" w:rsidP="00E80CB1">
      <w:pPr>
        <w:spacing w:after="0" w:line="240" w:lineRule="auto"/>
        <w:ind w:firstLine="708"/>
        <w:jc w:val="both"/>
        <w:rPr>
          <w:sz w:val="28"/>
          <w:szCs w:val="28"/>
        </w:rPr>
      </w:pPr>
      <w:r w:rsidRPr="0025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Контрольно-счетная палата Стародубского муниципального района рекомендует</w:t>
      </w:r>
      <w:r w:rsidR="0025446B" w:rsidRPr="0025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внести изменения</w:t>
      </w:r>
      <w:r w:rsidR="0025446B" w:rsidRPr="0025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дополнить проект решения</w:t>
      </w:r>
      <w:r w:rsidR="0025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бюджете</w:t>
      </w:r>
      <w:r w:rsidR="0025446B" w:rsidRPr="0025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вышеперечисленными пунктами</w:t>
      </w:r>
      <w:r w:rsidR="00254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BD" w:rsidRDefault="004D11AB" w:rsidP="009C1B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C4DF1"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</w:t>
      </w:r>
      <w:r w:rsidR="0025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E80C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0C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ч.1 ст.173 Бюджетного кодекса РФ.</w:t>
      </w:r>
    </w:p>
    <w:p w:rsidR="007645E5" w:rsidRPr="004D11AB" w:rsidRDefault="007645E5" w:rsidP="007645E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9D4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E80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6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E80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80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№1, тыс. рублей</w:t>
      </w:r>
    </w:p>
    <w:tbl>
      <w:tblPr>
        <w:tblW w:w="9931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992"/>
        <w:gridCol w:w="993"/>
        <w:gridCol w:w="850"/>
        <w:gridCol w:w="992"/>
        <w:gridCol w:w="622"/>
        <w:gridCol w:w="821"/>
        <w:gridCol w:w="711"/>
        <w:gridCol w:w="821"/>
        <w:gridCol w:w="711"/>
      </w:tblGrid>
      <w:tr w:rsidR="004D11AB" w:rsidRPr="004D11AB" w:rsidTr="001033E8">
        <w:trPr>
          <w:trHeight w:val="255"/>
        </w:trPr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Основные характеристики проекта бюджета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A5CD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 w:rsidR="004A5C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 w:rsidR="004A5C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  <w:p w:rsidR="00C65D14" w:rsidRPr="00887E08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4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A5CD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 w:rsidR="004A5C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A5CD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  <w:r w:rsidR="004A5C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A5CDC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4A5C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D11AB" w:rsidRPr="004D11AB" w:rsidTr="001033E8">
        <w:trPr>
          <w:trHeight w:val="1020"/>
        </w:trPr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887E08" w:rsidRDefault="004D11AB" w:rsidP="004D11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кас-совое</w:t>
            </w:r>
            <w:proofErr w:type="spellEnd"/>
            <w:proofErr w:type="gramEnd"/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испол-нение</w:t>
            </w:r>
            <w:proofErr w:type="spellEnd"/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887E08" w:rsidRDefault="004D11AB" w:rsidP="004D11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C02F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C02F3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C02F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C02F3D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C02F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всего,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85016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14989,1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5147E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27544,5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68233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-11116,3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17961,0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18556,9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103,3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85016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5147E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682336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-1511,3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16297,0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</w:tr>
      <w:tr w:rsidR="004D11AB" w:rsidRPr="004D11AB" w:rsidTr="001033E8">
        <w:trPr>
          <w:trHeight w:val="31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85016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5147E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-9605,0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-93,3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2,4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85016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5147E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19123,9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1033E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-2695,7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17961,1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18556,9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103,3</w:t>
            </w:r>
          </w:p>
        </w:tc>
      </w:tr>
      <w:tr w:rsidR="004D11AB" w:rsidRPr="004D11AB" w:rsidTr="001033E8">
        <w:trPr>
          <w:trHeight w:val="255"/>
        </w:trPr>
        <w:tc>
          <w:tcPr>
            <w:tcW w:w="2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Дефицит</w:t>
            </w:r>
            <w:r w:rsidR="00850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B31C3" w:rsidRPr="00887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(профицит)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85016E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B473DB" w:rsidP="005147E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C02F3D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682336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87E08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7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C02F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16428,2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11116,3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15735,8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1511,3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 оценки 201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5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C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692,4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9605,0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</w:t>
      </w:r>
      <w:r w:rsidR="00544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D29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(оценки 201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B5D2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Дефицит бюджета не предусмотрен</w:t>
      </w:r>
      <w:r w:rsidR="00EB5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 сбалансирован.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FB6A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17961,0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Налоговые и неналоговые доходы предусмотрены в сумме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16297,0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1664,1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2,4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FB6A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18556,9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16805,4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448A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1751,5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FB6A8F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показателей доходной части бюджета в 201</w:t>
      </w:r>
      <w:r w:rsidR="00FB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FB6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№2, тыс. рублей</w:t>
      </w:r>
    </w:p>
    <w:tbl>
      <w:tblPr>
        <w:tblW w:w="9947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855"/>
        <w:gridCol w:w="846"/>
        <w:gridCol w:w="850"/>
        <w:gridCol w:w="851"/>
        <w:gridCol w:w="851"/>
        <w:gridCol w:w="850"/>
        <w:gridCol w:w="666"/>
        <w:gridCol w:w="666"/>
        <w:gridCol w:w="666"/>
      </w:tblGrid>
      <w:tr w:rsidR="004D11AB" w:rsidRPr="004D11AB" w:rsidTr="00866F26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83E6A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4D11AB" w:rsidP="00FB6A8F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 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B6A8F">
            <w:pPr>
              <w:spacing w:after="0" w:line="240" w:lineRule="auto"/>
              <w:ind w:left="-10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A8F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4D11AB" w:rsidRPr="004D11AB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37B" w:rsidRDefault="004D11AB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  <w:p w:rsidR="004D11AB" w:rsidRPr="004D11AB" w:rsidRDefault="004D11AB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8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866F2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866F26">
        <w:trPr>
          <w:trHeight w:val="10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6A8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FB6A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866F26">
        <w:trPr>
          <w:trHeight w:val="469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B6A8F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14034,7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83E6A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66F26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866F26">
            <w:pPr>
              <w:spacing w:after="0" w:line="240" w:lineRule="auto"/>
              <w:ind w:right="-104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6D9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-2,6</w:t>
            </w:r>
          </w:p>
        </w:tc>
      </w:tr>
      <w:tr w:rsidR="004D11AB" w:rsidRPr="004D11AB" w:rsidTr="00866F26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B6A8F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4895,7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83E6A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66F26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83700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866F2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6D9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-5,4</w:t>
            </w:r>
          </w:p>
        </w:tc>
      </w:tr>
      <w:tr w:rsidR="004D11AB" w:rsidRPr="004D11AB" w:rsidTr="00866F26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B6A8F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9139,0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83E6A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66F26" w:rsidRDefault="00866F26" w:rsidP="0083700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</w:t>
            </w:r>
            <w:r w:rsidR="00837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66F26" w:rsidP="0083700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9090,</w:t>
            </w:r>
            <w:r w:rsidR="0083700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66F26" w:rsidP="0083700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9090,</w:t>
            </w:r>
            <w:r w:rsidR="0083700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7CEE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7CEE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6D9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4D11AB" w:rsidRPr="004D11AB" w:rsidTr="00866F26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B6A8F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954,4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83E6A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66F26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966A2A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,4р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6D9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-82,9</w:t>
            </w:r>
          </w:p>
        </w:tc>
      </w:tr>
      <w:tr w:rsidR="004D11AB" w:rsidRPr="004D11AB" w:rsidTr="00866F26">
        <w:trPr>
          <w:trHeight w:val="25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B6A8F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14989,1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A83E6A" w:rsidRDefault="00837006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866F26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-34,8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66A2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F6D9A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-32,6</w:t>
            </w:r>
          </w:p>
        </w:tc>
      </w:tr>
    </w:tbl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 w:rsidR="001F6D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F6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 оценки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F6D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F41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F6D9A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1F6D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 w:rsidR="001F6D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9,3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1F6D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в 20</w:t>
      </w:r>
      <w:r w:rsidR="001F6D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F6D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3,3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1F6D9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</w:p>
    <w:p w:rsidR="004D11AB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1F6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1F6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  <w:r w:rsidR="00EF742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тыс. рублей</w:t>
      </w: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955"/>
        <w:gridCol w:w="711"/>
        <w:gridCol w:w="955"/>
        <w:gridCol w:w="711"/>
        <w:gridCol w:w="931"/>
        <w:gridCol w:w="711"/>
        <w:gridCol w:w="931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F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1F6D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F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1F6D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F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1F6D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F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1F6D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D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DF41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27544,5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16428,2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17961,0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18556,9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17247,2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15735,8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16297,0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6645,8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7207,0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F41E4" w:rsidP="0085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9090,</w:t>
            </w:r>
            <w:r w:rsidR="0085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F3499" w:rsidP="0085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9090,</w:t>
            </w:r>
            <w:r w:rsidR="008537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10297,4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692,4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5373C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2B3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</w:tr>
    </w:tbl>
    <w:p w:rsidR="008D2B32" w:rsidRDefault="008D2B32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</w:t>
      </w:r>
      <w:r w:rsidR="00E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55,3</w:t>
      </w:r>
      <w:r w:rsidR="00EF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прогнозируемом периоде доля налоговых и неналоговых доходов бюджета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90,6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8D2B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долю </w:t>
      </w:r>
      <w:r w:rsidR="00E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бюджета в трехлетней перспективе по-прежнему будет составлять </w:t>
      </w:r>
      <w:r w:rsidR="00EF7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785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785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№4, тыс. рублей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C88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Первонач.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б-ту 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F30A4A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85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785C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14034,7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16805,4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-2,6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-5,4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122,8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122,8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-12,9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2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129,5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135,9</w:t>
            </w:r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C1624F" w:rsidRDefault="00C1624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1624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F67B0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75DA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CC23E9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03639E" w:rsidP="006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</w:t>
            </w:r>
            <w:r w:rsidR="006F6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03639E" w:rsidP="006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</w:t>
            </w:r>
            <w:r w:rsidR="006F6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03639E" w:rsidP="006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</w:t>
            </w:r>
            <w:r w:rsidR="006F6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A728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A728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-0,01</w:t>
            </w:r>
          </w:p>
        </w:tc>
      </w:tr>
      <w:tr w:rsidR="007D11D7" w:rsidRPr="004D11AB" w:rsidTr="007D11D7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C1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03639E" w:rsidP="006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</w:t>
            </w:r>
            <w:r w:rsidR="006F6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03639E" w:rsidP="006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</w:t>
            </w:r>
            <w:r w:rsidR="006F6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03639E" w:rsidP="006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9090,</w:t>
            </w:r>
            <w:r w:rsidR="006F67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775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A728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A728C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CC23E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-0,004</w:t>
            </w:r>
          </w:p>
        </w:tc>
      </w:tr>
      <w:tr w:rsidR="00EF74CD" w:rsidRPr="004D11AB" w:rsidTr="00500EE6">
        <w:trPr>
          <w:trHeight w:val="568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EF74CD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Pr="00C1624F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C1624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4CD" w:rsidRDefault="0003639E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711,1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31,7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C23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</w:t>
      </w:r>
      <w:r w:rsidR="00E6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(2%)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792,0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834,0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111,4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105,3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плановому уровню бюджета 201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122,8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E47F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4863,3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1746,2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26,4%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5311,9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5758,2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178,0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что выше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27,3%</w:t>
      </w:r>
      <w:r w:rsidR="00E66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190,0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</w:t>
      </w:r>
      <w:r w:rsidR="00E6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на долю налога на имущество физических лиц в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893,5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EC58DD">
        <w:rPr>
          <w:rFonts w:ascii="Times New Roman" w:eastAsia="Times New Roman" w:hAnsi="Times New Roman" w:cs="Times New Roman"/>
          <w:sz w:val="28"/>
          <w:szCs w:val="28"/>
          <w:lang w:eastAsia="ru-RU"/>
        </w:rPr>
        <w:t>166,1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F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931,1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6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 933,2 тыс. рублей соответственно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93087" w:rsidRDefault="004D11AB" w:rsidP="0017129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предусматривается </w:t>
      </w:r>
      <w:r w:rsidR="00887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</w:t>
      </w:r>
      <w:r w:rsidR="00F9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доходов от использования имущества находящегося в государственной и муниципальной собственности в сумме 9090,</w:t>
      </w:r>
      <w:r w:rsidR="00171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93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ежегодно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087" w:rsidRP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087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налоговых 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="00F93087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на долю 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неналогового дохода</w:t>
      </w:r>
      <w:r w:rsidR="00F93087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93087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93087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57,8</w:t>
      </w:r>
      <w:r w:rsidR="00F93087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57,7% и </w:t>
      </w:r>
      <w:r w:rsidR="00171293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="00F9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соответственно.</w:t>
      </w:r>
      <w:r w:rsidR="0088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lastRenderedPageBreak/>
        <w:t>Безвозмездные поступления в 201</w:t>
      </w:r>
      <w:r w:rsidR="00175B52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7D5C2C">
        <w:rPr>
          <w:rFonts w:ascii="Times New Roman" w:hAnsi="Times New Roman" w:cs="Times New Roman"/>
          <w:sz w:val="28"/>
          <w:szCs w:val="28"/>
        </w:rPr>
        <w:t>6,6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175B52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5C2C">
        <w:rPr>
          <w:rFonts w:ascii="Times New Roman" w:hAnsi="Times New Roman" w:cs="Times New Roman"/>
          <w:sz w:val="28"/>
          <w:szCs w:val="28"/>
        </w:rPr>
        <w:t>7,7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175B52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</w:t>
      </w:r>
      <w:r w:rsidR="007D5C2C">
        <w:rPr>
          <w:rFonts w:ascii="Times New Roman" w:hAnsi="Times New Roman" w:cs="Times New Roman"/>
          <w:sz w:val="28"/>
          <w:szCs w:val="28"/>
        </w:rPr>
        <w:t>8,6</w:t>
      </w:r>
      <w:r w:rsidRPr="004D11A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175B5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175B5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№6, тыс. рублей</w:t>
      </w:r>
    </w:p>
    <w:tbl>
      <w:tblPr>
        <w:tblW w:w="9547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808"/>
        <w:gridCol w:w="740"/>
        <w:gridCol w:w="800"/>
        <w:gridCol w:w="828"/>
        <w:gridCol w:w="700"/>
        <w:gridCol w:w="828"/>
        <w:gridCol w:w="803"/>
        <w:gridCol w:w="533"/>
        <w:gridCol w:w="805"/>
        <w:gridCol w:w="523"/>
        <w:gridCol w:w="30"/>
      </w:tblGrid>
      <w:tr w:rsidR="004D11AB" w:rsidRPr="004D11AB" w:rsidTr="00F43513">
        <w:trPr>
          <w:trHeight w:val="251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7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175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7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Пер-во-нач.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175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7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175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7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175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17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175B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43513">
        <w:trPr>
          <w:trHeight w:val="25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43513">
        <w:trPr>
          <w:trHeight w:val="25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43513">
        <w:trPr>
          <w:trHeight w:val="473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954,4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92754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10297,4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92754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692,4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92754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1664,0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92754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43513">
        <w:trPr>
          <w:trHeight w:val="639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7D5C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7D5C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7D5C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7D5C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7D5C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7D5C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75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513" w:rsidRPr="004D11AB" w:rsidTr="00F43513">
        <w:trPr>
          <w:trHeight w:val="639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4D11AB" w:rsidRDefault="00F43513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92754B" w:rsidRDefault="0092754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92754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92754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92754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92754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513" w:rsidRPr="0092754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center"/>
          </w:tcPr>
          <w:p w:rsidR="00F43513" w:rsidRPr="004D11AB" w:rsidRDefault="00F4351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43513">
        <w:trPr>
          <w:trHeight w:val="635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92754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4B1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4B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 w:rsidR="004B10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4B10C0" w:rsidP="007D5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4B10C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43513">
        <w:trPr>
          <w:trHeight w:val="473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51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92754B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1599,4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1684,4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2754B" w:rsidRDefault="001712EB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занимают 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1712E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7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2EB">
        <w:rPr>
          <w:rFonts w:ascii="Times New Roman" w:eastAsia="Times New Roman" w:hAnsi="Times New Roman" w:cs="Times New Roman"/>
          <w:sz w:val="28"/>
          <w:szCs w:val="28"/>
          <w:lang w:eastAsia="ru-RU"/>
        </w:rPr>
        <w:t>90,8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1712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 –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96,1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1712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96,2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D5C2C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в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7D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бюджетных проектировках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0C0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на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2018-2020гг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 сумме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D4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64,7 тыс. рублей, 67,0 тыс. рублей, удельный вес в структуре безвозмездных поступлений составляет 9,2%, 3,9% и 3,8% соответственно.</w:t>
      </w:r>
    </w:p>
    <w:p w:rsidR="00CE59AB" w:rsidRPr="004D11AB" w:rsidRDefault="00CE59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в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предусмотрены в объеме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628,4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1599,4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1684,4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2C56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7D06">
        <w:rPr>
          <w:rFonts w:ascii="Times New Roman" w:eastAsia="Times New Roman" w:hAnsi="Times New Roman" w:cs="Times New Roman"/>
          <w:sz w:val="28"/>
          <w:szCs w:val="28"/>
          <w:lang w:eastAsia="ru-RU"/>
        </w:rPr>
        <w:t>16428,2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E59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D7D06">
        <w:rPr>
          <w:rFonts w:ascii="Times New Roman" w:eastAsia="Times New Roman" w:hAnsi="Times New Roman" w:cs="Times New Roman"/>
          <w:sz w:val="28"/>
          <w:szCs w:val="28"/>
          <w:lang w:eastAsia="ru-RU"/>
        </w:rPr>
        <w:t>17961,0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CE59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- 20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3E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06">
        <w:rPr>
          <w:rFonts w:ascii="Times New Roman" w:eastAsia="Times New Roman" w:hAnsi="Times New Roman" w:cs="Times New Roman"/>
          <w:sz w:val="28"/>
          <w:szCs w:val="28"/>
          <w:lang w:eastAsia="ru-RU"/>
        </w:rPr>
        <w:t>18556,9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B10C0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 w:rsidR="00452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B10C0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D1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4B10C0" w:rsidRPr="00CD1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D1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B10C0" w:rsidRPr="00CD1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CD1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4D11AB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№8, тыс. рублей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B10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B10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B10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B10C0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B10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B10C0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4B10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BE4F2C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BE4F2C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B10C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5581,8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4121,3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3855,1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3855,1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3855,0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</w:tr>
      <w:tr w:rsidR="004D11AB" w:rsidRPr="004D11AB" w:rsidTr="00BE4F2C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B10C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D11AB" w:rsidRPr="004D11AB" w:rsidTr="00BE4F2C">
        <w:trPr>
          <w:trHeight w:val="591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БЕЗОПАС-НОСТЬ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ПРАВООХРАНИТЕЛЬ-НАЯ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B10C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85C9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85C9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4D11AB" w:rsidRPr="004D11AB" w:rsidTr="00BE4F2C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B10C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0D0C25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AD1B67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5644,3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8764,4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4D11AB" w:rsidRPr="004D11AB" w:rsidTr="00BE4F2C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B10C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887C7A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</w:tr>
      <w:tr w:rsidR="004D11AB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B10C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85C9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AD1B6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85C9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604ACC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85C9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3E22B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85C9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2B4A53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4D11AB" w:rsidRPr="004D11AB" w:rsidTr="00BE4F2C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17360,7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19123,9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D6090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16428,2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7C7A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17961,0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604ACC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180D74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2B4A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занимают расходы по  разделу 0</w:t>
      </w:r>
      <w:r w:rsidR="00A07C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объем которых составляет – 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4470,2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</w:t>
      </w:r>
      <w:r w:rsidR="00180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180D74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A0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разделу 04 «Национальная экономика»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31,4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5644,3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47,2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8764,4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07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5F6ED3">
      <w:pPr>
        <w:overflowPunct w:val="0"/>
        <w:spacing w:after="0" w:line="26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t> </w:t>
      </w:r>
      <w:r w:rsidR="00596B8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201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уровню 201</w:t>
      </w:r>
      <w:r w:rsidR="005F6ED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отмечаются по разделу 0</w:t>
      </w:r>
      <w:r w:rsidR="00B616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16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55,3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расходов в 2018 году к оценке ожидаемых расходов 2017года наблюдается по разделу 03 «Национальная безопасность и правоохранительная деятельность» в 2,8 раза.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596B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596B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596B8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3855,0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3855,0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6B80">
        <w:rPr>
          <w:rFonts w:ascii="Times New Roman" w:eastAsia="Times New Roman" w:hAnsi="Times New Roman" w:cs="Times New Roman"/>
          <w:sz w:val="28"/>
          <w:szCs w:val="28"/>
          <w:lang w:eastAsia="ru-RU"/>
        </w:rPr>
        <w:t>3855,0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Таблица№10, тыс. рублей</w:t>
      </w:r>
    </w:p>
    <w:tbl>
      <w:tblPr>
        <w:tblpPr w:leftFromText="171" w:rightFromText="171" w:vertAnchor="text"/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719"/>
        <w:gridCol w:w="850"/>
        <w:gridCol w:w="1382"/>
        <w:gridCol w:w="1382"/>
        <w:gridCol w:w="1108"/>
        <w:gridCol w:w="23"/>
      </w:tblGrid>
      <w:tr w:rsidR="00596B80" w:rsidRPr="004D11AB" w:rsidTr="00592E91">
        <w:trPr>
          <w:trHeight w:val="294"/>
        </w:trPr>
        <w:tc>
          <w:tcPr>
            <w:tcW w:w="4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59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92E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год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59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592E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59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592E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2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7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6B80" w:rsidRPr="004D11AB" w:rsidRDefault="00596B80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305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3855,0</w:t>
            </w:r>
            <w:r w:rsidR="00596B80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3855,0</w:t>
            </w:r>
            <w:r w:rsidR="00596B80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3855,0</w:t>
            </w:r>
            <w:r w:rsidR="00596B80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472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415,8</w:t>
            </w:r>
            <w:r w:rsidR="00596B80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415,8</w:t>
            </w: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1051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3080,3</w:t>
            </w:r>
            <w:r w:rsidR="00596B80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3080,3</w:t>
            </w:r>
            <w:r w:rsidR="00596B80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3080,3</w:t>
            </w:r>
            <w:r w:rsidR="00596B80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1051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23" w:type="dxa"/>
            <w:vAlign w:val="center"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320"/>
        </w:trPr>
        <w:tc>
          <w:tcPr>
            <w:tcW w:w="4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23" w:type="dxa"/>
            <w:vAlign w:val="center"/>
            <w:hideMark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B80" w:rsidRPr="004D11AB" w:rsidTr="00592E91">
        <w:trPr>
          <w:trHeight w:val="320"/>
        </w:trPr>
        <w:tc>
          <w:tcPr>
            <w:tcW w:w="4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6B8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B80" w:rsidRPr="004D11AB" w:rsidRDefault="00592E9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284,0</w:t>
            </w:r>
          </w:p>
        </w:tc>
        <w:tc>
          <w:tcPr>
            <w:tcW w:w="23" w:type="dxa"/>
            <w:vAlign w:val="center"/>
          </w:tcPr>
          <w:p w:rsidR="00596B80" w:rsidRPr="004D11AB" w:rsidRDefault="00596B80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B80" w:rsidRDefault="00596B8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6EC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годом,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 и планируются на одном уровне.</w:t>
      </w:r>
      <w:r w:rsidRPr="004D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6EC" w:rsidRDefault="002256EC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расходы»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плановый период 2019-2020 годов составят 21,5% и 20,8% соответственно.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уровнем бюджетных расходов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>120,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обеспечению пожарной безопасности по сравнению с уровнем бюджетных расходов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43,2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2,8 раз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расходов по разделу национальная оборона в структуре бюджета в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22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4470,2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5644,3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8764,4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уровнем бюджетных расходов 201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9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(оценки)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10002,0</w:t>
      </w:r>
      <w:r w:rsidR="0059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</w:t>
      </w:r>
      <w:r w:rsidR="00592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5531,8</w:t>
      </w:r>
      <w:r w:rsidR="0059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55,3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экономика в структуре бюджета в 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59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3436,3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3436,3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3436,3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156,5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4,4%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C732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7A7DB5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4441,8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4799,9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2273,3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E1562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 w:rsidR="001B49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3173,8 тыс. рублей, или в 3,5 раз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расходов по разделу культура и кинематография в структуре бюджета в 201</w:t>
      </w:r>
      <w:r w:rsid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6E1562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E1562" w:rsidRPr="004D11AB" w:rsidRDefault="006E1562" w:rsidP="006E15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300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политика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6E1562" w:rsidRPr="004D11AB" w:rsidRDefault="006E1562" w:rsidP="006E15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E1562" w:rsidRPr="004D11AB" w:rsidRDefault="006E1562" w:rsidP="006E15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E1562" w:rsidRPr="004D11AB" w:rsidRDefault="006E1562" w:rsidP="006E15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001B4" w:rsidRDefault="006E1562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расходы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неизменными.</w:t>
      </w:r>
      <w:r w:rsidR="003001B4" w:rsidRP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1B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 по разделу 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="003001B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бюджета в 201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01B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3001B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001B4" w:rsidRPr="004D11AB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 и спорт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3001B4" w:rsidRPr="004D11AB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001B4" w:rsidRPr="004D11AB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001B4" w:rsidRPr="004D11AB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001B4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уровнем бюджетных расходов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3,5 тыс. рублей, или на 53,8%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Доля расходов по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уктуре бюджета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001B4" w:rsidRDefault="003001B4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7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7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еленская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Pr="004D11AB" w:rsidRDefault="006A2018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данным, бюджетные ассигнования в 201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001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 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7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 w:rsidR="003001B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3001B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7A7DB5">
        <w:rPr>
          <w:rFonts w:ascii="Times New Roman" w:hAnsi="Times New Roman" w:cs="Times New Roman"/>
          <w:bCs/>
          <w:sz w:val="28"/>
          <w:szCs w:val="28"/>
        </w:rPr>
        <w:t>еленского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3001B4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3001B4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 w:rsidR="006A2018">
        <w:rPr>
          <w:rFonts w:ascii="Times New Roman" w:hAnsi="Times New Roman" w:cs="Times New Roman"/>
          <w:sz w:val="28"/>
          <w:szCs w:val="28"/>
        </w:rPr>
        <w:t>М</w:t>
      </w:r>
      <w:r w:rsidR="007A7DB5">
        <w:rPr>
          <w:rFonts w:ascii="Times New Roman" w:hAnsi="Times New Roman" w:cs="Times New Roman"/>
          <w:sz w:val="28"/>
          <w:szCs w:val="28"/>
        </w:rPr>
        <w:t>еленского</w:t>
      </w:r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B4" w:rsidRDefault="003001B4" w:rsidP="0030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Меленского</w:t>
      </w:r>
      <w:proofErr w:type="spellEnd"/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3001B4" w:rsidRPr="00A87ADB" w:rsidRDefault="003001B4" w:rsidP="0030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B4" w:rsidRPr="00A87ADB" w:rsidRDefault="003001B4" w:rsidP="0030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Меленском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  постановлением </w:t>
      </w:r>
      <w:proofErr w:type="spellStart"/>
      <w:r w:rsidR="00AD7D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от </w:t>
      </w:r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>53а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01B4" w:rsidRPr="005A3732" w:rsidRDefault="003001B4" w:rsidP="00300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proofErr w:type="spellStart"/>
      <w:r w:rsidR="00E27C1D">
        <w:rPr>
          <w:rFonts w:ascii="Times New Roman" w:eastAsia="Calibri" w:hAnsi="Times New Roman" w:cs="Times New Roman"/>
          <w:sz w:val="28"/>
          <w:szCs w:val="28"/>
          <w:lang w:eastAsia="ru-RU"/>
        </w:rPr>
        <w:t>Меленского</w:t>
      </w:r>
      <w:proofErr w:type="spellEnd"/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(пункт 1</w:t>
      </w:r>
      <w:r w:rsidR="00E27C1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001B4" w:rsidRPr="005A3732" w:rsidRDefault="003001B4" w:rsidP="0030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нарушение вышеуказанных условий перечень </w:t>
      </w: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3001B4" w:rsidRPr="00A87ADB" w:rsidRDefault="003001B4" w:rsidP="0030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3001B4" w:rsidRDefault="003001B4" w:rsidP="00300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proofErr w:type="spellStart"/>
      <w:r w:rsidR="00E27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6039B0">
        <w:rPr>
          <w:rFonts w:ascii="Times New Roman" w:eastAsia="Times New Roman" w:hAnsi="Times New Roman" w:cs="Times New Roman"/>
          <w:sz w:val="28"/>
          <w:szCs w:val="28"/>
          <w:lang w:eastAsia="ru-RU"/>
        </w:rPr>
        <w:t>16358,2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99,57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17911,0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18506,9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1B4" w:rsidRDefault="003001B4" w:rsidP="00300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</w:t>
      </w:r>
      <w:proofErr w:type="spellStart"/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и проведение выборов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2018г -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3001B4" w:rsidRDefault="003001B4" w:rsidP="00300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отмечает, что в соответствии с письмом Министерства Финансов РФ от 30 сентября 2014г №09-05-05/48843, пунктом 18 Методических рекомендаций по составлению и исполнению бюджетов субъектов РФ и местных бюджетов на основе государственных (муниципальных) программ (далее – Методические рекомендации), указано, </w:t>
      </w:r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</w:t>
      </w:r>
      <w:proofErr w:type="gramEnd"/>
      <w:r w:rsidRPr="001956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рамках государственных (муниципальных) программ не отражаются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виду невозможности установления высшим исполнительным органом государственной власти субъектов РФ (местной администрацией муниципального образования) целевых показателей (индикаторов) для таких органов. </w:t>
      </w:r>
    </w:p>
    <w:p w:rsidR="003001B4" w:rsidRPr="004E6668" w:rsidRDefault="003001B4" w:rsidP="003001B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расходы на содержание главы сельского поселения (в 2018г – </w:t>
      </w:r>
      <w:r w:rsidR="0019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415,8 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2019г – </w:t>
      </w:r>
      <w:r w:rsidR="0019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415,8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рублей, в 2020 году </w:t>
      </w:r>
      <w:r w:rsidR="00195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415,8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рекомендаций, в</w:t>
      </w:r>
      <w:r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9" w:history="1">
        <w:r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Pr="004E666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1 июля 2013 г. N 65н.</w:t>
      </w:r>
    </w:p>
    <w:p w:rsidR="003001B4" w:rsidRPr="00A87ADB" w:rsidRDefault="003001B4" w:rsidP="00300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1B4" w:rsidRPr="004E6668" w:rsidRDefault="003001B4" w:rsidP="003001B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proofErr w:type="spellStart"/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годы)» установлено отсутствие подпрограмм. Также паспортом определены 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3001B4" w:rsidRPr="004E6668" w:rsidRDefault="003001B4" w:rsidP="003001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proofErr w:type="spellStart"/>
      <w:r w:rsidR="00195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946652">
        <w:rPr>
          <w:rFonts w:ascii="Times New Roman" w:eastAsia="Times New Roman" w:hAnsi="Times New Roman" w:cs="Times New Roman"/>
          <w:sz w:val="28"/>
          <w:szCs w:val="28"/>
          <w:lang w:eastAsia="ru-RU"/>
        </w:rPr>
        <w:t>52776,1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2">
        <w:rPr>
          <w:rFonts w:ascii="Times New Roman" w:eastAsia="Times New Roman" w:hAnsi="Times New Roman" w:cs="Times New Roman"/>
          <w:sz w:val="28"/>
          <w:szCs w:val="28"/>
          <w:lang w:eastAsia="ru-RU"/>
        </w:rPr>
        <w:t>16358,2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94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17911,0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3001B4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946652">
        <w:rPr>
          <w:rFonts w:ascii="Times New Roman" w:eastAsia="Times New Roman" w:hAnsi="Times New Roman" w:cs="Times New Roman"/>
          <w:sz w:val="28"/>
          <w:szCs w:val="28"/>
          <w:lang w:eastAsia="ru-RU"/>
        </w:rPr>
        <w:t>18506,9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9564C" w:rsidRPr="00DD1E4F" w:rsidRDefault="00946652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 </w:t>
      </w:r>
      <w:proofErr w:type="spellStart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</w:t>
      </w:r>
      <w:proofErr w:type="spellEnd"/>
      <w:r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«д» п.10 Порядка, в п</w:t>
      </w:r>
      <w:r w:rsidR="00DD1E4F" w:rsidRPr="00DD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аспорте муниципальной программы ресурсное обеспечение  определено без расшифровки по источникам финансирования.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6 «Ресурсное обеспечение реализации муниципальной программы. Объемы и источники финансирования муниципальной программы» определено, что реализация данной программы будет осуществляться за счет </w:t>
      </w:r>
      <w:r w:rsidR="00DD1E4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источников:</w:t>
      </w:r>
    </w:p>
    <w:p w:rsidR="003001B4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районного бюджета в сумме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4107,9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2018 год –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692,4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2019 год –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1664,0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2020 год –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1751,5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сельского поселения в сумме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48668,2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2018 год –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15665,8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2019 год –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16247,0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2020 год –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16755,4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3001B4" w:rsidRDefault="003001B4" w:rsidP="003001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отраженные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источникам финансирования, указанным в приложении №1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3001B4" w:rsidRPr="004E6668" w:rsidRDefault="003001B4" w:rsidP="003001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финансирования мероприятия по выплате муниципальных пенсий  (доплата к государственным  пенсиям) указаны  из средств бюджета Стародубского муниципального района, при том, как  источником будет являться бюджет поселения.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24A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в соответствии с паспортом, характеризуется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 (индикаторами).</w:t>
      </w:r>
    </w:p>
    <w:p w:rsidR="003001B4" w:rsidRPr="004E6668" w:rsidRDefault="003001B4" w:rsidP="003001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724A0E" w:rsidRPr="00724A0E" w:rsidRDefault="003001B4" w:rsidP="00724A0E">
      <w:pPr>
        <w:pStyle w:val="af3"/>
        <w:numPr>
          <w:ilvl w:val="0"/>
          <w:numId w:val="3"/>
        </w:numPr>
        <w:jc w:val="both"/>
        <w:rPr>
          <w:sz w:val="28"/>
          <w:szCs w:val="28"/>
        </w:rPr>
      </w:pPr>
      <w:r w:rsidRPr="00724A0E">
        <w:rPr>
          <w:sz w:val="28"/>
          <w:szCs w:val="28"/>
        </w:rPr>
        <w:t>По показател</w:t>
      </w:r>
      <w:r w:rsidR="00B56D3E" w:rsidRPr="00724A0E">
        <w:rPr>
          <w:sz w:val="28"/>
          <w:szCs w:val="28"/>
        </w:rPr>
        <w:t>ям</w:t>
      </w:r>
      <w:r w:rsidRPr="00724A0E">
        <w:rPr>
          <w:sz w:val="28"/>
          <w:szCs w:val="28"/>
        </w:rPr>
        <w:t xml:space="preserve"> (индикатор</w:t>
      </w:r>
      <w:r w:rsidR="00B56D3E" w:rsidRPr="00724A0E">
        <w:rPr>
          <w:sz w:val="28"/>
          <w:szCs w:val="28"/>
        </w:rPr>
        <w:t>ам</w:t>
      </w:r>
      <w:r w:rsidRPr="00724A0E">
        <w:rPr>
          <w:sz w:val="28"/>
          <w:szCs w:val="28"/>
        </w:rPr>
        <w:t>) муниципальной программы значение зафиксирован</w:t>
      </w:r>
      <w:r w:rsidR="00B56D3E" w:rsidRPr="00724A0E">
        <w:rPr>
          <w:sz w:val="28"/>
          <w:szCs w:val="28"/>
        </w:rPr>
        <w:t>ы</w:t>
      </w:r>
      <w:r w:rsidRPr="00724A0E">
        <w:rPr>
          <w:sz w:val="28"/>
          <w:szCs w:val="28"/>
        </w:rPr>
        <w:t xml:space="preserve"> на одном уровне на весь период реализации, что не позволит оценить степень его влияния на выполнение </w:t>
      </w:r>
      <w:r w:rsidRPr="00724A0E">
        <w:rPr>
          <w:sz w:val="28"/>
          <w:szCs w:val="28"/>
        </w:rPr>
        <w:lastRenderedPageBreak/>
        <w:t xml:space="preserve">соответствующей задачи муниципальной </w:t>
      </w:r>
      <w:proofErr w:type="gramStart"/>
      <w:r w:rsidRPr="00724A0E">
        <w:rPr>
          <w:sz w:val="28"/>
          <w:szCs w:val="28"/>
        </w:rPr>
        <w:t>программы</w:t>
      </w:r>
      <w:proofErr w:type="gramEnd"/>
      <w:r w:rsidR="00724A0E" w:rsidRPr="00724A0E">
        <w:t xml:space="preserve"> </w:t>
      </w:r>
      <w:r w:rsidR="00724A0E" w:rsidRPr="00724A0E">
        <w:rPr>
          <w:sz w:val="28"/>
          <w:szCs w:val="28"/>
        </w:rPr>
        <w:t xml:space="preserve">и свидетельствует о недостаточной взаимосвязи оценки достижения результатов и осуществления расходов. </w:t>
      </w:r>
    </w:p>
    <w:p w:rsidR="003001B4" w:rsidRDefault="003001B4" w:rsidP="003001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B56D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(индикаторов)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4D11AB" w:rsidRPr="004D11AB" w:rsidRDefault="00724A0E" w:rsidP="00724A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001B4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настоящий момент, полноценная система муниципальн</w:t>
      </w:r>
      <w:r w:rsidR="003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3001B4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3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001B4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 w:rsidR="00300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3001B4"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  <w:r w:rsidR="004D11AB" w:rsidRPr="004D11AB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Default="004D0A1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документы в полном объеме.</w:t>
      </w:r>
    </w:p>
    <w:p w:rsidR="00724A0E" w:rsidRDefault="00724A0E" w:rsidP="00724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Контрольно-счетная палата рекомендует внести изменения в текстовую часть проекта решения: </w:t>
      </w:r>
    </w:p>
    <w:p w:rsidR="00724A0E" w:rsidRDefault="00724A0E" w:rsidP="00724A0E">
      <w:pPr>
        <w:pStyle w:val="af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Pr="00351F2E">
        <w:rPr>
          <w:sz w:val="28"/>
          <w:szCs w:val="28"/>
        </w:rPr>
        <w:t xml:space="preserve">пункт 10 проекта Решения откорректировать, в соответствии с </w:t>
      </w:r>
      <w:r w:rsidRPr="00351F2E">
        <w:rPr>
          <w:color w:val="000000"/>
          <w:sz w:val="28"/>
          <w:szCs w:val="28"/>
        </w:rPr>
        <w:t xml:space="preserve">приказом Министерства финансов Российской Федерации от 1 июля 2013 г. N 65н "Об утверждении Указаний о порядке применения бюджетной классификации Российской Федерации", в планируемом периоде </w:t>
      </w:r>
      <w:r w:rsidRPr="00351F2E">
        <w:rPr>
          <w:b/>
          <w:color w:val="000000"/>
          <w:sz w:val="28"/>
          <w:szCs w:val="28"/>
        </w:rPr>
        <w:t>к публичным нормативным обязательствам</w:t>
      </w:r>
      <w:r w:rsidRPr="00351F2E">
        <w:rPr>
          <w:color w:val="000000"/>
          <w:sz w:val="28"/>
          <w:szCs w:val="28"/>
        </w:rPr>
        <w:t xml:space="preserve"> выплата ежемесячной доплаты к государственной пенсии за выслугу лет лицам, замещавшим муниципальные должности и муниципальные должности муниципальной службы, </w:t>
      </w:r>
      <w:r w:rsidRPr="00351F2E">
        <w:rPr>
          <w:b/>
          <w:color w:val="000000"/>
          <w:sz w:val="28"/>
          <w:szCs w:val="28"/>
          <w:u w:val="single"/>
        </w:rPr>
        <w:t>не относится</w:t>
      </w:r>
      <w:r w:rsidRPr="00351F2E">
        <w:rPr>
          <w:color w:val="000000"/>
          <w:sz w:val="28"/>
          <w:szCs w:val="28"/>
        </w:rPr>
        <w:t>.</w:t>
      </w:r>
      <w:proofErr w:type="gramEnd"/>
      <w:r w:rsidRPr="00351F2E">
        <w:rPr>
          <w:color w:val="000000"/>
          <w:sz w:val="28"/>
          <w:szCs w:val="28"/>
        </w:rPr>
        <w:t xml:space="preserve"> Таким образом, объем публичных нормативных обязательств (согласно проекту), подлежащих исполнению за счет средств бюджета </w:t>
      </w:r>
      <w:proofErr w:type="spellStart"/>
      <w:r w:rsidRPr="00351F2E">
        <w:rPr>
          <w:color w:val="000000"/>
          <w:sz w:val="28"/>
          <w:szCs w:val="28"/>
        </w:rPr>
        <w:t>Меленского</w:t>
      </w:r>
      <w:proofErr w:type="spellEnd"/>
      <w:r w:rsidRPr="00351F2E">
        <w:rPr>
          <w:color w:val="000000"/>
          <w:sz w:val="28"/>
          <w:szCs w:val="28"/>
        </w:rPr>
        <w:t xml:space="preserve"> сельского поселения составит 0,0 </w:t>
      </w:r>
      <w:proofErr w:type="spellStart"/>
      <w:r w:rsidRPr="00351F2E">
        <w:rPr>
          <w:color w:val="000000"/>
          <w:sz w:val="28"/>
          <w:szCs w:val="28"/>
        </w:rPr>
        <w:t>руб</w:t>
      </w:r>
      <w:proofErr w:type="spellEnd"/>
      <w:r w:rsidRPr="00351F2E">
        <w:rPr>
          <w:color w:val="000000"/>
          <w:sz w:val="28"/>
          <w:szCs w:val="28"/>
        </w:rPr>
        <w:t xml:space="preserve"> ежегодно (вместо 30,7 тыс. рублей).</w:t>
      </w:r>
    </w:p>
    <w:p w:rsidR="00724A0E" w:rsidRDefault="00724A0E" w:rsidP="00724A0E">
      <w:pPr>
        <w:pStyle w:val="af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24A0E">
        <w:rPr>
          <w:color w:val="000000"/>
          <w:sz w:val="28"/>
          <w:szCs w:val="28"/>
        </w:rPr>
        <w:t xml:space="preserve">в соответствии с проектом бюджета Стародубского муниципального района на 2018-2020гг объем межбюджетных трансфертов предоставляемых </w:t>
      </w:r>
      <w:proofErr w:type="spellStart"/>
      <w:r w:rsidRPr="00724A0E">
        <w:rPr>
          <w:color w:val="000000"/>
          <w:sz w:val="28"/>
          <w:szCs w:val="28"/>
        </w:rPr>
        <w:t>Меленскому</w:t>
      </w:r>
      <w:proofErr w:type="spellEnd"/>
      <w:r w:rsidRPr="00724A0E">
        <w:rPr>
          <w:color w:val="000000"/>
          <w:sz w:val="28"/>
          <w:szCs w:val="28"/>
        </w:rPr>
        <w:t xml:space="preserve"> сельскому поселению предусмотрены в следующих объемах: на 2018 год 728,4 тыс. рублей (вместо 692,4 тыс. рублей), на 2019 год 1699,4 тыс. рублей (вместо 1664,1 </w:t>
      </w:r>
      <w:proofErr w:type="spellStart"/>
      <w:r w:rsidRPr="00724A0E">
        <w:rPr>
          <w:color w:val="000000"/>
          <w:sz w:val="28"/>
          <w:szCs w:val="28"/>
        </w:rPr>
        <w:t>тыс</w:t>
      </w:r>
      <w:proofErr w:type="gramStart"/>
      <w:r w:rsidRPr="00724A0E">
        <w:rPr>
          <w:color w:val="000000"/>
          <w:sz w:val="28"/>
          <w:szCs w:val="28"/>
        </w:rPr>
        <w:t>.р</w:t>
      </w:r>
      <w:proofErr w:type="gramEnd"/>
      <w:r w:rsidRPr="00724A0E">
        <w:rPr>
          <w:color w:val="000000"/>
          <w:sz w:val="28"/>
          <w:szCs w:val="28"/>
        </w:rPr>
        <w:t>ублей</w:t>
      </w:r>
      <w:proofErr w:type="spellEnd"/>
      <w:r w:rsidRPr="00724A0E">
        <w:rPr>
          <w:color w:val="000000"/>
          <w:sz w:val="28"/>
          <w:szCs w:val="28"/>
        </w:rPr>
        <w:t xml:space="preserve">); на 2020 год 1784,4 тыс. рублей (вместо 1751,5 тыс. рублей). </w:t>
      </w:r>
      <w:r w:rsidRPr="00B11CFA">
        <w:rPr>
          <w:color w:val="000000"/>
          <w:sz w:val="28"/>
          <w:szCs w:val="28"/>
        </w:rPr>
        <w:t xml:space="preserve">Таким образом, несоответствие бюджетных </w:t>
      </w:r>
      <w:r w:rsidRPr="00B11CFA">
        <w:rPr>
          <w:color w:val="000000"/>
          <w:sz w:val="28"/>
          <w:szCs w:val="28"/>
        </w:rPr>
        <w:lastRenderedPageBreak/>
        <w:t>проектировок</w:t>
      </w:r>
      <w:r>
        <w:rPr>
          <w:color w:val="000000"/>
          <w:sz w:val="28"/>
          <w:szCs w:val="28"/>
        </w:rPr>
        <w:t xml:space="preserve"> в сторону увеличения</w:t>
      </w:r>
      <w:r w:rsidRPr="00B11CFA">
        <w:rPr>
          <w:color w:val="000000"/>
          <w:sz w:val="28"/>
          <w:szCs w:val="28"/>
        </w:rPr>
        <w:t xml:space="preserve"> составило</w:t>
      </w:r>
      <w:r>
        <w:rPr>
          <w:color w:val="000000"/>
          <w:sz w:val="28"/>
          <w:szCs w:val="28"/>
        </w:rPr>
        <w:t xml:space="preserve"> 100,0 тыс. рублей ежегодно.</w:t>
      </w:r>
    </w:p>
    <w:p w:rsidR="00724A0E" w:rsidRPr="00724A0E" w:rsidRDefault="00724A0E" w:rsidP="00724A0E">
      <w:pPr>
        <w:pStyle w:val="af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724A0E">
        <w:rPr>
          <w:color w:val="000000"/>
          <w:sz w:val="28"/>
          <w:szCs w:val="28"/>
        </w:rPr>
        <w:t xml:space="preserve">пункт 20 необходимо  дополнить абзацем следующего содержания в соответствии с требованиями пункта 5 статьи 264.2 Бюджетного кодекса Российской Федерации: «Администрации </w:t>
      </w:r>
      <w:proofErr w:type="spellStart"/>
      <w:r w:rsidRPr="00724A0E">
        <w:rPr>
          <w:color w:val="000000"/>
          <w:sz w:val="28"/>
          <w:szCs w:val="28"/>
        </w:rPr>
        <w:t>Меленского</w:t>
      </w:r>
      <w:proofErr w:type="spellEnd"/>
      <w:r w:rsidRPr="00724A0E">
        <w:rPr>
          <w:color w:val="000000"/>
          <w:sz w:val="28"/>
          <w:szCs w:val="28"/>
        </w:rPr>
        <w:t xml:space="preserve"> сельского поселения ежеквартально представлять в </w:t>
      </w:r>
      <w:proofErr w:type="spellStart"/>
      <w:r w:rsidRPr="00724A0E">
        <w:rPr>
          <w:color w:val="000000"/>
          <w:sz w:val="28"/>
          <w:szCs w:val="28"/>
        </w:rPr>
        <w:t>Меленский</w:t>
      </w:r>
      <w:proofErr w:type="spellEnd"/>
      <w:r w:rsidRPr="00724A0E">
        <w:rPr>
          <w:color w:val="000000"/>
          <w:sz w:val="28"/>
          <w:szCs w:val="28"/>
        </w:rPr>
        <w:t xml:space="preserve"> сельский совет народных депутатов и Контрольно-счетную палату Стародубского муниципального района утвержденный отчет об исполнении бюджета </w:t>
      </w:r>
      <w:proofErr w:type="spellStart"/>
      <w:r w:rsidRPr="00724A0E">
        <w:rPr>
          <w:color w:val="000000"/>
          <w:sz w:val="28"/>
          <w:szCs w:val="28"/>
        </w:rPr>
        <w:t>Меленского</w:t>
      </w:r>
      <w:proofErr w:type="spellEnd"/>
      <w:r w:rsidRPr="00724A0E">
        <w:rPr>
          <w:color w:val="000000"/>
          <w:sz w:val="28"/>
          <w:szCs w:val="28"/>
        </w:rPr>
        <w:t xml:space="preserve">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4D0A13" w:rsidRPr="004D11AB" w:rsidRDefault="00724A0E" w:rsidP="004D0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о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16428,2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11116,3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4D0A13" w:rsidRPr="004D11AB" w:rsidRDefault="004D0A13" w:rsidP="004D0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15735,8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ожидаемой оценки 2017 года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692,4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9605,0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(оценки 2017г)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Дефицит бюджета не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бюджет сбалансирован.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D0A13" w:rsidRPr="004D0A13" w:rsidRDefault="004D0A13" w:rsidP="004D0A13">
      <w:pPr>
        <w:pStyle w:val="af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4D0A13">
        <w:rPr>
          <w:bCs/>
          <w:sz w:val="28"/>
          <w:szCs w:val="28"/>
        </w:rPr>
        <w:t>На 2019 год</w:t>
      </w:r>
      <w:r w:rsidR="00724A0E" w:rsidRPr="004D0A13">
        <w:rPr>
          <w:bCs/>
          <w:sz w:val="28"/>
          <w:szCs w:val="28"/>
        </w:rPr>
        <w:t xml:space="preserve"> </w:t>
      </w:r>
      <w:r w:rsidRPr="004D0A13">
        <w:rPr>
          <w:sz w:val="28"/>
          <w:szCs w:val="28"/>
        </w:rPr>
        <w:t xml:space="preserve">Общий объем </w:t>
      </w:r>
      <w:proofErr w:type="gramStart"/>
      <w:r w:rsidRPr="004D0A13">
        <w:rPr>
          <w:sz w:val="28"/>
          <w:szCs w:val="28"/>
        </w:rPr>
        <w:t>доходов</w:t>
      </w:r>
      <w:proofErr w:type="gramEnd"/>
      <w:r w:rsidRPr="004D0A13">
        <w:rPr>
          <w:sz w:val="28"/>
          <w:szCs w:val="28"/>
        </w:rPr>
        <w:t xml:space="preserve"> и общий объем расходов бюджета  предусмотрен в сумме 17961,0 тыс. рублей, с увеличением к прогнозируемому объему доходов и расходов на 2018 год на 9,3%.</w:t>
      </w:r>
    </w:p>
    <w:p w:rsidR="004D0A13" w:rsidRPr="004D11AB" w:rsidRDefault="004D0A13" w:rsidP="004D0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16297,0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1664,1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2,4 раза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предыдущего года. Дефицит бюджета не предусмотрен.</w:t>
      </w:r>
    </w:p>
    <w:p w:rsidR="004D0A13" w:rsidRPr="004D0A13" w:rsidRDefault="004D0A13" w:rsidP="004D0A13">
      <w:pPr>
        <w:pStyle w:val="af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D0A13">
        <w:rPr>
          <w:bCs/>
          <w:sz w:val="28"/>
          <w:szCs w:val="28"/>
        </w:rPr>
        <w:t>На 2020 год</w:t>
      </w:r>
      <w:r w:rsidRPr="004D0A13">
        <w:rPr>
          <w:sz w:val="28"/>
          <w:szCs w:val="28"/>
        </w:rPr>
        <w:t xml:space="preserve"> общий объем </w:t>
      </w:r>
      <w:proofErr w:type="gramStart"/>
      <w:r w:rsidRPr="004D0A13">
        <w:rPr>
          <w:sz w:val="28"/>
          <w:szCs w:val="28"/>
        </w:rPr>
        <w:t>доходов</w:t>
      </w:r>
      <w:proofErr w:type="gramEnd"/>
      <w:r w:rsidRPr="004D0A13">
        <w:rPr>
          <w:sz w:val="28"/>
          <w:szCs w:val="28"/>
        </w:rPr>
        <w:t xml:space="preserve"> и общий объем расходов бюджета  предусмотрен в сумме 18556,9 тыс. рублей, с увеличением к прогнозируемому объему доходов и расходов на 2019 год на 3,3%.</w:t>
      </w:r>
    </w:p>
    <w:p w:rsidR="004D0A13" w:rsidRPr="004D11AB" w:rsidRDefault="004D0A13" w:rsidP="004D0A1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16805,4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1751,5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D0A13" w:rsidRPr="004D11AB" w:rsidRDefault="004D0A13" w:rsidP="004D0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55,3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0A13" w:rsidRPr="004D11AB" w:rsidRDefault="004D0A13" w:rsidP="004D0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прогнозируемом периоде доля налоговых и неналоговых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0A13" w:rsidRPr="004D11AB" w:rsidRDefault="004D0A13" w:rsidP="004D0A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Основную долю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бюджета в трехлетней перспективе по-прежнему будет составлять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использования имущества, находящегося в государственной и муниципальной собственности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A13" w:rsidRPr="004D11AB" w:rsidRDefault="00724A0E" w:rsidP="004D0A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proofErr w:type="spell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0A13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AD7D06" w:rsidRPr="004D11AB" w:rsidRDefault="00AD7D06" w:rsidP="00AD7D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16428,2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D7D06" w:rsidRDefault="00AD7D06" w:rsidP="00AD7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17961,0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AD7D06" w:rsidRDefault="00AD7D06" w:rsidP="00AD7D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18556,9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724A0E" w:rsidRPr="004D11AB" w:rsidRDefault="004D0A13" w:rsidP="004D0A13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A0E" w:rsidRDefault="00724A0E" w:rsidP="0072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proofErr w:type="spell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proofErr w:type="spell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A0E" w:rsidRDefault="00724A0E" w:rsidP="0072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данным, бюджетные ассигнования в 2018-2020 годы распределены по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</w:t>
      </w:r>
      <w:r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администрации.  </w:t>
      </w:r>
    </w:p>
    <w:p w:rsidR="00724A0E" w:rsidRPr="004A4CE1" w:rsidRDefault="00724A0E" w:rsidP="00724A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 xml:space="preserve">8-2020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proofErr w:type="spellStart"/>
      <w:r w:rsidR="004D0A13">
        <w:rPr>
          <w:rFonts w:ascii="Times New Roman" w:hAnsi="Times New Roman" w:cs="Times New Roman"/>
          <w:bCs/>
          <w:sz w:val="28"/>
          <w:szCs w:val="28"/>
        </w:rPr>
        <w:t>Меленского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-2020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724A0E" w:rsidRDefault="00724A0E" w:rsidP="00724A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proofErr w:type="spellStart"/>
      <w:r w:rsidR="004D0A13">
        <w:rPr>
          <w:rFonts w:ascii="Times New Roman" w:hAnsi="Times New Roman" w:cs="Times New Roman"/>
          <w:sz w:val="28"/>
          <w:szCs w:val="28"/>
        </w:rPr>
        <w:t>Меленского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A0E" w:rsidRPr="00E207B0" w:rsidRDefault="00724A0E" w:rsidP="0072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11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</w:t>
      </w:r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24A0E" w:rsidRPr="00A87ADB" w:rsidRDefault="00724A0E" w:rsidP="00724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«Реализация полномочий администрации </w:t>
      </w:r>
      <w:proofErr w:type="spell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(2018-2020 годы).</w:t>
      </w:r>
    </w:p>
    <w:p w:rsidR="00724A0E" w:rsidRDefault="00724A0E" w:rsidP="0072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Непрограммную часть проекта бюджета в 2018-2020 годы составляет резервный фонд администрации </w:t>
      </w:r>
      <w:proofErr w:type="spell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Меленского</w:t>
      </w:r>
      <w:proofErr w:type="spellEnd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организация и проведение выборов референдумов (в 2018г -70,0 тыс. рублей, в 2019-2020 </w:t>
      </w:r>
      <w:proofErr w:type="spellStart"/>
      <w:proofErr w:type="gramStart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4D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50,0 тыс. рублей).</w:t>
      </w:r>
    </w:p>
    <w:p w:rsidR="00724A0E" w:rsidRPr="00E207B0" w:rsidRDefault="00724A0E" w:rsidP="0072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</w:t>
      </w:r>
      <w:r w:rsidR="000C033D" w:rsidRP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2018г – 415,8  тыс. рублей, в 2019г – 415,8 тыс. рублей, в 2020 году 415,8 тыс. рублей</w:t>
      </w:r>
      <w:r w:rsidR="000C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включены в программную часть бюджета и соответственно </w:t>
      </w:r>
      <w:r w:rsidRPr="00E207B0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</w:t>
      </w:r>
      <w:proofErr w:type="gramEnd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п.18 Методических рекомендаций, в</w:t>
      </w:r>
      <w:r w:rsidRPr="00E207B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0" w:history="1">
        <w:r w:rsidRPr="00E207B0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Pr="00E207B0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 Российской Федерации от 1 июля 2013 г. N 65н.</w:t>
      </w:r>
    </w:p>
    <w:p w:rsidR="00724A0E" w:rsidRPr="00E207B0" w:rsidRDefault="00724A0E" w:rsidP="0072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33D">
        <w:rPr>
          <w:rFonts w:ascii="Times New Roman" w:hAnsi="Times New Roman" w:cs="Times New Roman"/>
          <w:b/>
          <w:sz w:val="28"/>
          <w:szCs w:val="28"/>
        </w:rPr>
        <w:t>13.</w:t>
      </w:r>
      <w:r w:rsidRPr="00E207B0">
        <w:t xml:space="preserve"> </w:t>
      </w:r>
      <w:r w:rsidRPr="00E207B0">
        <w:rPr>
          <w:rFonts w:ascii="Times New Roman" w:hAnsi="Times New Roman" w:cs="Times New Roman"/>
          <w:sz w:val="28"/>
          <w:szCs w:val="28"/>
        </w:rPr>
        <w:t>Анализ динамики показателей (индикаторов), характеризующих выполнение муниципальной программы показал следующее</w:t>
      </w:r>
      <w:r w:rsidR="000C033D">
        <w:rPr>
          <w:rFonts w:ascii="Times New Roman" w:hAnsi="Times New Roman" w:cs="Times New Roman"/>
          <w:sz w:val="28"/>
          <w:szCs w:val="28"/>
        </w:rPr>
        <w:t>:</w:t>
      </w:r>
    </w:p>
    <w:p w:rsidR="000C033D" w:rsidRPr="000C033D" w:rsidRDefault="000C033D" w:rsidP="000C0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03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0C033D">
        <w:rPr>
          <w:rFonts w:ascii="Times New Roman" w:hAnsi="Times New Roman" w:cs="Times New Roman"/>
          <w:sz w:val="28"/>
          <w:szCs w:val="28"/>
        </w:rPr>
        <w:t xml:space="preserve">о показателям (индикаторам) муниципальной программы значение зафиксированы на одном уровне на весь период реализации, что не позволит оценить степень его влияния на выполнение соответствующей задачи муниципальной </w:t>
      </w:r>
      <w:proofErr w:type="gramStart"/>
      <w:r w:rsidRPr="000C033D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C033D">
        <w:rPr>
          <w:rFonts w:ascii="Times New Roman" w:hAnsi="Times New Roman" w:cs="Times New Roman"/>
          <w:sz w:val="28"/>
          <w:szCs w:val="28"/>
        </w:rPr>
        <w:t xml:space="preserve"> и свидетельствует о недостаточной взаимосвязи оценки достижения результатов и осуществления расходов. </w:t>
      </w:r>
    </w:p>
    <w:p w:rsidR="00724A0E" w:rsidRPr="004E6668" w:rsidRDefault="000C033D" w:rsidP="000C033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03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0C033D">
        <w:rPr>
          <w:rFonts w:ascii="Times New Roman" w:hAnsi="Times New Roman" w:cs="Times New Roman"/>
          <w:sz w:val="28"/>
          <w:szCs w:val="28"/>
        </w:rPr>
        <w:t xml:space="preserve"> отношении всех показателей (индикаторов)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0C0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033D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программ.</w:t>
      </w:r>
    </w:p>
    <w:p w:rsidR="00724A0E" w:rsidRPr="00A87ADB" w:rsidRDefault="00724A0E" w:rsidP="00724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D2783C" w:rsidRDefault="00D2783C" w:rsidP="00172EE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172EE8" w:rsidRPr="004D11AB" w:rsidRDefault="00172EE8" w:rsidP="00172EE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5D" w:rsidRDefault="00BD625D" w:rsidP="00BD62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Контрольно-счетная палата Стародубского муниципального района предлагает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C033D" w:rsidRDefault="000C033D" w:rsidP="000C03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AD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Меленскому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Меленского</w:t>
      </w:r>
      <w:proofErr w:type="spellEnd"/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0C033D" w:rsidRDefault="000C033D" w:rsidP="000C03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172EE8" w:rsidRPr="00D2783C" w:rsidRDefault="000C033D" w:rsidP="000C033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мерах, принятых по устранению замечаний, изложенных в настоящем заключении в письменном виде.</w:t>
      </w:r>
    </w:p>
    <w:p w:rsidR="00172EE8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D2783C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Стародубского муниципального района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Н.А.Сусло</w:t>
      </w:r>
      <w:proofErr w:type="spellEnd"/>
    </w:p>
    <w:p w:rsidR="000C033D" w:rsidRDefault="000C033D" w:rsidP="00BD625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D625D" w:rsidRDefault="004D11AB" w:rsidP="00BD6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BD625D"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="00BD625D"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</w:t>
      </w:r>
      <w:proofErr w:type="gramEnd"/>
      <w:r w:rsidR="00BD625D"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BD625D" w:rsidRPr="002171F5" w:rsidRDefault="00BD625D" w:rsidP="00BD62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625D" w:rsidRDefault="00BD625D" w:rsidP="00BD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E51" w:rsidRDefault="00BD625D" w:rsidP="000C033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В.Н.Голынский</w:t>
      </w:r>
      <w:proofErr w:type="spellEnd"/>
    </w:p>
    <w:sectPr w:rsidR="00466E51" w:rsidSect="00BD788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89E" w:rsidRDefault="005E489E" w:rsidP="00BD7885">
      <w:pPr>
        <w:spacing w:after="0" w:line="240" w:lineRule="auto"/>
      </w:pPr>
      <w:r>
        <w:separator/>
      </w:r>
    </w:p>
  </w:endnote>
  <w:endnote w:type="continuationSeparator" w:id="0">
    <w:p w:rsidR="005E489E" w:rsidRDefault="005E489E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89E" w:rsidRDefault="005E489E" w:rsidP="00BD7885">
      <w:pPr>
        <w:spacing w:after="0" w:line="240" w:lineRule="auto"/>
      </w:pPr>
      <w:r>
        <w:separator/>
      </w:r>
    </w:p>
  </w:footnote>
  <w:footnote w:type="continuationSeparator" w:id="0">
    <w:p w:rsidR="005E489E" w:rsidRDefault="005E489E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Content>
      <w:p w:rsidR="00AD5DA1" w:rsidRDefault="00AD5D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D06">
          <w:rPr>
            <w:noProof/>
          </w:rPr>
          <w:t>19</w:t>
        </w:r>
        <w:r>
          <w:fldChar w:fldCharType="end"/>
        </w:r>
      </w:p>
    </w:sdtContent>
  </w:sdt>
  <w:p w:rsidR="00AD5DA1" w:rsidRDefault="00AD5D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1FA0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88032E"/>
    <w:multiLevelType w:val="hybridMultilevel"/>
    <w:tmpl w:val="BDA288E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646893"/>
    <w:multiLevelType w:val="hybridMultilevel"/>
    <w:tmpl w:val="BE206F92"/>
    <w:lvl w:ilvl="0" w:tplc="AD808D9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3639E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77F"/>
    <w:rsid w:val="00055F52"/>
    <w:rsid w:val="000561AA"/>
    <w:rsid w:val="0005665A"/>
    <w:rsid w:val="0006301E"/>
    <w:rsid w:val="000647BB"/>
    <w:rsid w:val="000653F3"/>
    <w:rsid w:val="00066F04"/>
    <w:rsid w:val="0006769B"/>
    <w:rsid w:val="000738B2"/>
    <w:rsid w:val="00074524"/>
    <w:rsid w:val="0007468D"/>
    <w:rsid w:val="00074A0F"/>
    <w:rsid w:val="00077902"/>
    <w:rsid w:val="000849FE"/>
    <w:rsid w:val="00086BB3"/>
    <w:rsid w:val="000933CB"/>
    <w:rsid w:val="000956E8"/>
    <w:rsid w:val="000A5DE2"/>
    <w:rsid w:val="000B280A"/>
    <w:rsid w:val="000B6664"/>
    <w:rsid w:val="000C0315"/>
    <w:rsid w:val="000C033D"/>
    <w:rsid w:val="000C21B3"/>
    <w:rsid w:val="000C29EC"/>
    <w:rsid w:val="000C2C6B"/>
    <w:rsid w:val="000C582C"/>
    <w:rsid w:val="000C679B"/>
    <w:rsid w:val="000D0C25"/>
    <w:rsid w:val="000D1581"/>
    <w:rsid w:val="000D1807"/>
    <w:rsid w:val="000D24DA"/>
    <w:rsid w:val="000D7365"/>
    <w:rsid w:val="000E1C73"/>
    <w:rsid w:val="000E298B"/>
    <w:rsid w:val="000E390B"/>
    <w:rsid w:val="000E3F3A"/>
    <w:rsid w:val="000E43B0"/>
    <w:rsid w:val="000E649B"/>
    <w:rsid w:val="000E792B"/>
    <w:rsid w:val="000F1E39"/>
    <w:rsid w:val="000F6F43"/>
    <w:rsid w:val="000F7611"/>
    <w:rsid w:val="000F7C50"/>
    <w:rsid w:val="00101332"/>
    <w:rsid w:val="0010184C"/>
    <w:rsid w:val="001033E8"/>
    <w:rsid w:val="00104C88"/>
    <w:rsid w:val="00105DE8"/>
    <w:rsid w:val="001068F7"/>
    <w:rsid w:val="001103BE"/>
    <w:rsid w:val="00110F36"/>
    <w:rsid w:val="001144CE"/>
    <w:rsid w:val="00115756"/>
    <w:rsid w:val="00131E2B"/>
    <w:rsid w:val="0013252C"/>
    <w:rsid w:val="00134D93"/>
    <w:rsid w:val="00137D3D"/>
    <w:rsid w:val="00137E74"/>
    <w:rsid w:val="001472EC"/>
    <w:rsid w:val="00147BB1"/>
    <w:rsid w:val="00152B58"/>
    <w:rsid w:val="0015489A"/>
    <w:rsid w:val="00156A6C"/>
    <w:rsid w:val="001607F3"/>
    <w:rsid w:val="00166ED1"/>
    <w:rsid w:val="00171293"/>
    <w:rsid w:val="001712EB"/>
    <w:rsid w:val="001724B5"/>
    <w:rsid w:val="00172EE8"/>
    <w:rsid w:val="00175B52"/>
    <w:rsid w:val="0017704A"/>
    <w:rsid w:val="001775DA"/>
    <w:rsid w:val="00180D74"/>
    <w:rsid w:val="0018345C"/>
    <w:rsid w:val="001841C0"/>
    <w:rsid w:val="00184C41"/>
    <w:rsid w:val="00186326"/>
    <w:rsid w:val="00186B70"/>
    <w:rsid w:val="00190625"/>
    <w:rsid w:val="00192B72"/>
    <w:rsid w:val="0019531C"/>
    <w:rsid w:val="0019564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40E2"/>
    <w:rsid w:val="001B4950"/>
    <w:rsid w:val="001B519F"/>
    <w:rsid w:val="001C3DC0"/>
    <w:rsid w:val="001C48D7"/>
    <w:rsid w:val="001C5D84"/>
    <w:rsid w:val="001C6129"/>
    <w:rsid w:val="001C6D6D"/>
    <w:rsid w:val="001D0C09"/>
    <w:rsid w:val="001D11B8"/>
    <w:rsid w:val="001D11F2"/>
    <w:rsid w:val="001D1C98"/>
    <w:rsid w:val="001D4E00"/>
    <w:rsid w:val="001E03D1"/>
    <w:rsid w:val="001E061E"/>
    <w:rsid w:val="001E068C"/>
    <w:rsid w:val="001E4903"/>
    <w:rsid w:val="001E5868"/>
    <w:rsid w:val="001E604D"/>
    <w:rsid w:val="001F36F3"/>
    <w:rsid w:val="001F4029"/>
    <w:rsid w:val="001F629B"/>
    <w:rsid w:val="001F6D9A"/>
    <w:rsid w:val="001F7CEE"/>
    <w:rsid w:val="00200245"/>
    <w:rsid w:val="00200297"/>
    <w:rsid w:val="0020080F"/>
    <w:rsid w:val="002009DB"/>
    <w:rsid w:val="00202806"/>
    <w:rsid w:val="00202C12"/>
    <w:rsid w:val="002033C1"/>
    <w:rsid w:val="00207173"/>
    <w:rsid w:val="00211C7A"/>
    <w:rsid w:val="00212895"/>
    <w:rsid w:val="00213788"/>
    <w:rsid w:val="002159EE"/>
    <w:rsid w:val="00216BBC"/>
    <w:rsid w:val="00217B0C"/>
    <w:rsid w:val="00220618"/>
    <w:rsid w:val="00220DD4"/>
    <w:rsid w:val="0022102A"/>
    <w:rsid w:val="00224CA6"/>
    <w:rsid w:val="0022548E"/>
    <w:rsid w:val="002256EC"/>
    <w:rsid w:val="00227B4D"/>
    <w:rsid w:val="002303F1"/>
    <w:rsid w:val="00230ACF"/>
    <w:rsid w:val="00231A2D"/>
    <w:rsid w:val="00233AF8"/>
    <w:rsid w:val="00236AD8"/>
    <w:rsid w:val="00236F7A"/>
    <w:rsid w:val="0024100F"/>
    <w:rsid w:val="002412F5"/>
    <w:rsid w:val="00242BE4"/>
    <w:rsid w:val="002442DD"/>
    <w:rsid w:val="002451EB"/>
    <w:rsid w:val="002456EF"/>
    <w:rsid w:val="00247E87"/>
    <w:rsid w:val="00250617"/>
    <w:rsid w:val="0025446B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4790"/>
    <w:rsid w:val="00274991"/>
    <w:rsid w:val="002810E6"/>
    <w:rsid w:val="00286243"/>
    <w:rsid w:val="00286DFC"/>
    <w:rsid w:val="002876AA"/>
    <w:rsid w:val="0029026E"/>
    <w:rsid w:val="002906EB"/>
    <w:rsid w:val="002A1AB8"/>
    <w:rsid w:val="002A2447"/>
    <w:rsid w:val="002A2919"/>
    <w:rsid w:val="002A40E6"/>
    <w:rsid w:val="002A44DA"/>
    <w:rsid w:val="002A4AAC"/>
    <w:rsid w:val="002A63BF"/>
    <w:rsid w:val="002A77A2"/>
    <w:rsid w:val="002A7C5F"/>
    <w:rsid w:val="002B0996"/>
    <w:rsid w:val="002B0CDA"/>
    <w:rsid w:val="002B124B"/>
    <w:rsid w:val="002B20D3"/>
    <w:rsid w:val="002B23E9"/>
    <w:rsid w:val="002B399A"/>
    <w:rsid w:val="002B4878"/>
    <w:rsid w:val="002B4985"/>
    <w:rsid w:val="002B4A53"/>
    <w:rsid w:val="002B4A93"/>
    <w:rsid w:val="002B4D5A"/>
    <w:rsid w:val="002B4DEC"/>
    <w:rsid w:val="002C0542"/>
    <w:rsid w:val="002C0DD6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757E"/>
    <w:rsid w:val="002D774C"/>
    <w:rsid w:val="002E1F0C"/>
    <w:rsid w:val="002E3E07"/>
    <w:rsid w:val="002E3F3F"/>
    <w:rsid w:val="002E560D"/>
    <w:rsid w:val="002E77EA"/>
    <w:rsid w:val="002F3499"/>
    <w:rsid w:val="002F3EAB"/>
    <w:rsid w:val="002F5A05"/>
    <w:rsid w:val="002F6A45"/>
    <w:rsid w:val="002F746B"/>
    <w:rsid w:val="003001B4"/>
    <w:rsid w:val="0030141E"/>
    <w:rsid w:val="00301E7A"/>
    <w:rsid w:val="00304C77"/>
    <w:rsid w:val="0030667E"/>
    <w:rsid w:val="00310DD9"/>
    <w:rsid w:val="00310F93"/>
    <w:rsid w:val="00312281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7CC"/>
    <w:rsid w:val="00351C73"/>
    <w:rsid w:val="00351D3D"/>
    <w:rsid w:val="00351F2E"/>
    <w:rsid w:val="00352BCA"/>
    <w:rsid w:val="0035435E"/>
    <w:rsid w:val="00354610"/>
    <w:rsid w:val="00356EE4"/>
    <w:rsid w:val="003604FA"/>
    <w:rsid w:val="00362B6E"/>
    <w:rsid w:val="00362BD8"/>
    <w:rsid w:val="003631A9"/>
    <w:rsid w:val="003641F5"/>
    <w:rsid w:val="00372155"/>
    <w:rsid w:val="003746B1"/>
    <w:rsid w:val="00377972"/>
    <w:rsid w:val="003821C5"/>
    <w:rsid w:val="003823AD"/>
    <w:rsid w:val="0038264F"/>
    <w:rsid w:val="00382EA2"/>
    <w:rsid w:val="0038575C"/>
    <w:rsid w:val="003857DD"/>
    <w:rsid w:val="00386370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22B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22BD"/>
    <w:rsid w:val="00404CDE"/>
    <w:rsid w:val="004106EB"/>
    <w:rsid w:val="00413278"/>
    <w:rsid w:val="00413C03"/>
    <w:rsid w:val="00413C9B"/>
    <w:rsid w:val="00422359"/>
    <w:rsid w:val="00423238"/>
    <w:rsid w:val="00423710"/>
    <w:rsid w:val="00424D3A"/>
    <w:rsid w:val="00427B42"/>
    <w:rsid w:val="00430B2B"/>
    <w:rsid w:val="0044023E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2CE1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A34C6"/>
    <w:rsid w:val="004A39AE"/>
    <w:rsid w:val="004A40ED"/>
    <w:rsid w:val="004A40FA"/>
    <w:rsid w:val="004A415E"/>
    <w:rsid w:val="004A4F14"/>
    <w:rsid w:val="004A5CDC"/>
    <w:rsid w:val="004A78E4"/>
    <w:rsid w:val="004B073D"/>
    <w:rsid w:val="004B10C0"/>
    <w:rsid w:val="004B27F4"/>
    <w:rsid w:val="004B397F"/>
    <w:rsid w:val="004B6B7B"/>
    <w:rsid w:val="004B6F05"/>
    <w:rsid w:val="004C15C0"/>
    <w:rsid w:val="004C1747"/>
    <w:rsid w:val="004C44FF"/>
    <w:rsid w:val="004C57F2"/>
    <w:rsid w:val="004C5ACC"/>
    <w:rsid w:val="004C68FB"/>
    <w:rsid w:val="004D0054"/>
    <w:rsid w:val="004D0A13"/>
    <w:rsid w:val="004D11AB"/>
    <w:rsid w:val="004D205A"/>
    <w:rsid w:val="004D27A8"/>
    <w:rsid w:val="004D39FF"/>
    <w:rsid w:val="004D7987"/>
    <w:rsid w:val="004E1BF5"/>
    <w:rsid w:val="004E20BF"/>
    <w:rsid w:val="004E5777"/>
    <w:rsid w:val="004E5908"/>
    <w:rsid w:val="004E599D"/>
    <w:rsid w:val="004E6A22"/>
    <w:rsid w:val="004E6FFE"/>
    <w:rsid w:val="004E77E2"/>
    <w:rsid w:val="004F0ABF"/>
    <w:rsid w:val="004F1CBA"/>
    <w:rsid w:val="004F1D9C"/>
    <w:rsid w:val="004F3482"/>
    <w:rsid w:val="004F7F3C"/>
    <w:rsid w:val="00500EE6"/>
    <w:rsid w:val="005014F5"/>
    <w:rsid w:val="005048D1"/>
    <w:rsid w:val="00504CAD"/>
    <w:rsid w:val="00506D4E"/>
    <w:rsid w:val="005124F4"/>
    <w:rsid w:val="005144DC"/>
    <w:rsid w:val="005147EB"/>
    <w:rsid w:val="0051717D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424FE"/>
    <w:rsid w:val="00542B64"/>
    <w:rsid w:val="00543C7A"/>
    <w:rsid w:val="00544128"/>
    <w:rsid w:val="00544570"/>
    <w:rsid w:val="005445A1"/>
    <w:rsid w:val="005448A9"/>
    <w:rsid w:val="0054529A"/>
    <w:rsid w:val="005458F1"/>
    <w:rsid w:val="00546372"/>
    <w:rsid w:val="005475FE"/>
    <w:rsid w:val="005519B4"/>
    <w:rsid w:val="00553A9E"/>
    <w:rsid w:val="00553E72"/>
    <w:rsid w:val="005566F7"/>
    <w:rsid w:val="005655BE"/>
    <w:rsid w:val="0056759D"/>
    <w:rsid w:val="00571D6F"/>
    <w:rsid w:val="005739E0"/>
    <w:rsid w:val="00581F23"/>
    <w:rsid w:val="00582FA4"/>
    <w:rsid w:val="00590070"/>
    <w:rsid w:val="00590109"/>
    <w:rsid w:val="00592E91"/>
    <w:rsid w:val="00594D83"/>
    <w:rsid w:val="00596B5B"/>
    <w:rsid w:val="00596B80"/>
    <w:rsid w:val="00597FAC"/>
    <w:rsid w:val="005A0933"/>
    <w:rsid w:val="005A095D"/>
    <w:rsid w:val="005A0F22"/>
    <w:rsid w:val="005A1A4F"/>
    <w:rsid w:val="005A288C"/>
    <w:rsid w:val="005A578E"/>
    <w:rsid w:val="005B2EE7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4D8"/>
    <w:rsid w:val="005D1F21"/>
    <w:rsid w:val="005D3C50"/>
    <w:rsid w:val="005D6BBC"/>
    <w:rsid w:val="005D7422"/>
    <w:rsid w:val="005D7690"/>
    <w:rsid w:val="005E3133"/>
    <w:rsid w:val="005E489E"/>
    <w:rsid w:val="005E52B2"/>
    <w:rsid w:val="005E57D5"/>
    <w:rsid w:val="005E5C59"/>
    <w:rsid w:val="005E6276"/>
    <w:rsid w:val="005E6E20"/>
    <w:rsid w:val="005E7766"/>
    <w:rsid w:val="005E7B42"/>
    <w:rsid w:val="005F5106"/>
    <w:rsid w:val="005F57C3"/>
    <w:rsid w:val="005F6ED3"/>
    <w:rsid w:val="005F7C8C"/>
    <w:rsid w:val="00601A32"/>
    <w:rsid w:val="006039B0"/>
    <w:rsid w:val="00604ACC"/>
    <w:rsid w:val="00607690"/>
    <w:rsid w:val="0061081D"/>
    <w:rsid w:val="00610A46"/>
    <w:rsid w:val="0061158B"/>
    <w:rsid w:val="00611AC7"/>
    <w:rsid w:val="00614F22"/>
    <w:rsid w:val="00622253"/>
    <w:rsid w:val="00622860"/>
    <w:rsid w:val="0062406F"/>
    <w:rsid w:val="00625A56"/>
    <w:rsid w:val="00627C90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2336"/>
    <w:rsid w:val="00683689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58F4"/>
    <w:rsid w:val="006A7AEB"/>
    <w:rsid w:val="006B0AAB"/>
    <w:rsid w:val="006B2242"/>
    <w:rsid w:val="006B5823"/>
    <w:rsid w:val="006B62FA"/>
    <w:rsid w:val="006B64D3"/>
    <w:rsid w:val="006C19AF"/>
    <w:rsid w:val="006C2A58"/>
    <w:rsid w:val="006C4CE2"/>
    <w:rsid w:val="006C534E"/>
    <w:rsid w:val="006C66A0"/>
    <w:rsid w:val="006C68C9"/>
    <w:rsid w:val="006D3372"/>
    <w:rsid w:val="006E1562"/>
    <w:rsid w:val="006E17E3"/>
    <w:rsid w:val="006E2021"/>
    <w:rsid w:val="006E52BF"/>
    <w:rsid w:val="006E6664"/>
    <w:rsid w:val="006F66C7"/>
    <w:rsid w:val="006F67B0"/>
    <w:rsid w:val="006F73CA"/>
    <w:rsid w:val="0070120C"/>
    <w:rsid w:val="00701E58"/>
    <w:rsid w:val="00705BF1"/>
    <w:rsid w:val="00707377"/>
    <w:rsid w:val="0070749F"/>
    <w:rsid w:val="00707B53"/>
    <w:rsid w:val="0071133A"/>
    <w:rsid w:val="0071293A"/>
    <w:rsid w:val="00712B92"/>
    <w:rsid w:val="00715A01"/>
    <w:rsid w:val="00717789"/>
    <w:rsid w:val="00722BD5"/>
    <w:rsid w:val="0072379F"/>
    <w:rsid w:val="007245F9"/>
    <w:rsid w:val="00724A0E"/>
    <w:rsid w:val="00724EA5"/>
    <w:rsid w:val="00725C68"/>
    <w:rsid w:val="00725FBA"/>
    <w:rsid w:val="007325C1"/>
    <w:rsid w:val="007332BB"/>
    <w:rsid w:val="00733ADB"/>
    <w:rsid w:val="007401E0"/>
    <w:rsid w:val="0074083D"/>
    <w:rsid w:val="00740A9C"/>
    <w:rsid w:val="00740CEF"/>
    <w:rsid w:val="00741DA1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719A4"/>
    <w:rsid w:val="00771E58"/>
    <w:rsid w:val="00772203"/>
    <w:rsid w:val="00773F67"/>
    <w:rsid w:val="00774741"/>
    <w:rsid w:val="007769EF"/>
    <w:rsid w:val="00777E7A"/>
    <w:rsid w:val="0078191C"/>
    <w:rsid w:val="00783243"/>
    <w:rsid w:val="00783BC2"/>
    <w:rsid w:val="007843F6"/>
    <w:rsid w:val="00785C88"/>
    <w:rsid w:val="00787079"/>
    <w:rsid w:val="00787DB9"/>
    <w:rsid w:val="00787F33"/>
    <w:rsid w:val="00790062"/>
    <w:rsid w:val="007908AF"/>
    <w:rsid w:val="00790AE2"/>
    <w:rsid w:val="00790C17"/>
    <w:rsid w:val="0079246F"/>
    <w:rsid w:val="00792796"/>
    <w:rsid w:val="007A0B25"/>
    <w:rsid w:val="007A0D67"/>
    <w:rsid w:val="007A1CD2"/>
    <w:rsid w:val="007A2633"/>
    <w:rsid w:val="007A379A"/>
    <w:rsid w:val="007A3DA8"/>
    <w:rsid w:val="007A4F9B"/>
    <w:rsid w:val="007A7DB5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40FC"/>
    <w:rsid w:val="007C7ABF"/>
    <w:rsid w:val="007D0ABB"/>
    <w:rsid w:val="007D11D7"/>
    <w:rsid w:val="007D2761"/>
    <w:rsid w:val="007D35F8"/>
    <w:rsid w:val="007D4B89"/>
    <w:rsid w:val="007D4FCE"/>
    <w:rsid w:val="007D5C2C"/>
    <w:rsid w:val="007D6580"/>
    <w:rsid w:val="007D73DF"/>
    <w:rsid w:val="007D7B83"/>
    <w:rsid w:val="007D7DDA"/>
    <w:rsid w:val="007E00B2"/>
    <w:rsid w:val="007E12CC"/>
    <w:rsid w:val="007E1507"/>
    <w:rsid w:val="007E31D9"/>
    <w:rsid w:val="007E7A68"/>
    <w:rsid w:val="007E7EFD"/>
    <w:rsid w:val="007F1A55"/>
    <w:rsid w:val="007F3C5F"/>
    <w:rsid w:val="007F4F22"/>
    <w:rsid w:val="007F61B9"/>
    <w:rsid w:val="007F6B84"/>
    <w:rsid w:val="007F73D3"/>
    <w:rsid w:val="00800692"/>
    <w:rsid w:val="008013DF"/>
    <w:rsid w:val="00803B5B"/>
    <w:rsid w:val="00804F6A"/>
    <w:rsid w:val="008108C2"/>
    <w:rsid w:val="00810DE3"/>
    <w:rsid w:val="00815942"/>
    <w:rsid w:val="00816FB6"/>
    <w:rsid w:val="00817CC3"/>
    <w:rsid w:val="0082156E"/>
    <w:rsid w:val="00822222"/>
    <w:rsid w:val="00824C6E"/>
    <w:rsid w:val="00827234"/>
    <w:rsid w:val="008302AE"/>
    <w:rsid w:val="00831389"/>
    <w:rsid w:val="00831683"/>
    <w:rsid w:val="008322EF"/>
    <w:rsid w:val="008347A0"/>
    <w:rsid w:val="00834A15"/>
    <w:rsid w:val="00834AFD"/>
    <w:rsid w:val="00837006"/>
    <w:rsid w:val="00837D8E"/>
    <w:rsid w:val="00846298"/>
    <w:rsid w:val="00847F5B"/>
    <w:rsid w:val="0085016E"/>
    <w:rsid w:val="00850BA9"/>
    <w:rsid w:val="0085373C"/>
    <w:rsid w:val="00857EC2"/>
    <w:rsid w:val="008603F5"/>
    <w:rsid w:val="00863A3B"/>
    <w:rsid w:val="00863D54"/>
    <w:rsid w:val="00866F26"/>
    <w:rsid w:val="0087318C"/>
    <w:rsid w:val="00873A6C"/>
    <w:rsid w:val="0087527B"/>
    <w:rsid w:val="008757FD"/>
    <w:rsid w:val="00877278"/>
    <w:rsid w:val="00880A48"/>
    <w:rsid w:val="00880BF6"/>
    <w:rsid w:val="00882597"/>
    <w:rsid w:val="008870B7"/>
    <w:rsid w:val="008874DF"/>
    <w:rsid w:val="00887C7A"/>
    <w:rsid w:val="00887E08"/>
    <w:rsid w:val="00891A8D"/>
    <w:rsid w:val="0089336E"/>
    <w:rsid w:val="0089517A"/>
    <w:rsid w:val="008957C0"/>
    <w:rsid w:val="0089581E"/>
    <w:rsid w:val="008962A7"/>
    <w:rsid w:val="0089756E"/>
    <w:rsid w:val="008A3E62"/>
    <w:rsid w:val="008B1C67"/>
    <w:rsid w:val="008B52E6"/>
    <w:rsid w:val="008B5F4B"/>
    <w:rsid w:val="008B6382"/>
    <w:rsid w:val="008B7AC9"/>
    <w:rsid w:val="008B7FE7"/>
    <w:rsid w:val="008C028B"/>
    <w:rsid w:val="008C0D15"/>
    <w:rsid w:val="008C25CA"/>
    <w:rsid w:val="008C466C"/>
    <w:rsid w:val="008C47C6"/>
    <w:rsid w:val="008D1888"/>
    <w:rsid w:val="008D2B32"/>
    <w:rsid w:val="008D3479"/>
    <w:rsid w:val="008D3C55"/>
    <w:rsid w:val="008D48A3"/>
    <w:rsid w:val="008D4F52"/>
    <w:rsid w:val="008D52E0"/>
    <w:rsid w:val="008D6090"/>
    <w:rsid w:val="008D6197"/>
    <w:rsid w:val="008E017C"/>
    <w:rsid w:val="008F216C"/>
    <w:rsid w:val="008F23AB"/>
    <w:rsid w:val="008F3AD2"/>
    <w:rsid w:val="008F47EA"/>
    <w:rsid w:val="00904804"/>
    <w:rsid w:val="00904F4B"/>
    <w:rsid w:val="00904F8B"/>
    <w:rsid w:val="009055C7"/>
    <w:rsid w:val="0090691B"/>
    <w:rsid w:val="009101B1"/>
    <w:rsid w:val="009124AE"/>
    <w:rsid w:val="00912874"/>
    <w:rsid w:val="009166DB"/>
    <w:rsid w:val="009174BE"/>
    <w:rsid w:val="00917B22"/>
    <w:rsid w:val="009201C1"/>
    <w:rsid w:val="0092276F"/>
    <w:rsid w:val="0092754B"/>
    <w:rsid w:val="00931266"/>
    <w:rsid w:val="0093277F"/>
    <w:rsid w:val="009349B1"/>
    <w:rsid w:val="0094212C"/>
    <w:rsid w:val="009423CC"/>
    <w:rsid w:val="00942533"/>
    <w:rsid w:val="009463FC"/>
    <w:rsid w:val="00946652"/>
    <w:rsid w:val="00947251"/>
    <w:rsid w:val="00954090"/>
    <w:rsid w:val="0095469E"/>
    <w:rsid w:val="00957AF2"/>
    <w:rsid w:val="00961216"/>
    <w:rsid w:val="0096227A"/>
    <w:rsid w:val="00963203"/>
    <w:rsid w:val="00965F15"/>
    <w:rsid w:val="00966A2A"/>
    <w:rsid w:val="009716FC"/>
    <w:rsid w:val="009735A7"/>
    <w:rsid w:val="0097575B"/>
    <w:rsid w:val="00975C23"/>
    <w:rsid w:val="009767B9"/>
    <w:rsid w:val="00977F89"/>
    <w:rsid w:val="00981D09"/>
    <w:rsid w:val="009825A4"/>
    <w:rsid w:val="00985045"/>
    <w:rsid w:val="00985C66"/>
    <w:rsid w:val="00986C58"/>
    <w:rsid w:val="0098770C"/>
    <w:rsid w:val="00991E16"/>
    <w:rsid w:val="00995F26"/>
    <w:rsid w:val="00997134"/>
    <w:rsid w:val="00997622"/>
    <w:rsid w:val="009A20D5"/>
    <w:rsid w:val="009A27F2"/>
    <w:rsid w:val="009A3595"/>
    <w:rsid w:val="009A4F91"/>
    <w:rsid w:val="009A7E84"/>
    <w:rsid w:val="009B0EF8"/>
    <w:rsid w:val="009B26B8"/>
    <w:rsid w:val="009B4DA1"/>
    <w:rsid w:val="009B5B41"/>
    <w:rsid w:val="009B5E75"/>
    <w:rsid w:val="009C1738"/>
    <w:rsid w:val="009C1A81"/>
    <w:rsid w:val="009C1BBD"/>
    <w:rsid w:val="009C2E7E"/>
    <w:rsid w:val="009C5BEF"/>
    <w:rsid w:val="009D4E75"/>
    <w:rsid w:val="009D64FD"/>
    <w:rsid w:val="009E044A"/>
    <w:rsid w:val="009E273E"/>
    <w:rsid w:val="009E2F6E"/>
    <w:rsid w:val="009E36F9"/>
    <w:rsid w:val="009E5332"/>
    <w:rsid w:val="009E5BFC"/>
    <w:rsid w:val="009F1DE0"/>
    <w:rsid w:val="009F34FC"/>
    <w:rsid w:val="009F49D9"/>
    <w:rsid w:val="009F5915"/>
    <w:rsid w:val="009F6823"/>
    <w:rsid w:val="009F693E"/>
    <w:rsid w:val="00A04344"/>
    <w:rsid w:val="00A04D5B"/>
    <w:rsid w:val="00A07C3E"/>
    <w:rsid w:val="00A13DD4"/>
    <w:rsid w:val="00A144D9"/>
    <w:rsid w:val="00A21AD8"/>
    <w:rsid w:val="00A22B02"/>
    <w:rsid w:val="00A32DD3"/>
    <w:rsid w:val="00A346E6"/>
    <w:rsid w:val="00A41937"/>
    <w:rsid w:val="00A4413E"/>
    <w:rsid w:val="00A45ECD"/>
    <w:rsid w:val="00A50398"/>
    <w:rsid w:val="00A503C0"/>
    <w:rsid w:val="00A50827"/>
    <w:rsid w:val="00A52DDD"/>
    <w:rsid w:val="00A53372"/>
    <w:rsid w:val="00A64DF3"/>
    <w:rsid w:val="00A66B18"/>
    <w:rsid w:val="00A7016C"/>
    <w:rsid w:val="00A705F7"/>
    <w:rsid w:val="00A728C8"/>
    <w:rsid w:val="00A7686B"/>
    <w:rsid w:val="00A76D83"/>
    <w:rsid w:val="00A826D1"/>
    <w:rsid w:val="00A83E6A"/>
    <w:rsid w:val="00A84759"/>
    <w:rsid w:val="00A8769D"/>
    <w:rsid w:val="00A87C27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7B15"/>
    <w:rsid w:val="00AC656A"/>
    <w:rsid w:val="00AD0897"/>
    <w:rsid w:val="00AD15CB"/>
    <w:rsid w:val="00AD1B67"/>
    <w:rsid w:val="00AD1E9A"/>
    <w:rsid w:val="00AD5DA1"/>
    <w:rsid w:val="00AD784E"/>
    <w:rsid w:val="00AD7D06"/>
    <w:rsid w:val="00AE2DF0"/>
    <w:rsid w:val="00AE506D"/>
    <w:rsid w:val="00AE61D4"/>
    <w:rsid w:val="00AE6A51"/>
    <w:rsid w:val="00AE7F34"/>
    <w:rsid w:val="00AF2763"/>
    <w:rsid w:val="00AF61B8"/>
    <w:rsid w:val="00B01196"/>
    <w:rsid w:val="00B015F1"/>
    <w:rsid w:val="00B034BC"/>
    <w:rsid w:val="00B053C0"/>
    <w:rsid w:val="00B076EC"/>
    <w:rsid w:val="00B10A0A"/>
    <w:rsid w:val="00B11CFA"/>
    <w:rsid w:val="00B14F07"/>
    <w:rsid w:val="00B15954"/>
    <w:rsid w:val="00B2046F"/>
    <w:rsid w:val="00B267D8"/>
    <w:rsid w:val="00B26D68"/>
    <w:rsid w:val="00B27EC1"/>
    <w:rsid w:val="00B333D5"/>
    <w:rsid w:val="00B349F8"/>
    <w:rsid w:val="00B4031D"/>
    <w:rsid w:val="00B456E6"/>
    <w:rsid w:val="00B473DB"/>
    <w:rsid w:val="00B47C4F"/>
    <w:rsid w:val="00B51381"/>
    <w:rsid w:val="00B5376F"/>
    <w:rsid w:val="00B53870"/>
    <w:rsid w:val="00B546AB"/>
    <w:rsid w:val="00B5566B"/>
    <w:rsid w:val="00B559A8"/>
    <w:rsid w:val="00B56350"/>
    <w:rsid w:val="00B56D3E"/>
    <w:rsid w:val="00B616F3"/>
    <w:rsid w:val="00B6286F"/>
    <w:rsid w:val="00B641E4"/>
    <w:rsid w:val="00B70E9B"/>
    <w:rsid w:val="00B752B9"/>
    <w:rsid w:val="00B80201"/>
    <w:rsid w:val="00B807FA"/>
    <w:rsid w:val="00B81D7B"/>
    <w:rsid w:val="00B81E21"/>
    <w:rsid w:val="00B823C3"/>
    <w:rsid w:val="00B833CB"/>
    <w:rsid w:val="00B8353A"/>
    <w:rsid w:val="00B836EC"/>
    <w:rsid w:val="00B83DC0"/>
    <w:rsid w:val="00B847F8"/>
    <w:rsid w:val="00B84E88"/>
    <w:rsid w:val="00B86A4F"/>
    <w:rsid w:val="00B90132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1D28"/>
    <w:rsid w:val="00BB647D"/>
    <w:rsid w:val="00BB7BCE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D234D"/>
    <w:rsid w:val="00BD45BF"/>
    <w:rsid w:val="00BD4931"/>
    <w:rsid w:val="00BD625D"/>
    <w:rsid w:val="00BD7885"/>
    <w:rsid w:val="00BD797B"/>
    <w:rsid w:val="00BE187C"/>
    <w:rsid w:val="00BE1C07"/>
    <w:rsid w:val="00BE4F2C"/>
    <w:rsid w:val="00BE5C16"/>
    <w:rsid w:val="00BE60A0"/>
    <w:rsid w:val="00BF416C"/>
    <w:rsid w:val="00BF4DA5"/>
    <w:rsid w:val="00BF75FE"/>
    <w:rsid w:val="00BF7849"/>
    <w:rsid w:val="00BF7944"/>
    <w:rsid w:val="00C014AF"/>
    <w:rsid w:val="00C02F3D"/>
    <w:rsid w:val="00C0665A"/>
    <w:rsid w:val="00C077D6"/>
    <w:rsid w:val="00C07FFB"/>
    <w:rsid w:val="00C12A6B"/>
    <w:rsid w:val="00C151EA"/>
    <w:rsid w:val="00C153AE"/>
    <w:rsid w:val="00C160E7"/>
    <w:rsid w:val="00C1624F"/>
    <w:rsid w:val="00C20092"/>
    <w:rsid w:val="00C20160"/>
    <w:rsid w:val="00C22825"/>
    <w:rsid w:val="00C23D75"/>
    <w:rsid w:val="00C24915"/>
    <w:rsid w:val="00C24B1F"/>
    <w:rsid w:val="00C265AE"/>
    <w:rsid w:val="00C27666"/>
    <w:rsid w:val="00C27BAE"/>
    <w:rsid w:val="00C302DD"/>
    <w:rsid w:val="00C30C2D"/>
    <w:rsid w:val="00C32AF6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5BF"/>
    <w:rsid w:val="00C531EA"/>
    <w:rsid w:val="00C55174"/>
    <w:rsid w:val="00C5683D"/>
    <w:rsid w:val="00C568FB"/>
    <w:rsid w:val="00C5715F"/>
    <w:rsid w:val="00C5754B"/>
    <w:rsid w:val="00C65D14"/>
    <w:rsid w:val="00C66AC6"/>
    <w:rsid w:val="00C66B26"/>
    <w:rsid w:val="00C72980"/>
    <w:rsid w:val="00C732F7"/>
    <w:rsid w:val="00C73C2F"/>
    <w:rsid w:val="00C75992"/>
    <w:rsid w:val="00C80911"/>
    <w:rsid w:val="00C86028"/>
    <w:rsid w:val="00C86D8F"/>
    <w:rsid w:val="00C90107"/>
    <w:rsid w:val="00C9129E"/>
    <w:rsid w:val="00C915CF"/>
    <w:rsid w:val="00C9446F"/>
    <w:rsid w:val="00CA1CEF"/>
    <w:rsid w:val="00CA4146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C23E9"/>
    <w:rsid w:val="00CC4B33"/>
    <w:rsid w:val="00CC508E"/>
    <w:rsid w:val="00CC77E7"/>
    <w:rsid w:val="00CD15B1"/>
    <w:rsid w:val="00CD1E97"/>
    <w:rsid w:val="00CD1F53"/>
    <w:rsid w:val="00CD35D2"/>
    <w:rsid w:val="00CD51A2"/>
    <w:rsid w:val="00CD5652"/>
    <w:rsid w:val="00CD764A"/>
    <w:rsid w:val="00CE162B"/>
    <w:rsid w:val="00CE3333"/>
    <w:rsid w:val="00CE3578"/>
    <w:rsid w:val="00CE5622"/>
    <w:rsid w:val="00CE59AB"/>
    <w:rsid w:val="00CE6833"/>
    <w:rsid w:val="00CE6B55"/>
    <w:rsid w:val="00CE711E"/>
    <w:rsid w:val="00CE77E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3959"/>
    <w:rsid w:val="00D06C07"/>
    <w:rsid w:val="00D06D7B"/>
    <w:rsid w:val="00D06E55"/>
    <w:rsid w:val="00D0755A"/>
    <w:rsid w:val="00D10C56"/>
    <w:rsid w:val="00D10F8C"/>
    <w:rsid w:val="00D1502E"/>
    <w:rsid w:val="00D15766"/>
    <w:rsid w:val="00D16705"/>
    <w:rsid w:val="00D16CFE"/>
    <w:rsid w:val="00D204D0"/>
    <w:rsid w:val="00D25128"/>
    <w:rsid w:val="00D254DC"/>
    <w:rsid w:val="00D27333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0F62"/>
    <w:rsid w:val="00D44290"/>
    <w:rsid w:val="00D46806"/>
    <w:rsid w:val="00D510CD"/>
    <w:rsid w:val="00D55418"/>
    <w:rsid w:val="00D55E9A"/>
    <w:rsid w:val="00D567CB"/>
    <w:rsid w:val="00D60C69"/>
    <w:rsid w:val="00D61E98"/>
    <w:rsid w:val="00D62F07"/>
    <w:rsid w:val="00D66488"/>
    <w:rsid w:val="00D674EB"/>
    <w:rsid w:val="00D676A4"/>
    <w:rsid w:val="00D70273"/>
    <w:rsid w:val="00D71331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919A1"/>
    <w:rsid w:val="00D928EF"/>
    <w:rsid w:val="00D9357B"/>
    <w:rsid w:val="00DA040E"/>
    <w:rsid w:val="00DA2439"/>
    <w:rsid w:val="00DA32C2"/>
    <w:rsid w:val="00DA3640"/>
    <w:rsid w:val="00DA6BA6"/>
    <w:rsid w:val="00DA711E"/>
    <w:rsid w:val="00DB03DE"/>
    <w:rsid w:val="00DB0BF1"/>
    <w:rsid w:val="00DB1BC4"/>
    <w:rsid w:val="00DB3655"/>
    <w:rsid w:val="00DB71F2"/>
    <w:rsid w:val="00DC12A4"/>
    <w:rsid w:val="00DC3724"/>
    <w:rsid w:val="00DC4C55"/>
    <w:rsid w:val="00DC5181"/>
    <w:rsid w:val="00DC7E4D"/>
    <w:rsid w:val="00DD08FA"/>
    <w:rsid w:val="00DD1E4F"/>
    <w:rsid w:val="00DD2FA1"/>
    <w:rsid w:val="00DD32BE"/>
    <w:rsid w:val="00DD5576"/>
    <w:rsid w:val="00DD63C7"/>
    <w:rsid w:val="00DE0159"/>
    <w:rsid w:val="00DE1449"/>
    <w:rsid w:val="00DE440B"/>
    <w:rsid w:val="00DE47B0"/>
    <w:rsid w:val="00DE71D2"/>
    <w:rsid w:val="00DF0C77"/>
    <w:rsid w:val="00DF1D1F"/>
    <w:rsid w:val="00DF41E4"/>
    <w:rsid w:val="00DF6A6F"/>
    <w:rsid w:val="00DF7018"/>
    <w:rsid w:val="00DF790D"/>
    <w:rsid w:val="00E01B7E"/>
    <w:rsid w:val="00E02280"/>
    <w:rsid w:val="00E026B6"/>
    <w:rsid w:val="00E043B9"/>
    <w:rsid w:val="00E0628D"/>
    <w:rsid w:val="00E0729A"/>
    <w:rsid w:val="00E07A8E"/>
    <w:rsid w:val="00E12B56"/>
    <w:rsid w:val="00E12CD0"/>
    <w:rsid w:val="00E16BBA"/>
    <w:rsid w:val="00E208D7"/>
    <w:rsid w:val="00E20904"/>
    <w:rsid w:val="00E2349C"/>
    <w:rsid w:val="00E235AB"/>
    <w:rsid w:val="00E2385D"/>
    <w:rsid w:val="00E258AE"/>
    <w:rsid w:val="00E27C1D"/>
    <w:rsid w:val="00E27EF6"/>
    <w:rsid w:val="00E27FCE"/>
    <w:rsid w:val="00E31652"/>
    <w:rsid w:val="00E336C2"/>
    <w:rsid w:val="00E33DCD"/>
    <w:rsid w:val="00E379F8"/>
    <w:rsid w:val="00E4015A"/>
    <w:rsid w:val="00E47FD9"/>
    <w:rsid w:val="00E53491"/>
    <w:rsid w:val="00E553E3"/>
    <w:rsid w:val="00E56C0C"/>
    <w:rsid w:val="00E6172B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6F89"/>
    <w:rsid w:val="00E67CE6"/>
    <w:rsid w:val="00E740A5"/>
    <w:rsid w:val="00E74747"/>
    <w:rsid w:val="00E74950"/>
    <w:rsid w:val="00E76774"/>
    <w:rsid w:val="00E77CF2"/>
    <w:rsid w:val="00E80CB1"/>
    <w:rsid w:val="00E81731"/>
    <w:rsid w:val="00E828ED"/>
    <w:rsid w:val="00E8418B"/>
    <w:rsid w:val="00E84D86"/>
    <w:rsid w:val="00E85EB5"/>
    <w:rsid w:val="00E92647"/>
    <w:rsid w:val="00E96259"/>
    <w:rsid w:val="00EA32CF"/>
    <w:rsid w:val="00EA348C"/>
    <w:rsid w:val="00EA40C4"/>
    <w:rsid w:val="00EB0E47"/>
    <w:rsid w:val="00EB132D"/>
    <w:rsid w:val="00EB14A3"/>
    <w:rsid w:val="00EB31C3"/>
    <w:rsid w:val="00EB346F"/>
    <w:rsid w:val="00EB4E56"/>
    <w:rsid w:val="00EB5D29"/>
    <w:rsid w:val="00EB62C7"/>
    <w:rsid w:val="00EC0DAB"/>
    <w:rsid w:val="00EC1F62"/>
    <w:rsid w:val="00EC35F4"/>
    <w:rsid w:val="00EC382D"/>
    <w:rsid w:val="00EC58DD"/>
    <w:rsid w:val="00EC5F62"/>
    <w:rsid w:val="00EC7428"/>
    <w:rsid w:val="00ED001A"/>
    <w:rsid w:val="00ED3FDD"/>
    <w:rsid w:val="00EE07A0"/>
    <w:rsid w:val="00EE13D4"/>
    <w:rsid w:val="00EE2A0B"/>
    <w:rsid w:val="00EE4E22"/>
    <w:rsid w:val="00EE5105"/>
    <w:rsid w:val="00EE5AB5"/>
    <w:rsid w:val="00EE7591"/>
    <w:rsid w:val="00EF3B4F"/>
    <w:rsid w:val="00EF4697"/>
    <w:rsid w:val="00EF7425"/>
    <w:rsid w:val="00EF74CD"/>
    <w:rsid w:val="00EF7B9D"/>
    <w:rsid w:val="00F00093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AE8"/>
    <w:rsid w:val="00F15B3F"/>
    <w:rsid w:val="00F174F3"/>
    <w:rsid w:val="00F23BA7"/>
    <w:rsid w:val="00F269B8"/>
    <w:rsid w:val="00F2769D"/>
    <w:rsid w:val="00F27748"/>
    <w:rsid w:val="00F30383"/>
    <w:rsid w:val="00F3050F"/>
    <w:rsid w:val="00F30A4A"/>
    <w:rsid w:val="00F30F15"/>
    <w:rsid w:val="00F31750"/>
    <w:rsid w:val="00F344A3"/>
    <w:rsid w:val="00F43513"/>
    <w:rsid w:val="00F46171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74DDB"/>
    <w:rsid w:val="00F755FB"/>
    <w:rsid w:val="00F758C8"/>
    <w:rsid w:val="00F810FB"/>
    <w:rsid w:val="00F81872"/>
    <w:rsid w:val="00F81B93"/>
    <w:rsid w:val="00F81CAE"/>
    <w:rsid w:val="00F842D0"/>
    <w:rsid w:val="00F8486D"/>
    <w:rsid w:val="00F85C9E"/>
    <w:rsid w:val="00F86ED0"/>
    <w:rsid w:val="00F908C5"/>
    <w:rsid w:val="00F90C10"/>
    <w:rsid w:val="00F93087"/>
    <w:rsid w:val="00F9375B"/>
    <w:rsid w:val="00F93C4B"/>
    <w:rsid w:val="00F93D56"/>
    <w:rsid w:val="00F93E03"/>
    <w:rsid w:val="00F96765"/>
    <w:rsid w:val="00F97139"/>
    <w:rsid w:val="00FA396F"/>
    <w:rsid w:val="00FA3DBC"/>
    <w:rsid w:val="00FA4635"/>
    <w:rsid w:val="00FA5001"/>
    <w:rsid w:val="00FA5159"/>
    <w:rsid w:val="00FA7280"/>
    <w:rsid w:val="00FB3D27"/>
    <w:rsid w:val="00FB4239"/>
    <w:rsid w:val="00FB4241"/>
    <w:rsid w:val="00FB5043"/>
    <w:rsid w:val="00FB6A8F"/>
    <w:rsid w:val="00FB76AE"/>
    <w:rsid w:val="00FB7A8F"/>
    <w:rsid w:val="00FC004C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7C67"/>
    <w:rsid w:val="00FE34B6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745F3242BA0EEC2DF4FE0C1BB133EBBE3F5804071FC164E113456D4B58B8F83205E0C49C30gBt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745F3242BA0EEC2DF4FE0C1BB133EBBE3F5804071FC164E113456D4B58B8F83205E0C49C30gB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53EE-9E90-47D4-A6E5-E8C24A78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6095</Words>
  <Characters>34743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14</cp:revision>
  <cp:lastPrinted>2017-12-25T12:36:00Z</cp:lastPrinted>
  <dcterms:created xsi:type="dcterms:W3CDTF">2016-12-26T08:38:00Z</dcterms:created>
  <dcterms:modified xsi:type="dcterms:W3CDTF">2017-12-25T12:44:00Z</dcterms:modified>
</cp:coreProperties>
</file>