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E4" w:rsidRDefault="00310153" w:rsidP="001D5EE4">
      <w:pPr>
        <w:contextualSpacing/>
        <w:jc w:val="center"/>
        <w:rPr>
          <w:rFonts w:eastAsia="Times New Roman" w:cs="Times New Roman"/>
          <w:b/>
          <w:sz w:val="28"/>
          <w:szCs w:val="28"/>
        </w:rPr>
      </w:pPr>
      <w:r w:rsidRPr="00310153">
        <w:rPr>
          <w:rFonts w:eastAsia="Times New Roman" w:cs="Times New Roman"/>
          <w:b/>
          <w:noProof/>
          <w:sz w:val="28"/>
          <w:szCs w:val="28"/>
        </w:rPr>
        <w:drawing>
          <wp:inline distT="0" distB="0" distL="0" distR="0">
            <wp:extent cx="402590" cy="482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402590" cy="482600"/>
                    </a:xfrm>
                    <a:prstGeom prst="rect">
                      <a:avLst/>
                    </a:prstGeom>
                    <a:noFill/>
                    <a:ln w="9525">
                      <a:noFill/>
                      <a:miter lim="800000"/>
                      <a:headEnd/>
                      <a:tailEnd/>
                    </a:ln>
                  </pic:spPr>
                </pic:pic>
              </a:graphicData>
            </a:graphic>
          </wp:inline>
        </w:drawing>
      </w:r>
    </w:p>
    <w:p w:rsidR="001D5EE4" w:rsidRPr="00434C94" w:rsidRDefault="001D5EE4" w:rsidP="001D5EE4">
      <w:pPr>
        <w:contextualSpacing/>
        <w:jc w:val="center"/>
        <w:rPr>
          <w:rFonts w:eastAsia="Times New Roman" w:cs="Times New Roman"/>
          <w:b/>
          <w:sz w:val="28"/>
          <w:szCs w:val="28"/>
        </w:rPr>
      </w:pPr>
      <w:r w:rsidRPr="00434C94">
        <w:rPr>
          <w:rFonts w:eastAsia="Times New Roman" w:cs="Times New Roman"/>
          <w:b/>
          <w:sz w:val="28"/>
          <w:szCs w:val="28"/>
        </w:rPr>
        <w:t>Брянская область</w:t>
      </w:r>
      <w:r w:rsidR="0078161D">
        <w:rPr>
          <w:rFonts w:eastAsia="Times New Roman" w:cs="Times New Roman"/>
          <w:b/>
          <w:sz w:val="28"/>
          <w:szCs w:val="28"/>
        </w:rPr>
        <w:t xml:space="preserve"> </w:t>
      </w:r>
      <w:bookmarkStart w:id="0" w:name="_GoBack"/>
      <w:bookmarkEnd w:id="0"/>
    </w:p>
    <w:p w:rsidR="001D5EE4" w:rsidRPr="00434C94" w:rsidRDefault="001D5EE4" w:rsidP="001D5EE4">
      <w:pPr>
        <w:contextualSpacing/>
        <w:jc w:val="center"/>
        <w:rPr>
          <w:rFonts w:eastAsia="Times New Roman" w:cs="Times New Roman"/>
          <w:b/>
          <w:sz w:val="28"/>
          <w:szCs w:val="28"/>
        </w:rPr>
      </w:pPr>
      <w:r w:rsidRPr="00434C94">
        <w:rPr>
          <w:rFonts w:eastAsia="Times New Roman" w:cs="Times New Roman"/>
          <w:b/>
          <w:sz w:val="28"/>
          <w:szCs w:val="28"/>
        </w:rPr>
        <w:t xml:space="preserve">КОНТРОЛЬНО-СЧЕТНАЯ ПАЛАТА </w:t>
      </w:r>
    </w:p>
    <w:p w:rsidR="001D5EE4" w:rsidRPr="00434C94" w:rsidRDefault="001D5EE4" w:rsidP="001D5EE4">
      <w:pPr>
        <w:contextualSpacing/>
        <w:jc w:val="center"/>
        <w:rPr>
          <w:rFonts w:eastAsia="Times New Roman" w:cs="Times New Roman"/>
          <w:b/>
          <w:sz w:val="28"/>
          <w:szCs w:val="28"/>
        </w:rPr>
      </w:pPr>
      <w:r w:rsidRPr="00434C94">
        <w:rPr>
          <w:rFonts w:eastAsia="Times New Roman" w:cs="Times New Roman"/>
          <w:b/>
          <w:sz w:val="28"/>
          <w:szCs w:val="28"/>
        </w:rPr>
        <w:t xml:space="preserve"> СТАРОДУБСКОГО МУНИЦИПАЛЬНОГО ОКРУГА</w:t>
      </w:r>
    </w:p>
    <w:p w:rsidR="001D5EE4" w:rsidRPr="00434C94" w:rsidRDefault="00D35DA7" w:rsidP="001D5EE4">
      <w:pPr>
        <w:jc w:val="center"/>
        <w:rPr>
          <w:rFonts w:eastAsia="Times New Roman" w:cs="Times New Roman"/>
        </w:rPr>
      </w:pPr>
      <w:r>
        <w:rPr>
          <w:rFonts w:eastAsia="Times New Roman" w:cs="Times New Roman"/>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27.3pt;margin-top:1.35pt;width:505.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AhHwIAAD4EAAAOAAAAZHJzL2Uyb0RvYy54bWysU02P2jAQvVfqf7B8hyRsoBARVqsEetl2&#10;kXb7A4ztJFYd27INAVX97x2bDy3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" strokeweight="1.5pt"/>
        </w:pict>
      </w:r>
      <w:r w:rsidR="001D5EE4" w:rsidRPr="00434C94">
        <w:rPr>
          <w:rFonts w:eastAsia="Times New Roman" w:cs="Times New Roman"/>
        </w:rPr>
        <w:t xml:space="preserve">243240,Брянская область . г. Стародуб, пл. Советская 2а, тел   2-15-25, </w:t>
      </w:r>
      <w:r w:rsidR="001D5EE4" w:rsidRPr="00434C94">
        <w:rPr>
          <w:rFonts w:eastAsia="Times New Roman" w:cs="Times New Roman"/>
          <w:sz w:val="19"/>
          <w:szCs w:val="19"/>
        </w:rPr>
        <w:t>Е-</w:t>
      </w:r>
      <w:r w:rsidR="001D5EE4" w:rsidRPr="00434C94">
        <w:rPr>
          <w:rFonts w:eastAsia="Times New Roman" w:cs="Times New Roman"/>
          <w:sz w:val="19"/>
          <w:szCs w:val="19"/>
          <w:lang w:val="en-US"/>
        </w:rPr>
        <w:t>mail</w:t>
      </w:r>
      <w:r w:rsidR="001D5EE4" w:rsidRPr="00434C94">
        <w:rPr>
          <w:rFonts w:eastAsia="Times New Roman" w:cs="Times New Roman"/>
          <w:sz w:val="19"/>
          <w:szCs w:val="19"/>
        </w:rPr>
        <w:t>:</w:t>
      </w:r>
      <w:r w:rsidR="001D5EE4" w:rsidRPr="00434C94">
        <w:rPr>
          <w:rFonts w:eastAsia="Times New Roman" w:cs="Times New Roman"/>
          <w:color w:val="000000"/>
          <w:sz w:val="20"/>
          <w:szCs w:val="20"/>
        </w:rPr>
        <w:t xml:space="preserve"> ksp.starmo@yandex.ru</w:t>
      </w:r>
    </w:p>
    <w:p w:rsidR="001D5EE4" w:rsidRPr="00F66C89" w:rsidRDefault="001D5EE4" w:rsidP="001D5EE4">
      <w:pPr>
        <w:pStyle w:val="2"/>
        <w:spacing w:before="0" w:line="276" w:lineRule="auto"/>
        <w:jc w:val="center"/>
        <w:rPr>
          <w:color w:val="auto"/>
          <w:sz w:val="28"/>
          <w:szCs w:val="28"/>
        </w:rPr>
      </w:pPr>
      <w:r w:rsidRPr="00F66C89">
        <w:rPr>
          <w:color w:val="auto"/>
          <w:sz w:val="28"/>
          <w:szCs w:val="28"/>
        </w:rPr>
        <w:t>Заключение</w:t>
      </w:r>
    </w:p>
    <w:p w:rsidR="00310153" w:rsidRDefault="001D5EE4" w:rsidP="00310153">
      <w:pPr>
        <w:pStyle w:val="2"/>
        <w:spacing w:before="0" w:line="276" w:lineRule="auto"/>
        <w:jc w:val="both"/>
        <w:rPr>
          <w:color w:val="auto"/>
          <w:sz w:val="28"/>
          <w:szCs w:val="28"/>
        </w:rPr>
      </w:pPr>
      <w:r>
        <w:rPr>
          <w:color w:val="auto"/>
          <w:sz w:val="28"/>
          <w:szCs w:val="28"/>
        </w:rPr>
        <w:t xml:space="preserve">     Контрольно-счетной палаты Стародубского муниципального округа по результатам </w:t>
      </w:r>
      <w:r w:rsidR="00C91A92" w:rsidRPr="0015007B">
        <w:rPr>
          <w:sz w:val="28"/>
          <w:szCs w:val="28"/>
        </w:rPr>
        <w:t xml:space="preserve">проведения экспертно-аналитического мероприятия </w:t>
      </w:r>
      <w:r w:rsidR="00310153">
        <w:rPr>
          <w:color w:val="auto"/>
          <w:sz w:val="28"/>
          <w:szCs w:val="28"/>
        </w:rPr>
        <w:t>«Экспертиза и подготовка заключения на отчет об исполнении бюджета Стародубского муниципального округа Брянской области за  202</w:t>
      </w:r>
      <w:r w:rsidR="009E7B6F">
        <w:rPr>
          <w:color w:val="auto"/>
          <w:sz w:val="28"/>
          <w:szCs w:val="28"/>
        </w:rPr>
        <w:t>2</w:t>
      </w:r>
      <w:r w:rsidR="00310153">
        <w:rPr>
          <w:color w:val="auto"/>
          <w:sz w:val="28"/>
          <w:szCs w:val="28"/>
        </w:rPr>
        <w:t xml:space="preserve"> год»</w:t>
      </w:r>
    </w:p>
    <w:p w:rsidR="00AB27EA" w:rsidRDefault="001D5EE4" w:rsidP="00310153">
      <w:pPr>
        <w:pStyle w:val="2"/>
        <w:spacing w:before="0" w:line="276" w:lineRule="auto"/>
        <w:jc w:val="both"/>
        <w:rPr>
          <w:sz w:val="28"/>
          <w:szCs w:val="28"/>
        </w:rPr>
      </w:pPr>
      <w:r w:rsidRPr="00D77716">
        <w:rPr>
          <w:sz w:val="28"/>
          <w:szCs w:val="28"/>
        </w:rPr>
        <w:t xml:space="preserve"> «</w:t>
      </w:r>
      <w:r w:rsidR="009E7B6F">
        <w:rPr>
          <w:sz w:val="28"/>
          <w:szCs w:val="28"/>
        </w:rPr>
        <w:t>18</w:t>
      </w:r>
      <w:r w:rsidRPr="00D77716">
        <w:rPr>
          <w:sz w:val="28"/>
          <w:szCs w:val="28"/>
        </w:rPr>
        <w:t xml:space="preserve">» </w:t>
      </w:r>
      <w:r>
        <w:rPr>
          <w:sz w:val="28"/>
          <w:szCs w:val="28"/>
        </w:rPr>
        <w:t>апреля</w:t>
      </w:r>
      <w:r w:rsidRPr="00D77716">
        <w:rPr>
          <w:sz w:val="28"/>
          <w:szCs w:val="28"/>
        </w:rPr>
        <w:t xml:space="preserve"> 20</w:t>
      </w:r>
      <w:r>
        <w:rPr>
          <w:sz w:val="28"/>
          <w:szCs w:val="28"/>
        </w:rPr>
        <w:t>2</w:t>
      </w:r>
      <w:r w:rsidR="009E7B6F">
        <w:rPr>
          <w:sz w:val="28"/>
          <w:szCs w:val="28"/>
        </w:rPr>
        <w:t>3</w:t>
      </w:r>
      <w:r>
        <w:rPr>
          <w:sz w:val="28"/>
          <w:szCs w:val="28"/>
        </w:rPr>
        <w:t>г</w:t>
      </w:r>
      <w:r w:rsidRPr="00D77716">
        <w:rPr>
          <w:sz w:val="28"/>
          <w:szCs w:val="28"/>
        </w:rPr>
        <w:t xml:space="preserve">                                                                         г. </w:t>
      </w:r>
      <w:r>
        <w:rPr>
          <w:sz w:val="28"/>
          <w:szCs w:val="28"/>
        </w:rPr>
        <w:t>Стародуб</w:t>
      </w:r>
    </w:p>
    <w:p w:rsidR="002D22CC" w:rsidRPr="002D22CC" w:rsidRDefault="002D22CC" w:rsidP="007A4518">
      <w:pPr>
        <w:autoSpaceDE w:val="0"/>
        <w:autoSpaceDN w:val="0"/>
        <w:adjustRightInd w:val="0"/>
        <w:spacing w:line="276" w:lineRule="auto"/>
        <w:ind w:firstLine="709"/>
        <w:jc w:val="both"/>
      </w:pPr>
      <w:r w:rsidRPr="002D22CC">
        <w:rPr>
          <w:b/>
          <w:sz w:val="28"/>
          <w:szCs w:val="28"/>
        </w:rPr>
        <w:t>1. Основание для проведения мероприятия:</w:t>
      </w:r>
      <w:r w:rsidR="004A45DE">
        <w:rPr>
          <w:b/>
          <w:sz w:val="28"/>
          <w:szCs w:val="28"/>
        </w:rPr>
        <w:t xml:space="preserve"> </w:t>
      </w:r>
      <w:r w:rsidR="0036486E" w:rsidRPr="002936C9">
        <w:rPr>
          <w:sz w:val="28"/>
          <w:szCs w:val="28"/>
        </w:rPr>
        <w:t>пункт 1.</w:t>
      </w:r>
      <w:r w:rsidR="0035232B">
        <w:rPr>
          <w:sz w:val="28"/>
          <w:szCs w:val="28"/>
        </w:rPr>
        <w:t>3</w:t>
      </w:r>
      <w:r w:rsidR="0036486E" w:rsidRPr="002936C9">
        <w:rPr>
          <w:sz w:val="28"/>
          <w:szCs w:val="28"/>
        </w:rPr>
        <w:t>.</w:t>
      </w:r>
      <w:r w:rsidR="009D4561">
        <w:rPr>
          <w:sz w:val="28"/>
          <w:szCs w:val="28"/>
        </w:rPr>
        <w:t>1</w:t>
      </w:r>
      <w:r w:rsidR="0036486E" w:rsidRPr="002936C9">
        <w:rPr>
          <w:sz w:val="28"/>
          <w:szCs w:val="28"/>
        </w:rPr>
        <w:t xml:space="preserve">. плана работы Контрольно-счетной палаты Стародубского муниципального </w:t>
      </w:r>
      <w:r w:rsidR="00560DFB">
        <w:rPr>
          <w:sz w:val="28"/>
          <w:szCs w:val="28"/>
        </w:rPr>
        <w:t>округа</w:t>
      </w:r>
      <w:r w:rsidR="0036486E" w:rsidRPr="002936C9">
        <w:rPr>
          <w:sz w:val="28"/>
          <w:szCs w:val="28"/>
        </w:rPr>
        <w:t xml:space="preserve"> на 20</w:t>
      </w:r>
      <w:r w:rsidR="00907A5B">
        <w:rPr>
          <w:sz w:val="28"/>
          <w:szCs w:val="28"/>
        </w:rPr>
        <w:t>2</w:t>
      </w:r>
      <w:r w:rsidR="009E7B6F">
        <w:rPr>
          <w:sz w:val="28"/>
          <w:szCs w:val="28"/>
        </w:rPr>
        <w:t>3</w:t>
      </w:r>
      <w:r w:rsidR="0036486E" w:rsidRPr="002936C9">
        <w:rPr>
          <w:sz w:val="28"/>
          <w:szCs w:val="28"/>
        </w:rPr>
        <w:t xml:space="preserve"> год, </w:t>
      </w:r>
      <w:r w:rsidR="0036486E" w:rsidRPr="002936C9">
        <w:rPr>
          <w:sz w:val="28"/>
          <w:szCs w:val="28"/>
          <w:lang w:eastAsia="en-US"/>
        </w:rPr>
        <w:t>утвержденн</w:t>
      </w:r>
      <w:r w:rsidR="00902F43">
        <w:rPr>
          <w:sz w:val="28"/>
          <w:szCs w:val="28"/>
          <w:lang w:eastAsia="en-US"/>
        </w:rPr>
        <w:t>ый</w:t>
      </w:r>
      <w:r w:rsidR="004A45DE">
        <w:rPr>
          <w:sz w:val="28"/>
          <w:szCs w:val="28"/>
          <w:lang w:eastAsia="en-US"/>
        </w:rPr>
        <w:t xml:space="preserve"> </w:t>
      </w:r>
      <w:r w:rsidR="0036486E">
        <w:rPr>
          <w:sz w:val="28"/>
          <w:szCs w:val="28"/>
          <w:lang w:eastAsia="en-US"/>
        </w:rPr>
        <w:t xml:space="preserve">председателем Контрольно-счетной палаты Стародубского муниципального </w:t>
      </w:r>
      <w:r w:rsidR="00C91A92">
        <w:rPr>
          <w:sz w:val="28"/>
          <w:szCs w:val="28"/>
          <w:lang w:eastAsia="en-US"/>
        </w:rPr>
        <w:t>округа</w:t>
      </w:r>
      <w:r w:rsidR="0036486E">
        <w:rPr>
          <w:sz w:val="28"/>
          <w:szCs w:val="28"/>
          <w:lang w:eastAsia="en-US"/>
        </w:rPr>
        <w:t xml:space="preserve"> </w:t>
      </w:r>
      <w:r w:rsidR="009D4561" w:rsidRPr="009D4561">
        <w:rPr>
          <w:rFonts w:eastAsia="Times New Roman" w:cs="Times New Roman"/>
          <w:sz w:val="28"/>
          <w:szCs w:val="28"/>
        </w:rPr>
        <w:t xml:space="preserve">от </w:t>
      </w:r>
      <w:r w:rsidR="009E7B6F" w:rsidRPr="00802D55">
        <w:rPr>
          <w:sz w:val="28"/>
          <w:szCs w:val="28"/>
        </w:rPr>
        <w:t>2</w:t>
      </w:r>
      <w:r w:rsidR="009E7B6F">
        <w:rPr>
          <w:sz w:val="28"/>
          <w:szCs w:val="28"/>
        </w:rPr>
        <w:t>9</w:t>
      </w:r>
      <w:r w:rsidR="009E7B6F" w:rsidRPr="00802D55">
        <w:rPr>
          <w:sz w:val="28"/>
          <w:szCs w:val="28"/>
        </w:rPr>
        <w:t>.12.20</w:t>
      </w:r>
      <w:r w:rsidR="009E7B6F">
        <w:rPr>
          <w:sz w:val="28"/>
          <w:szCs w:val="28"/>
        </w:rPr>
        <w:t>22</w:t>
      </w:r>
      <w:r w:rsidR="009E7B6F" w:rsidRPr="00802D55">
        <w:rPr>
          <w:sz w:val="28"/>
          <w:szCs w:val="28"/>
        </w:rPr>
        <w:t>г №</w:t>
      </w:r>
      <w:r w:rsidR="009E7B6F">
        <w:rPr>
          <w:sz w:val="28"/>
          <w:szCs w:val="28"/>
        </w:rPr>
        <w:t>15</w:t>
      </w:r>
      <w:r w:rsidR="00310153">
        <w:rPr>
          <w:rFonts w:eastAsia="Times New Roman" w:cs="Times New Roman"/>
          <w:sz w:val="28"/>
          <w:szCs w:val="28"/>
        </w:rPr>
        <w:t>.</w:t>
      </w:r>
    </w:p>
    <w:p w:rsidR="002D22CC" w:rsidRDefault="00C949FC" w:rsidP="007A4518">
      <w:pPr>
        <w:spacing w:line="276" w:lineRule="auto"/>
        <w:ind w:firstLine="709"/>
        <w:jc w:val="both"/>
        <w:rPr>
          <w:sz w:val="28"/>
          <w:szCs w:val="28"/>
        </w:rPr>
      </w:pPr>
      <w:r w:rsidRPr="0015007B">
        <w:rPr>
          <w:b/>
          <w:sz w:val="28"/>
          <w:szCs w:val="28"/>
        </w:rPr>
        <w:t xml:space="preserve">2. Предмет мероприятия: </w:t>
      </w:r>
      <w:r w:rsidR="008B57EB">
        <w:rPr>
          <w:sz w:val="28"/>
          <w:szCs w:val="28"/>
        </w:rPr>
        <w:t>проект решения</w:t>
      </w:r>
      <w:r w:rsidRPr="0015007B">
        <w:rPr>
          <w:sz w:val="28"/>
          <w:szCs w:val="28"/>
        </w:rPr>
        <w:t xml:space="preserve"> об</w:t>
      </w:r>
      <w:r w:rsidR="004A45DE">
        <w:rPr>
          <w:sz w:val="28"/>
          <w:szCs w:val="28"/>
        </w:rPr>
        <w:t xml:space="preserve"> </w:t>
      </w:r>
      <w:r w:rsidRPr="0015007B">
        <w:rPr>
          <w:sz w:val="28"/>
          <w:szCs w:val="28"/>
        </w:rPr>
        <w:t xml:space="preserve">утверждении отчета об исполнении бюджета </w:t>
      </w:r>
      <w:r w:rsidR="00310153">
        <w:rPr>
          <w:sz w:val="28"/>
          <w:szCs w:val="28"/>
        </w:rPr>
        <w:t>Стародубского муниципального округа</w:t>
      </w:r>
      <w:r w:rsidR="008B57EB">
        <w:rPr>
          <w:sz w:val="28"/>
          <w:szCs w:val="28"/>
        </w:rPr>
        <w:t xml:space="preserve"> за 20</w:t>
      </w:r>
      <w:r w:rsidR="001D5EE4">
        <w:rPr>
          <w:sz w:val="28"/>
          <w:szCs w:val="28"/>
        </w:rPr>
        <w:t>2</w:t>
      </w:r>
      <w:r w:rsidR="00D47B8F">
        <w:rPr>
          <w:sz w:val="28"/>
          <w:szCs w:val="28"/>
        </w:rPr>
        <w:t>2</w:t>
      </w:r>
      <w:r w:rsidRPr="0015007B">
        <w:rPr>
          <w:sz w:val="28"/>
          <w:szCs w:val="28"/>
        </w:rPr>
        <w:t xml:space="preserve"> год, формы годовой отчетности и иные документы, содержащие информацию об исполнении бюджета.</w:t>
      </w:r>
    </w:p>
    <w:p w:rsidR="004A45DE" w:rsidRDefault="004A45DE" w:rsidP="007A4518">
      <w:pPr>
        <w:tabs>
          <w:tab w:val="left" w:pos="540"/>
        </w:tabs>
        <w:spacing w:line="276" w:lineRule="auto"/>
        <w:jc w:val="both"/>
        <w:rPr>
          <w:rFonts w:cs="Times New Roman"/>
          <w:sz w:val="28"/>
          <w:szCs w:val="28"/>
        </w:rPr>
      </w:pPr>
      <w:r>
        <w:rPr>
          <w:b/>
          <w:sz w:val="28"/>
          <w:szCs w:val="28"/>
        </w:rPr>
        <w:t xml:space="preserve">          </w:t>
      </w:r>
      <w:r w:rsidR="00C949FC" w:rsidRPr="0015007B">
        <w:rPr>
          <w:b/>
          <w:sz w:val="28"/>
          <w:szCs w:val="28"/>
        </w:rPr>
        <w:t>3. Объект мероприятия:</w:t>
      </w:r>
      <w:r w:rsidR="008335C6">
        <w:rPr>
          <w:sz w:val="28"/>
          <w:szCs w:val="28"/>
        </w:rPr>
        <w:t xml:space="preserve"> </w:t>
      </w:r>
      <w:r>
        <w:rPr>
          <w:rFonts w:cs="Times New Roman"/>
          <w:sz w:val="28"/>
          <w:szCs w:val="28"/>
        </w:rPr>
        <w:t>администрация Стародубского муниципального округа Брянской области (далее – Администрация),</w:t>
      </w:r>
      <w:r w:rsidRPr="004A45DE">
        <w:rPr>
          <w:rFonts w:cs="Times New Roman"/>
          <w:sz w:val="28"/>
          <w:szCs w:val="28"/>
        </w:rPr>
        <w:t xml:space="preserve"> </w:t>
      </w:r>
      <w:r>
        <w:rPr>
          <w:rFonts w:cs="Times New Roman"/>
          <w:sz w:val="28"/>
          <w:szCs w:val="28"/>
        </w:rPr>
        <w:t>комитет по управлению муниципальным имуществом администрации Стародубского муниципального округа Брянской области (далее – Комитет), контрольно-счетная палата Стародубского муниципального округа Брянской области (далее – Контрольно-счетная палата), отдел культуры, туризма, молодежной политики и спорта администрации Стародубского муниципального округа (далее – отдел культуры), отдел образования  администрации Стародубского муниципального округа (далее – отдел образования),</w:t>
      </w:r>
      <w:r w:rsidRPr="004A45DE">
        <w:rPr>
          <w:rFonts w:cs="Times New Roman"/>
          <w:sz w:val="28"/>
          <w:szCs w:val="28"/>
        </w:rPr>
        <w:t xml:space="preserve"> </w:t>
      </w:r>
      <w:r w:rsidR="00E67A6E">
        <w:rPr>
          <w:rFonts w:cs="Times New Roman"/>
          <w:sz w:val="28"/>
          <w:szCs w:val="28"/>
        </w:rPr>
        <w:t>С</w:t>
      </w:r>
      <w:r>
        <w:rPr>
          <w:rFonts w:cs="Times New Roman"/>
          <w:sz w:val="28"/>
          <w:szCs w:val="28"/>
        </w:rPr>
        <w:t>овет народных депутатов Стародубского муниципального округа Брянской области (далее – Совет), финансовое управление администрации Стародубского муниципального округа Брянской области (далее – Финансовое управление)</w:t>
      </w:r>
      <w:r w:rsidRPr="00E02B7B">
        <w:rPr>
          <w:rFonts w:cs="Times New Roman"/>
          <w:sz w:val="28"/>
          <w:szCs w:val="28"/>
        </w:rPr>
        <w:t>.</w:t>
      </w:r>
    </w:p>
    <w:p w:rsidR="00C91A92" w:rsidRDefault="00C91A92" w:rsidP="007A4518">
      <w:pPr>
        <w:spacing w:line="276" w:lineRule="auto"/>
        <w:ind w:firstLine="709"/>
        <w:jc w:val="both"/>
        <w:rPr>
          <w:b/>
          <w:sz w:val="28"/>
          <w:szCs w:val="28"/>
        </w:rPr>
      </w:pPr>
    </w:p>
    <w:p w:rsidR="00C949FC" w:rsidRPr="0015007B" w:rsidRDefault="00C949FC" w:rsidP="007A4518">
      <w:pPr>
        <w:spacing w:line="276" w:lineRule="auto"/>
        <w:ind w:firstLine="709"/>
        <w:jc w:val="both"/>
        <w:rPr>
          <w:sz w:val="28"/>
          <w:szCs w:val="28"/>
        </w:rPr>
      </w:pPr>
      <w:r w:rsidRPr="0015007B">
        <w:rPr>
          <w:b/>
          <w:sz w:val="28"/>
          <w:szCs w:val="28"/>
        </w:rPr>
        <w:t>4. Цели и вопросы экспертно-аналитического мероприятия:</w:t>
      </w:r>
    </w:p>
    <w:p w:rsidR="00C949FC" w:rsidRPr="0015007B" w:rsidRDefault="004C6D3F" w:rsidP="007A4518">
      <w:pPr>
        <w:spacing w:line="276" w:lineRule="auto"/>
        <w:ind w:firstLine="709"/>
        <w:jc w:val="both"/>
        <w:rPr>
          <w:sz w:val="28"/>
          <w:szCs w:val="28"/>
        </w:rPr>
      </w:pPr>
      <w:r>
        <w:rPr>
          <w:b/>
          <w:sz w:val="28"/>
          <w:szCs w:val="28"/>
        </w:rPr>
        <w:t xml:space="preserve">Цель </w:t>
      </w:r>
      <w:r w:rsidR="00C949FC" w:rsidRPr="0015007B">
        <w:rPr>
          <w:b/>
          <w:sz w:val="28"/>
          <w:szCs w:val="28"/>
        </w:rPr>
        <w:t xml:space="preserve">4.1. </w:t>
      </w:r>
      <w:r w:rsidR="008B57EB">
        <w:rPr>
          <w:sz w:val="28"/>
          <w:szCs w:val="28"/>
        </w:rPr>
        <w:t>Оценить соответствие р</w:t>
      </w:r>
      <w:r w:rsidR="00C949FC" w:rsidRPr="0015007B">
        <w:rPr>
          <w:sz w:val="28"/>
          <w:szCs w:val="28"/>
        </w:rPr>
        <w:t xml:space="preserve">ешения </w:t>
      </w:r>
      <w:r w:rsidR="004A45DE" w:rsidRPr="0015007B">
        <w:rPr>
          <w:sz w:val="28"/>
          <w:szCs w:val="28"/>
        </w:rPr>
        <w:t xml:space="preserve">отчета об исполнении бюджета </w:t>
      </w:r>
      <w:r w:rsidR="00714F5A">
        <w:rPr>
          <w:sz w:val="28"/>
          <w:szCs w:val="28"/>
        </w:rPr>
        <w:t>Стародубского муниципального округа</w:t>
      </w:r>
      <w:r w:rsidR="004A45DE">
        <w:rPr>
          <w:sz w:val="28"/>
          <w:szCs w:val="28"/>
        </w:rPr>
        <w:t xml:space="preserve"> </w:t>
      </w:r>
      <w:r w:rsidR="003D3F35">
        <w:rPr>
          <w:sz w:val="28"/>
          <w:szCs w:val="28"/>
        </w:rPr>
        <w:t xml:space="preserve">Брянской области </w:t>
      </w:r>
      <w:r w:rsidR="004A45DE">
        <w:rPr>
          <w:sz w:val="28"/>
          <w:szCs w:val="28"/>
        </w:rPr>
        <w:t>за 202</w:t>
      </w:r>
      <w:r w:rsidR="009E7B6F">
        <w:rPr>
          <w:sz w:val="28"/>
          <w:szCs w:val="28"/>
        </w:rPr>
        <w:t>2</w:t>
      </w:r>
      <w:r w:rsidR="004A45DE" w:rsidRPr="0015007B">
        <w:rPr>
          <w:sz w:val="28"/>
          <w:szCs w:val="28"/>
        </w:rPr>
        <w:t xml:space="preserve"> год </w:t>
      </w:r>
      <w:r w:rsidR="00C949FC" w:rsidRPr="0015007B">
        <w:rPr>
          <w:sz w:val="28"/>
          <w:szCs w:val="28"/>
        </w:rPr>
        <w:t>требованиям бюджетного законодательства.</w:t>
      </w:r>
    </w:p>
    <w:p w:rsidR="00C949FC" w:rsidRDefault="00C949FC" w:rsidP="007A4518">
      <w:pPr>
        <w:spacing w:before="120" w:line="276" w:lineRule="auto"/>
        <w:ind w:firstLine="709"/>
        <w:jc w:val="both"/>
        <w:rPr>
          <w:b/>
          <w:sz w:val="28"/>
          <w:szCs w:val="28"/>
        </w:rPr>
      </w:pPr>
      <w:r w:rsidRPr="0015007B">
        <w:rPr>
          <w:b/>
          <w:sz w:val="28"/>
          <w:szCs w:val="28"/>
        </w:rPr>
        <w:lastRenderedPageBreak/>
        <w:t>Вопросы:</w:t>
      </w:r>
    </w:p>
    <w:p w:rsidR="00661234" w:rsidRPr="00661234" w:rsidRDefault="00661234" w:rsidP="007A4518">
      <w:pPr>
        <w:spacing w:before="120" w:line="276" w:lineRule="auto"/>
        <w:ind w:firstLine="709"/>
        <w:jc w:val="both"/>
        <w:rPr>
          <w:sz w:val="28"/>
          <w:szCs w:val="28"/>
        </w:rPr>
      </w:pPr>
      <w:r>
        <w:rPr>
          <w:sz w:val="28"/>
          <w:szCs w:val="28"/>
        </w:rPr>
        <w:t>4.1.1.</w:t>
      </w:r>
      <w:r w:rsidRPr="00661234">
        <w:rPr>
          <w:sz w:val="28"/>
          <w:szCs w:val="28"/>
        </w:rPr>
        <w:t xml:space="preserve">Общие сведения, соблюдения сроков </w:t>
      </w:r>
      <w:r w:rsidRPr="00661234">
        <w:rPr>
          <w:bCs/>
          <w:sz w:val="28"/>
          <w:szCs w:val="28"/>
        </w:rPr>
        <w:t>представления отчета об исполнении бюджета</w:t>
      </w:r>
      <w:r w:rsidR="007041E0">
        <w:rPr>
          <w:bCs/>
          <w:sz w:val="28"/>
          <w:szCs w:val="28"/>
        </w:rPr>
        <w:t xml:space="preserve">, состава </w:t>
      </w:r>
      <w:r w:rsidR="007041E0" w:rsidRPr="0015007B">
        <w:rPr>
          <w:sz w:val="28"/>
        </w:rPr>
        <w:t>и структур</w:t>
      </w:r>
      <w:r w:rsidR="007041E0">
        <w:rPr>
          <w:sz w:val="28"/>
        </w:rPr>
        <w:t>ы</w:t>
      </w:r>
      <w:r w:rsidR="007041E0" w:rsidRPr="0015007B">
        <w:rPr>
          <w:sz w:val="28"/>
        </w:rPr>
        <w:t xml:space="preserve"> приложений к </w:t>
      </w:r>
      <w:r w:rsidR="007041E0">
        <w:rPr>
          <w:sz w:val="28"/>
        </w:rPr>
        <w:t xml:space="preserve">проекту </w:t>
      </w:r>
      <w:r w:rsidR="007041E0" w:rsidRPr="0015007B">
        <w:rPr>
          <w:sz w:val="28"/>
        </w:rPr>
        <w:t>решени</w:t>
      </w:r>
      <w:r w:rsidR="00C91A92">
        <w:rPr>
          <w:sz w:val="28"/>
        </w:rPr>
        <w:t>я</w:t>
      </w:r>
      <w:r w:rsidR="007041E0" w:rsidRPr="0015007B">
        <w:rPr>
          <w:sz w:val="28"/>
        </w:rPr>
        <w:t xml:space="preserve"> об исполнении бюджета </w:t>
      </w:r>
      <w:r w:rsidR="007041E0">
        <w:rPr>
          <w:sz w:val="28"/>
        </w:rPr>
        <w:t>за 202</w:t>
      </w:r>
      <w:r w:rsidR="009E7B6F">
        <w:rPr>
          <w:sz w:val="28"/>
        </w:rPr>
        <w:t>2</w:t>
      </w:r>
      <w:r w:rsidR="007041E0">
        <w:rPr>
          <w:sz w:val="28"/>
        </w:rPr>
        <w:t xml:space="preserve"> год;</w:t>
      </w:r>
    </w:p>
    <w:p w:rsidR="00C949FC" w:rsidRPr="0015007B" w:rsidRDefault="00C949FC" w:rsidP="007A4518">
      <w:pPr>
        <w:spacing w:line="276" w:lineRule="auto"/>
        <w:ind w:firstLine="709"/>
        <w:jc w:val="both"/>
        <w:rPr>
          <w:sz w:val="28"/>
          <w:szCs w:val="28"/>
        </w:rPr>
      </w:pPr>
      <w:r w:rsidRPr="0015007B">
        <w:rPr>
          <w:sz w:val="28"/>
          <w:szCs w:val="28"/>
        </w:rPr>
        <w:t>4.1.</w:t>
      </w:r>
      <w:r w:rsidR="00661234">
        <w:rPr>
          <w:sz w:val="28"/>
          <w:szCs w:val="28"/>
        </w:rPr>
        <w:t>2</w:t>
      </w:r>
      <w:r w:rsidRPr="0015007B">
        <w:rPr>
          <w:sz w:val="28"/>
          <w:szCs w:val="28"/>
        </w:rPr>
        <w:t>. Анализ показателей решения об исполнении бюджета</w:t>
      </w:r>
      <w:r w:rsidR="004D5ABE">
        <w:rPr>
          <w:sz w:val="28"/>
          <w:szCs w:val="28"/>
        </w:rPr>
        <w:t xml:space="preserve"> </w:t>
      </w:r>
      <w:r w:rsidR="00714F5A">
        <w:rPr>
          <w:sz w:val="28"/>
          <w:szCs w:val="28"/>
        </w:rPr>
        <w:t xml:space="preserve">Стародубского муниципального округа </w:t>
      </w:r>
      <w:r w:rsidRPr="0015007B">
        <w:rPr>
          <w:sz w:val="28"/>
          <w:szCs w:val="28"/>
        </w:rPr>
        <w:t>в разрезе доходных источников;</w:t>
      </w:r>
    </w:p>
    <w:p w:rsidR="00C949FC" w:rsidRPr="0015007B" w:rsidRDefault="00C949FC" w:rsidP="007A4518">
      <w:pPr>
        <w:tabs>
          <w:tab w:val="left" w:pos="2552"/>
        </w:tabs>
        <w:spacing w:line="276" w:lineRule="auto"/>
        <w:ind w:firstLine="720"/>
        <w:jc w:val="both"/>
        <w:rPr>
          <w:sz w:val="28"/>
          <w:szCs w:val="28"/>
        </w:rPr>
      </w:pPr>
      <w:r w:rsidRPr="0015007B">
        <w:rPr>
          <w:sz w:val="28"/>
          <w:szCs w:val="28"/>
        </w:rPr>
        <w:t>4.1.</w:t>
      </w:r>
      <w:r w:rsidR="00661234">
        <w:rPr>
          <w:sz w:val="28"/>
          <w:szCs w:val="28"/>
        </w:rPr>
        <w:t>3</w:t>
      </w:r>
      <w:r w:rsidRPr="0015007B">
        <w:rPr>
          <w:sz w:val="28"/>
          <w:szCs w:val="28"/>
        </w:rPr>
        <w:t xml:space="preserve">. Анализ исполнения расходной части бюджета </w:t>
      </w:r>
      <w:r w:rsidR="00714F5A">
        <w:rPr>
          <w:sz w:val="28"/>
          <w:szCs w:val="28"/>
        </w:rPr>
        <w:t>Стародубс</w:t>
      </w:r>
      <w:r w:rsidR="00361996">
        <w:rPr>
          <w:sz w:val="28"/>
          <w:szCs w:val="28"/>
        </w:rPr>
        <w:t>кого муниципального округа</w:t>
      </w:r>
      <w:r w:rsidR="003D3F35">
        <w:rPr>
          <w:sz w:val="28"/>
          <w:szCs w:val="28"/>
        </w:rPr>
        <w:t xml:space="preserve"> Брянской области</w:t>
      </w:r>
      <w:r w:rsidRPr="0015007B">
        <w:rPr>
          <w:sz w:val="28"/>
          <w:szCs w:val="28"/>
        </w:rPr>
        <w:t xml:space="preserve"> по разделам и подразделам бюджетной классификации, по ведомственной структуре;</w:t>
      </w:r>
    </w:p>
    <w:p w:rsidR="00F36E76" w:rsidRDefault="00C949FC" w:rsidP="007A4518">
      <w:pPr>
        <w:tabs>
          <w:tab w:val="left" w:pos="2552"/>
        </w:tabs>
        <w:spacing w:line="276" w:lineRule="auto"/>
        <w:ind w:firstLine="720"/>
        <w:jc w:val="both"/>
        <w:rPr>
          <w:sz w:val="28"/>
          <w:szCs w:val="28"/>
        </w:rPr>
      </w:pPr>
      <w:r w:rsidRPr="0015007B">
        <w:rPr>
          <w:sz w:val="28"/>
          <w:szCs w:val="28"/>
        </w:rPr>
        <w:t>4.1.</w:t>
      </w:r>
      <w:r w:rsidR="00661234">
        <w:rPr>
          <w:sz w:val="28"/>
          <w:szCs w:val="28"/>
        </w:rPr>
        <w:t>4</w:t>
      </w:r>
      <w:r w:rsidRPr="0015007B">
        <w:rPr>
          <w:sz w:val="28"/>
          <w:szCs w:val="28"/>
        </w:rPr>
        <w:t>. Анализ результатов исполнения бюджета и источников внутреннего финансирования дефицита бюджета</w:t>
      </w:r>
      <w:r w:rsidR="00F36E76">
        <w:rPr>
          <w:sz w:val="28"/>
          <w:szCs w:val="28"/>
        </w:rPr>
        <w:t>;</w:t>
      </w:r>
    </w:p>
    <w:p w:rsidR="00A63AA4" w:rsidRDefault="00A63AA4" w:rsidP="00A63AA4">
      <w:pPr>
        <w:spacing w:line="276" w:lineRule="auto"/>
        <w:ind w:firstLine="709"/>
        <w:jc w:val="both"/>
        <w:rPr>
          <w:sz w:val="28"/>
          <w:szCs w:val="28"/>
        </w:rPr>
      </w:pPr>
      <w:r w:rsidRPr="0015007B">
        <w:rPr>
          <w:sz w:val="28"/>
          <w:szCs w:val="28"/>
        </w:rPr>
        <w:t>4.</w:t>
      </w:r>
      <w:r w:rsidR="00661234">
        <w:rPr>
          <w:sz w:val="28"/>
          <w:szCs w:val="28"/>
        </w:rPr>
        <w:t>1</w:t>
      </w:r>
      <w:r w:rsidRPr="0015007B">
        <w:rPr>
          <w:sz w:val="28"/>
          <w:szCs w:val="28"/>
        </w:rPr>
        <w:t>.</w:t>
      </w:r>
      <w:r w:rsidR="00661234">
        <w:rPr>
          <w:sz w:val="28"/>
          <w:szCs w:val="28"/>
        </w:rPr>
        <w:t>5</w:t>
      </w:r>
      <w:r w:rsidRPr="0015007B">
        <w:rPr>
          <w:sz w:val="28"/>
          <w:szCs w:val="28"/>
        </w:rPr>
        <w:t>. Анализ состояния муниципального долга;</w:t>
      </w:r>
    </w:p>
    <w:p w:rsidR="00F36E76" w:rsidRDefault="00F36E76" w:rsidP="007A4518">
      <w:pPr>
        <w:tabs>
          <w:tab w:val="left" w:pos="2552"/>
        </w:tabs>
        <w:spacing w:line="276" w:lineRule="auto"/>
        <w:ind w:firstLine="720"/>
        <w:jc w:val="both"/>
        <w:rPr>
          <w:sz w:val="28"/>
          <w:szCs w:val="28"/>
        </w:rPr>
      </w:pPr>
      <w:r>
        <w:rPr>
          <w:sz w:val="28"/>
          <w:szCs w:val="28"/>
        </w:rPr>
        <w:t>4.1.</w:t>
      </w:r>
      <w:r w:rsidR="00661234">
        <w:rPr>
          <w:sz w:val="28"/>
          <w:szCs w:val="28"/>
        </w:rPr>
        <w:t>6</w:t>
      </w:r>
      <w:r>
        <w:rPr>
          <w:sz w:val="28"/>
          <w:szCs w:val="28"/>
        </w:rPr>
        <w:t xml:space="preserve">. </w:t>
      </w:r>
      <w:r w:rsidR="006B0495">
        <w:rPr>
          <w:sz w:val="28"/>
          <w:szCs w:val="28"/>
        </w:rPr>
        <w:t xml:space="preserve"> Анализ исполнения средств резервного фонда;</w:t>
      </w:r>
    </w:p>
    <w:p w:rsidR="006B0495" w:rsidRDefault="006B0495" w:rsidP="007A4518">
      <w:pPr>
        <w:tabs>
          <w:tab w:val="left" w:pos="2552"/>
        </w:tabs>
        <w:spacing w:line="276" w:lineRule="auto"/>
        <w:ind w:firstLine="720"/>
        <w:jc w:val="both"/>
        <w:rPr>
          <w:sz w:val="28"/>
          <w:szCs w:val="28"/>
        </w:rPr>
      </w:pPr>
      <w:r>
        <w:rPr>
          <w:sz w:val="28"/>
          <w:szCs w:val="28"/>
        </w:rPr>
        <w:t>4.1.</w:t>
      </w:r>
      <w:r w:rsidR="00661234">
        <w:rPr>
          <w:sz w:val="28"/>
          <w:szCs w:val="28"/>
        </w:rPr>
        <w:t>7</w:t>
      </w:r>
      <w:r>
        <w:rPr>
          <w:sz w:val="28"/>
          <w:szCs w:val="28"/>
        </w:rPr>
        <w:t xml:space="preserve">. Анализ исполнения средств муниципального дорожного фонда </w:t>
      </w:r>
      <w:r w:rsidR="003D3F35">
        <w:rPr>
          <w:sz w:val="28"/>
          <w:szCs w:val="28"/>
        </w:rPr>
        <w:t>Стародубского муниципального округа Брянской области</w:t>
      </w:r>
      <w:r>
        <w:rPr>
          <w:sz w:val="28"/>
          <w:szCs w:val="28"/>
        </w:rPr>
        <w:t>;</w:t>
      </w:r>
    </w:p>
    <w:p w:rsidR="006B0495" w:rsidRDefault="006B0495" w:rsidP="007A4518">
      <w:pPr>
        <w:tabs>
          <w:tab w:val="left" w:pos="2552"/>
        </w:tabs>
        <w:spacing w:line="276" w:lineRule="auto"/>
        <w:ind w:firstLine="720"/>
        <w:jc w:val="both"/>
        <w:rPr>
          <w:sz w:val="28"/>
          <w:szCs w:val="28"/>
        </w:rPr>
      </w:pPr>
      <w:r>
        <w:rPr>
          <w:sz w:val="28"/>
          <w:szCs w:val="28"/>
        </w:rPr>
        <w:t>4.1.</w:t>
      </w:r>
      <w:r w:rsidR="00661234">
        <w:rPr>
          <w:sz w:val="28"/>
          <w:szCs w:val="28"/>
        </w:rPr>
        <w:t>8</w:t>
      </w:r>
      <w:r>
        <w:rPr>
          <w:sz w:val="28"/>
          <w:szCs w:val="28"/>
        </w:rPr>
        <w:t xml:space="preserve">. Анализ исполнения программной части бюджета </w:t>
      </w:r>
      <w:r w:rsidR="003D3F35">
        <w:rPr>
          <w:sz w:val="28"/>
          <w:szCs w:val="28"/>
        </w:rPr>
        <w:t>Стародубского муниципального округа Брянской области</w:t>
      </w:r>
      <w:r>
        <w:rPr>
          <w:sz w:val="28"/>
          <w:szCs w:val="28"/>
        </w:rPr>
        <w:t>.</w:t>
      </w:r>
    </w:p>
    <w:p w:rsidR="004C6D3F" w:rsidRPr="0015007B" w:rsidRDefault="004C6D3F" w:rsidP="007A4518">
      <w:pPr>
        <w:tabs>
          <w:tab w:val="left" w:pos="2552"/>
        </w:tabs>
        <w:spacing w:line="276" w:lineRule="auto"/>
        <w:ind w:firstLine="720"/>
        <w:jc w:val="both"/>
        <w:rPr>
          <w:sz w:val="28"/>
          <w:szCs w:val="28"/>
        </w:rPr>
      </w:pPr>
    </w:p>
    <w:p w:rsidR="00C949FC" w:rsidRPr="0015007B" w:rsidRDefault="004C6D3F" w:rsidP="007A4518">
      <w:pPr>
        <w:spacing w:line="276" w:lineRule="auto"/>
        <w:ind w:firstLine="709"/>
        <w:jc w:val="both"/>
        <w:rPr>
          <w:sz w:val="28"/>
          <w:szCs w:val="28"/>
        </w:rPr>
      </w:pPr>
      <w:r>
        <w:rPr>
          <w:b/>
          <w:sz w:val="28"/>
          <w:szCs w:val="28"/>
        </w:rPr>
        <w:t xml:space="preserve">Цель </w:t>
      </w:r>
      <w:r w:rsidR="00C949FC" w:rsidRPr="0015007B">
        <w:rPr>
          <w:b/>
          <w:sz w:val="28"/>
          <w:szCs w:val="28"/>
        </w:rPr>
        <w:t xml:space="preserve">4.2. </w:t>
      </w:r>
      <w:r w:rsidRPr="004C6D3F">
        <w:rPr>
          <w:sz w:val="28"/>
          <w:szCs w:val="28"/>
        </w:rPr>
        <w:t>Провести</w:t>
      </w:r>
      <w:r>
        <w:rPr>
          <w:b/>
          <w:sz w:val="28"/>
          <w:szCs w:val="28"/>
        </w:rPr>
        <w:t xml:space="preserve"> </w:t>
      </w:r>
      <w:r>
        <w:rPr>
          <w:sz w:val="28"/>
          <w:szCs w:val="28"/>
        </w:rPr>
        <w:t>в</w:t>
      </w:r>
      <w:r w:rsidR="00C949FC" w:rsidRPr="0015007B">
        <w:rPr>
          <w:sz w:val="28"/>
          <w:szCs w:val="28"/>
        </w:rPr>
        <w:t xml:space="preserve">нешнюю проверку годовой бюджетной отчетности бюджета </w:t>
      </w:r>
      <w:r w:rsidR="003D3F35">
        <w:rPr>
          <w:sz w:val="28"/>
          <w:szCs w:val="28"/>
        </w:rPr>
        <w:t>Стародубского муниципального округа Брянской области</w:t>
      </w:r>
      <w:r w:rsidR="00C949FC" w:rsidRPr="0015007B">
        <w:rPr>
          <w:sz w:val="28"/>
          <w:szCs w:val="28"/>
        </w:rPr>
        <w:t>.</w:t>
      </w:r>
    </w:p>
    <w:p w:rsidR="00C949FC" w:rsidRPr="0015007B" w:rsidRDefault="00C949FC" w:rsidP="007A4518">
      <w:pPr>
        <w:spacing w:before="120" w:after="120" w:line="276" w:lineRule="auto"/>
        <w:ind w:firstLine="709"/>
        <w:jc w:val="both"/>
        <w:rPr>
          <w:b/>
          <w:sz w:val="28"/>
          <w:szCs w:val="28"/>
        </w:rPr>
      </w:pPr>
      <w:r w:rsidRPr="0015007B">
        <w:rPr>
          <w:b/>
          <w:sz w:val="28"/>
          <w:szCs w:val="28"/>
        </w:rPr>
        <w:t>Вопросы:</w:t>
      </w:r>
    </w:p>
    <w:p w:rsidR="00C949FC" w:rsidRDefault="00C949FC" w:rsidP="007A4518">
      <w:pPr>
        <w:spacing w:line="276" w:lineRule="auto"/>
        <w:ind w:firstLine="709"/>
        <w:jc w:val="both"/>
        <w:rPr>
          <w:sz w:val="28"/>
          <w:szCs w:val="28"/>
        </w:rPr>
      </w:pPr>
      <w:r w:rsidRPr="0015007B">
        <w:rPr>
          <w:sz w:val="28"/>
          <w:szCs w:val="28"/>
        </w:rPr>
        <w:t>4.2.1. Анализ полноты бюджетной отчетности, оценка достоверности показателей бюджетной отчетности и ее соответствия требованиям нормативных правовых актов;</w:t>
      </w:r>
    </w:p>
    <w:p w:rsidR="00A63AA4" w:rsidRDefault="00A63AA4" w:rsidP="007A4518">
      <w:pPr>
        <w:spacing w:line="276" w:lineRule="auto"/>
        <w:ind w:firstLine="709"/>
        <w:jc w:val="both"/>
        <w:rPr>
          <w:sz w:val="28"/>
          <w:szCs w:val="28"/>
        </w:rPr>
      </w:pPr>
      <w:r>
        <w:rPr>
          <w:sz w:val="28"/>
          <w:szCs w:val="28"/>
        </w:rPr>
        <w:t>4.2.2. Результаты внешних проверок отчетности об исполнении бюджета главных администраторов (распорядителей) бюджетных средств;</w:t>
      </w:r>
    </w:p>
    <w:p w:rsidR="00BB26F1" w:rsidRDefault="00BB26F1" w:rsidP="00BB26F1">
      <w:pPr>
        <w:tabs>
          <w:tab w:val="center" w:pos="5173"/>
        </w:tabs>
        <w:ind w:firstLine="709"/>
        <w:rPr>
          <w:sz w:val="28"/>
          <w:szCs w:val="28"/>
        </w:rPr>
      </w:pPr>
      <w:r>
        <w:rPr>
          <w:sz w:val="28"/>
          <w:szCs w:val="28"/>
        </w:rPr>
        <w:t>4.2.</w:t>
      </w:r>
      <w:r w:rsidRPr="00BB26F1">
        <w:rPr>
          <w:sz w:val="28"/>
          <w:szCs w:val="28"/>
        </w:rPr>
        <w:t>3</w:t>
      </w:r>
      <w:r>
        <w:rPr>
          <w:sz w:val="28"/>
          <w:szCs w:val="28"/>
        </w:rPr>
        <w:t xml:space="preserve">. </w:t>
      </w:r>
      <w:r w:rsidRPr="00BB26F1">
        <w:rPr>
          <w:rFonts w:eastAsia="Times New Roman" w:cs="Times New Roman"/>
          <w:bCs/>
          <w:sz w:val="28"/>
          <w:szCs w:val="28"/>
        </w:rPr>
        <w:t>Бухгалтерская отчетность получателей субсидий</w:t>
      </w:r>
      <w:r>
        <w:rPr>
          <w:rFonts w:eastAsia="Times New Roman" w:cs="Times New Roman"/>
          <w:bCs/>
          <w:sz w:val="28"/>
          <w:szCs w:val="28"/>
        </w:rPr>
        <w:t>;</w:t>
      </w:r>
    </w:p>
    <w:p w:rsidR="00C949FC" w:rsidRPr="0015007B" w:rsidRDefault="00C949FC" w:rsidP="007A4518">
      <w:pPr>
        <w:spacing w:line="276" w:lineRule="auto"/>
        <w:ind w:firstLine="709"/>
        <w:jc w:val="both"/>
        <w:rPr>
          <w:spacing w:val="-6"/>
          <w:sz w:val="28"/>
          <w:szCs w:val="28"/>
        </w:rPr>
      </w:pPr>
      <w:r w:rsidRPr="0015007B">
        <w:rPr>
          <w:sz w:val="28"/>
          <w:szCs w:val="28"/>
        </w:rPr>
        <w:t>4.2.</w:t>
      </w:r>
      <w:r w:rsidR="00482EF8">
        <w:rPr>
          <w:sz w:val="28"/>
          <w:szCs w:val="28"/>
        </w:rPr>
        <w:t>4</w:t>
      </w:r>
      <w:r w:rsidRPr="0015007B">
        <w:rPr>
          <w:sz w:val="28"/>
          <w:szCs w:val="28"/>
        </w:rPr>
        <w:t xml:space="preserve">. </w:t>
      </w:r>
      <w:r w:rsidRPr="0015007B">
        <w:rPr>
          <w:spacing w:val="-6"/>
          <w:sz w:val="28"/>
          <w:szCs w:val="28"/>
        </w:rPr>
        <w:t>Анализ состояния дебиторской и кредиторской задолженности;</w:t>
      </w:r>
    </w:p>
    <w:p w:rsidR="00C949FC" w:rsidRDefault="00C949FC" w:rsidP="007A4518">
      <w:pPr>
        <w:spacing w:line="276" w:lineRule="auto"/>
        <w:ind w:firstLine="709"/>
        <w:jc w:val="both"/>
        <w:rPr>
          <w:sz w:val="28"/>
          <w:szCs w:val="28"/>
        </w:rPr>
      </w:pPr>
      <w:r w:rsidRPr="0015007B">
        <w:rPr>
          <w:spacing w:val="-6"/>
          <w:sz w:val="28"/>
          <w:szCs w:val="28"/>
        </w:rPr>
        <w:t>4.2.</w:t>
      </w:r>
      <w:r w:rsidR="00482EF8">
        <w:rPr>
          <w:spacing w:val="-6"/>
          <w:sz w:val="28"/>
          <w:szCs w:val="28"/>
        </w:rPr>
        <w:t>5</w:t>
      </w:r>
      <w:r w:rsidRPr="0015007B">
        <w:rPr>
          <w:spacing w:val="-6"/>
          <w:sz w:val="28"/>
          <w:szCs w:val="28"/>
        </w:rPr>
        <w:t>.</w:t>
      </w:r>
      <w:r w:rsidR="00A63AA4">
        <w:rPr>
          <w:spacing w:val="-6"/>
          <w:sz w:val="28"/>
          <w:szCs w:val="28"/>
        </w:rPr>
        <w:t xml:space="preserve"> </w:t>
      </w:r>
      <w:r w:rsidRPr="0015007B">
        <w:rPr>
          <w:sz w:val="28"/>
          <w:szCs w:val="28"/>
        </w:rPr>
        <w:t>Анализ движения нефинансовых активов.</w:t>
      </w:r>
    </w:p>
    <w:p w:rsidR="00661234" w:rsidRDefault="00661234" w:rsidP="00661234">
      <w:pPr>
        <w:spacing w:line="276" w:lineRule="auto"/>
        <w:ind w:firstLine="709"/>
        <w:jc w:val="both"/>
        <w:rPr>
          <w:b/>
          <w:sz w:val="28"/>
          <w:szCs w:val="28"/>
        </w:rPr>
      </w:pPr>
    </w:p>
    <w:p w:rsidR="00661234" w:rsidRDefault="00661234" w:rsidP="00661234">
      <w:pPr>
        <w:spacing w:line="276" w:lineRule="auto"/>
        <w:ind w:firstLine="709"/>
        <w:jc w:val="both"/>
        <w:rPr>
          <w:b/>
          <w:sz w:val="28"/>
          <w:szCs w:val="28"/>
        </w:rPr>
      </w:pPr>
      <w:r>
        <w:rPr>
          <w:b/>
          <w:sz w:val="28"/>
          <w:szCs w:val="28"/>
        </w:rPr>
        <w:t xml:space="preserve">Цель </w:t>
      </w:r>
      <w:r w:rsidRPr="004C6D3F">
        <w:rPr>
          <w:b/>
          <w:sz w:val="28"/>
          <w:szCs w:val="28"/>
        </w:rPr>
        <w:t>4.1</w:t>
      </w:r>
      <w:r>
        <w:rPr>
          <w:b/>
          <w:sz w:val="28"/>
          <w:szCs w:val="28"/>
        </w:rPr>
        <w:t>.</w:t>
      </w:r>
      <w:r w:rsidRPr="004C6D3F">
        <w:rPr>
          <w:b/>
          <w:sz w:val="28"/>
          <w:szCs w:val="28"/>
        </w:rPr>
        <w:t xml:space="preserve"> Оценка соответствия решения отчета об исполнении бюджета </w:t>
      </w:r>
      <w:r w:rsidR="003D3F35">
        <w:rPr>
          <w:b/>
          <w:sz w:val="28"/>
          <w:szCs w:val="28"/>
        </w:rPr>
        <w:t>Стародубского муниципального округа</w:t>
      </w:r>
      <w:r w:rsidRPr="004C6D3F">
        <w:rPr>
          <w:b/>
          <w:sz w:val="28"/>
          <w:szCs w:val="28"/>
        </w:rPr>
        <w:t xml:space="preserve"> </w:t>
      </w:r>
      <w:r w:rsidR="003D3F35">
        <w:rPr>
          <w:b/>
          <w:sz w:val="28"/>
          <w:szCs w:val="28"/>
        </w:rPr>
        <w:t xml:space="preserve">Брянской области </w:t>
      </w:r>
      <w:r w:rsidRPr="004C6D3F">
        <w:rPr>
          <w:b/>
          <w:sz w:val="28"/>
          <w:szCs w:val="28"/>
        </w:rPr>
        <w:t>за 202</w:t>
      </w:r>
      <w:r w:rsidR="009E7B6F">
        <w:rPr>
          <w:b/>
          <w:sz w:val="28"/>
          <w:szCs w:val="28"/>
        </w:rPr>
        <w:t xml:space="preserve">2 </w:t>
      </w:r>
      <w:r w:rsidRPr="004C6D3F">
        <w:rPr>
          <w:b/>
          <w:sz w:val="28"/>
          <w:szCs w:val="28"/>
        </w:rPr>
        <w:t>год требованиям бюджетного законодательства.</w:t>
      </w:r>
    </w:p>
    <w:p w:rsidR="008335C6" w:rsidRPr="0015007B" w:rsidRDefault="008335C6" w:rsidP="007A4518">
      <w:pPr>
        <w:spacing w:line="276" w:lineRule="auto"/>
        <w:ind w:firstLine="709"/>
        <w:jc w:val="both"/>
        <w:rPr>
          <w:sz w:val="28"/>
          <w:szCs w:val="28"/>
        </w:rPr>
      </w:pPr>
    </w:p>
    <w:p w:rsidR="004A45DE" w:rsidRPr="00EE62A7" w:rsidRDefault="00661234" w:rsidP="007A4518">
      <w:pPr>
        <w:spacing w:line="276" w:lineRule="auto"/>
        <w:ind w:firstLine="709"/>
        <w:jc w:val="center"/>
        <w:rPr>
          <w:b/>
          <w:sz w:val="28"/>
          <w:szCs w:val="28"/>
        </w:rPr>
      </w:pPr>
      <w:r>
        <w:rPr>
          <w:b/>
          <w:sz w:val="28"/>
          <w:szCs w:val="28"/>
        </w:rPr>
        <w:t xml:space="preserve">4.1.1.  </w:t>
      </w:r>
      <w:r w:rsidR="004A45DE" w:rsidRPr="00EE62A7">
        <w:rPr>
          <w:b/>
          <w:sz w:val="28"/>
          <w:szCs w:val="28"/>
        </w:rPr>
        <w:t>Общие сведения</w:t>
      </w:r>
      <w:r w:rsidR="004A45DE">
        <w:rPr>
          <w:b/>
          <w:sz w:val="28"/>
          <w:szCs w:val="28"/>
        </w:rPr>
        <w:t>,</w:t>
      </w:r>
      <w:r w:rsidR="004A45DE" w:rsidRPr="00EE62A7">
        <w:rPr>
          <w:b/>
          <w:bCs/>
          <w:sz w:val="28"/>
          <w:szCs w:val="28"/>
        </w:rPr>
        <w:t xml:space="preserve"> </w:t>
      </w:r>
      <w:r w:rsidR="004A45DE" w:rsidRPr="007040A5">
        <w:rPr>
          <w:b/>
          <w:bCs/>
          <w:sz w:val="28"/>
          <w:szCs w:val="28"/>
        </w:rPr>
        <w:t xml:space="preserve">соблюдения сроков представления </w:t>
      </w:r>
      <w:r w:rsidR="004A45DE">
        <w:rPr>
          <w:b/>
          <w:bCs/>
          <w:sz w:val="28"/>
          <w:szCs w:val="28"/>
        </w:rPr>
        <w:t>отчета об исполнении бюджета.</w:t>
      </w:r>
    </w:p>
    <w:p w:rsidR="004A45DE" w:rsidRDefault="004A45DE" w:rsidP="007A4518">
      <w:pPr>
        <w:shd w:val="clear" w:color="auto" w:fill="FFFFFF"/>
        <w:spacing w:before="180" w:after="180" w:line="276" w:lineRule="auto"/>
        <w:jc w:val="both"/>
        <w:rPr>
          <w:rFonts w:cs="Times New Roman"/>
          <w:bCs/>
          <w:sz w:val="28"/>
          <w:szCs w:val="28"/>
        </w:rPr>
      </w:pPr>
      <w:r>
        <w:rPr>
          <w:rFonts w:cs="Times New Roman"/>
          <w:bCs/>
          <w:sz w:val="28"/>
          <w:szCs w:val="28"/>
        </w:rPr>
        <w:t xml:space="preserve">   </w:t>
      </w:r>
      <w:r w:rsidRPr="00071D44">
        <w:rPr>
          <w:rFonts w:cs="Times New Roman"/>
          <w:bCs/>
          <w:sz w:val="28"/>
          <w:szCs w:val="28"/>
        </w:rPr>
        <w:t xml:space="preserve">Заключение Контрольно-счетной палаты Стародубского муниципального округа (далее – Контрольно-счетная палата) на отчет об исполнении бюджета </w:t>
      </w:r>
      <w:r w:rsidR="003D3F35">
        <w:rPr>
          <w:sz w:val="28"/>
          <w:szCs w:val="28"/>
        </w:rPr>
        <w:lastRenderedPageBreak/>
        <w:t>Стародубского муниципального округа Брянской области</w:t>
      </w:r>
      <w:r w:rsidR="00330EC4">
        <w:rPr>
          <w:sz w:val="28"/>
          <w:szCs w:val="28"/>
        </w:rPr>
        <w:t xml:space="preserve"> за 202</w:t>
      </w:r>
      <w:r w:rsidR="009E7B6F">
        <w:rPr>
          <w:sz w:val="28"/>
          <w:szCs w:val="28"/>
        </w:rPr>
        <w:t>2</w:t>
      </w:r>
      <w:r w:rsidR="00330EC4" w:rsidRPr="0015007B">
        <w:rPr>
          <w:sz w:val="28"/>
          <w:szCs w:val="28"/>
        </w:rPr>
        <w:t xml:space="preserve"> год</w:t>
      </w:r>
      <w:r w:rsidR="00330EC4" w:rsidRPr="00071D44">
        <w:rPr>
          <w:rFonts w:cs="Times New Roman"/>
          <w:bCs/>
          <w:sz w:val="28"/>
          <w:szCs w:val="28"/>
        </w:rPr>
        <w:t xml:space="preserve"> </w:t>
      </w:r>
      <w:r w:rsidRPr="00071D44">
        <w:rPr>
          <w:rFonts w:cs="Times New Roman"/>
          <w:bCs/>
          <w:sz w:val="28"/>
          <w:szCs w:val="28"/>
        </w:rPr>
        <w:t>подготовлено в соответствии</w:t>
      </w:r>
      <w:r w:rsidR="008543F3">
        <w:rPr>
          <w:rFonts w:cs="Times New Roman"/>
          <w:bCs/>
          <w:sz w:val="28"/>
          <w:szCs w:val="28"/>
        </w:rPr>
        <w:t>:</w:t>
      </w:r>
    </w:p>
    <w:p w:rsidR="004A45DE" w:rsidRPr="00E24858" w:rsidRDefault="004A45DE" w:rsidP="007A4518">
      <w:pPr>
        <w:pStyle w:val="a3"/>
        <w:numPr>
          <w:ilvl w:val="0"/>
          <w:numId w:val="12"/>
        </w:numPr>
        <w:shd w:val="clear" w:color="auto" w:fill="FFFFFF"/>
        <w:spacing w:line="276" w:lineRule="auto"/>
        <w:jc w:val="both"/>
        <w:rPr>
          <w:bCs/>
          <w:sz w:val="28"/>
          <w:szCs w:val="28"/>
        </w:rPr>
      </w:pPr>
      <w:r w:rsidRPr="00E24858">
        <w:rPr>
          <w:bCs/>
          <w:sz w:val="28"/>
          <w:szCs w:val="28"/>
        </w:rPr>
        <w:t>со статьей 264.4 Бюджетного кодекса Российской Федерации;</w:t>
      </w:r>
    </w:p>
    <w:p w:rsidR="004A45DE" w:rsidRPr="00E24858" w:rsidRDefault="004A45DE" w:rsidP="007A4518">
      <w:pPr>
        <w:pStyle w:val="a3"/>
        <w:numPr>
          <w:ilvl w:val="0"/>
          <w:numId w:val="13"/>
        </w:numPr>
        <w:shd w:val="clear" w:color="auto" w:fill="FFFFFF"/>
        <w:spacing w:line="276" w:lineRule="auto"/>
        <w:jc w:val="both"/>
        <w:rPr>
          <w:rFonts w:eastAsiaTheme="minorEastAsia"/>
          <w:sz w:val="28"/>
          <w:szCs w:val="28"/>
        </w:rPr>
      </w:pPr>
      <w:r w:rsidRPr="00E24858">
        <w:rPr>
          <w:bCs/>
          <w:sz w:val="28"/>
          <w:szCs w:val="28"/>
        </w:rPr>
        <w:t>Положением «О  Порядке составления, рассмотрения и утверждения бюджета Стародубского муниципального округа Брянской области,</w:t>
      </w:r>
      <w:r w:rsidRPr="00E24858">
        <w:rPr>
          <w:bCs/>
          <w:sz w:val="28"/>
          <w:szCs w:val="28"/>
        </w:rPr>
        <w:br/>
        <w:t>а также Порядке представления, рассмотрения и утверждения годового отчета об исполнении бюджета Стародубского муниципального округа Брянской области и его внешней проверке»,</w:t>
      </w:r>
      <w:r w:rsidRPr="00E24858">
        <w:rPr>
          <w:rFonts w:eastAsiaTheme="minorEastAsia"/>
          <w:sz w:val="28"/>
          <w:szCs w:val="28"/>
        </w:rPr>
        <w:t xml:space="preserve"> утвержденный решением Совета народных депутатов Стародубского муниципального округа от 16.11.2020г №21;</w:t>
      </w:r>
    </w:p>
    <w:p w:rsidR="004A45DE" w:rsidRPr="00E24858" w:rsidRDefault="004A45DE" w:rsidP="007A4518">
      <w:pPr>
        <w:pStyle w:val="a3"/>
        <w:numPr>
          <w:ilvl w:val="0"/>
          <w:numId w:val="13"/>
        </w:numPr>
        <w:shd w:val="clear" w:color="auto" w:fill="FFFFFF"/>
        <w:spacing w:line="276" w:lineRule="auto"/>
        <w:jc w:val="both"/>
        <w:rPr>
          <w:bCs/>
          <w:sz w:val="28"/>
          <w:szCs w:val="28"/>
        </w:rPr>
      </w:pPr>
      <w:r w:rsidRPr="00E24858">
        <w:rPr>
          <w:bCs/>
          <w:sz w:val="28"/>
          <w:szCs w:val="28"/>
        </w:rPr>
        <w:t xml:space="preserve">Положением о Контрольно-счетной палате Стародубского муниципального округа Брянской области, утвержденным решением Совета народных депутатов Стародубского муниципального округа от </w:t>
      </w:r>
      <w:r w:rsidR="003D3F35">
        <w:rPr>
          <w:bCs/>
          <w:sz w:val="28"/>
          <w:szCs w:val="28"/>
        </w:rPr>
        <w:t>29</w:t>
      </w:r>
      <w:r w:rsidRPr="00E24858">
        <w:rPr>
          <w:bCs/>
          <w:sz w:val="28"/>
          <w:szCs w:val="28"/>
        </w:rPr>
        <w:t>.0</w:t>
      </w:r>
      <w:r w:rsidR="003D3F35">
        <w:rPr>
          <w:bCs/>
          <w:sz w:val="28"/>
          <w:szCs w:val="28"/>
        </w:rPr>
        <w:t>9</w:t>
      </w:r>
      <w:r w:rsidRPr="00E24858">
        <w:rPr>
          <w:bCs/>
          <w:sz w:val="28"/>
          <w:szCs w:val="28"/>
        </w:rPr>
        <w:t>.202</w:t>
      </w:r>
      <w:r w:rsidR="003D3F35">
        <w:rPr>
          <w:bCs/>
          <w:sz w:val="28"/>
          <w:szCs w:val="28"/>
        </w:rPr>
        <w:t>1</w:t>
      </w:r>
      <w:r w:rsidRPr="00E24858">
        <w:rPr>
          <w:bCs/>
          <w:sz w:val="28"/>
          <w:szCs w:val="28"/>
        </w:rPr>
        <w:t>г №1</w:t>
      </w:r>
      <w:r w:rsidR="0061743C">
        <w:rPr>
          <w:bCs/>
          <w:sz w:val="28"/>
          <w:szCs w:val="28"/>
        </w:rPr>
        <w:t>37</w:t>
      </w:r>
      <w:r w:rsidRPr="00E24858">
        <w:rPr>
          <w:bCs/>
          <w:sz w:val="28"/>
          <w:szCs w:val="28"/>
        </w:rPr>
        <w:t>;</w:t>
      </w:r>
    </w:p>
    <w:p w:rsidR="004A45DE" w:rsidRPr="00E24858" w:rsidRDefault="004A45DE" w:rsidP="007A4518">
      <w:pPr>
        <w:pStyle w:val="a3"/>
        <w:numPr>
          <w:ilvl w:val="0"/>
          <w:numId w:val="13"/>
        </w:numPr>
        <w:shd w:val="clear" w:color="auto" w:fill="FFFFFF"/>
        <w:spacing w:line="276" w:lineRule="auto"/>
        <w:jc w:val="both"/>
        <w:rPr>
          <w:bCs/>
          <w:sz w:val="28"/>
          <w:szCs w:val="28"/>
        </w:rPr>
      </w:pPr>
      <w:r w:rsidRPr="00E24858">
        <w:rPr>
          <w:bCs/>
          <w:sz w:val="28"/>
          <w:szCs w:val="28"/>
        </w:rPr>
        <w:t xml:space="preserve">Стандартом внешнего муниципального финансового контроля 103 «Последующий контроль исполнения бюджета Стародубского муниципального </w:t>
      </w:r>
      <w:r w:rsidR="00C91A92">
        <w:rPr>
          <w:bCs/>
          <w:sz w:val="28"/>
          <w:szCs w:val="28"/>
        </w:rPr>
        <w:t>округа</w:t>
      </w:r>
      <w:r w:rsidRPr="00E24858">
        <w:rPr>
          <w:bCs/>
          <w:sz w:val="28"/>
          <w:szCs w:val="28"/>
        </w:rPr>
        <w:t>»;</w:t>
      </w:r>
    </w:p>
    <w:p w:rsidR="004A45DE" w:rsidRPr="00EE62A7" w:rsidRDefault="004A45DE" w:rsidP="007A4518">
      <w:pPr>
        <w:pStyle w:val="a3"/>
        <w:numPr>
          <w:ilvl w:val="0"/>
          <w:numId w:val="13"/>
        </w:numPr>
        <w:shd w:val="clear" w:color="auto" w:fill="FFFFFF"/>
        <w:spacing w:line="276" w:lineRule="auto"/>
        <w:jc w:val="both"/>
        <w:rPr>
          <w:sz w:val="28"/>
          <w:szCs w:val="28"/>
        </w:rPr>
      </w:pPr>
      <w:r w:rsidRPr="00E24858">
        <w:rPr>
          <w:bCs/>
          <w:sz w:val="28"/>
          <w:szCs w:val="28"/>
        </w:rPr>
        <w:t>Стандартом внешнего муниципального финансового контроля 151 «Порядок организации и проведении внешней проверки годового отчета об исполнении бюджета муниципального образования»</w:t>
      </w:r>
      <w:r>
        <w:rPr>
          <w:bCs/>
          <w:sz w:val="28"/>
          <w:szCs w:val="28"/>
        </w:rPr>
        <w:t>;</w:t>
      </w:r>
    </w:p>
    <w:p w:rsidR="004A45DE" w:rsidRDefault="004A45DE" w:rsidP="007A4518">
      <w:pPr>
        <w:spacing w:line="276" w:lineRule="auto"/>
        <w:jc w:val="both"/>
        <w:rPr>
          <w:rFonts w:cs="Times New Roman"/>
          <w:sz w:val="28"/>
          <w:szCs w:val="28"/>
        </w:rPr>
      </w:pPr>
      <w:r>
        <w:rPr>
          <w:rFonts w:cs="Times New Roman"/>
          <w:sz w:val="28"/>
          <w:szCs w:val="28"/>
        </w:rPr>
        <w:t xml:space="preserve">          Заключение Контрольно-счетной палаты подготовлено по результатам комплекса внешних проверок годовой бюджетной отчетности главных администраторов средств бюджета </w:t>
      </w:r>
      <w:r w:rsidR="0061743C">
        <w:rPr>
          <w:sz w:val="28"/>
          <w:szCs w:val="28"/>
        </w:rPr>
        <w:t>Стародубского муниципального округа Брянской области</w:t>
      </w:r>
      <w:r w:rsidR="00330EC4">
        <w:rPr>
          <w:sz w:val="28"/>
          <w:szCs w:val="28"/>
        </w:rPr>
        <w:t xml:space="preserve"> за 202</w:t>
      </w:r>
      <w:r w:rsidR="009E7B6F">
        <w:rPr>
          <w:sz w:val="28"/>
          <w:szCs w:val="28"/>
        </w:rPr>
        <w:t>2</w:t>
      </w:r>
      <w:r w:rsidR="00330EC4" w:rsidRPr="0015007B">
        <w:rPr>
          <w:sz w:val="28"/>
          <w:szCs w:val="28"/>
        </w:rPr>
        <w:t xml:space="preserve"> год</w:t>
      </w:r>
      <w:r>
        <w:rPr>
          <w:rFonts w:cs="Times New Roman"/>
          <w:sz w:val="28"/>
          <w:szCs w:val="28"/>
        </w:rPr>
        <w:t xml:space="preserve">, а также проверки годового отчета об исполнении бюджета </w:t>
      </w:r>
      <w:r w:rsidR="0061743C">
        <w:rPr>
          <w:sz w:val="28"/>
          <w:szCs w:val="28"/>
        </w:rPr>
        <w:t>Стародубского муниципального округа Брянской области</w:t>
      </w:r>
      <w:r w:rsidR="00330EC4">
        <w:rPr>
          <w:sz w:val="28"/>
          <w:szCs w:val="28"/>
        </w:rPr>
        <w:t xml:space="preserve"> за 202</w:t>
      </w:r>
      <w:r w:rsidR="009E7B6F">
        <w:rPr>
          <w:sz w:val="28"/>
          <w:szCs w:val="28"/>
        </w:rPr>
        <w:t>2</w:t>
      </w:r>
      <w:r w:rsidR="00330EC4" w:rsidRPr="0015007B">
        <w:rPr>
          <w:sz w:val="28"/>
          <w:szCs w:val="28"/>
        </w:rPr>
        <w:t xml:space="preserve"> год</w:t>
      </w:r>
      <w:r>
        <w:rPr>
          <w:rFonts w:cs="Times New Roman"/>
          <w:sz w:val="28"/>
          <w:szCs w:val="28"/>
        </w:rPr>
        <w:t>, представленного в Контрольно-счетную палату администрацией Стародубского муниципального округа Брянской области.</w:t>
      </w:r>
    </w:p>
    <w:p w:rsidR="004A45DE" w:rsidRDefault="004A45DE" w:rsidP="007A4518">
      <w:pPr>
        <w:spacing w:line="276" w:lineRule="auto"/>
        <w:ind w:firstLine="567"/>
        <w:jc w:val="both"/>
        <w:rPr>
          <w:rFonts w:eastAsia="Times New Roman" w:cs="Times New Roman"/>
          <w:sz w:val="28"/>
          <w:szCs w:val="28"/>
        </w:rPr>
      </w:pPr>
      <w:r>
        <w:rPr>
          <w:rFonts w:eastAsia="Times New Roman" w:cs="Times New Roman"/>
          <w:sz w:val="28"/>
          <w:szCs w:val="28"/>
        </w:rPr>
        <w:t xml:space="preserve">Годовой отчет об исполнении бюджета </w:t>
      </w:r>
      <w:r w:rsidR="0061743C">
        <w:rPr>
          <w:sz w:val="28"/>
          <w:szCs w:val="28"/>
        </w:rPr>
        <w:t>Стародубского муниципального округа брянской области</w:t>
      </w:r>
      <w:r w:rsidR="00330EC4">
        <w:rPr>
          <w:sz w:val="28"/>
          <w:szCs w:val="28"/>
        </w:rPr>
        <w:t xml:space="preserve"> за 202</w:t>
      </w:r>
      <w:r w:rsidR="009E7B6F">
        <w:rPr>
          <w:sz w:val="28"/>
          <w:szCs w:val="28"/>
        </w:rPr>
        <w:t>2</w:t>
      </w:r>
      <w:r w:rsidR="00330EC4" w:rsidRPr="0015007B">
        <w:rPr>
          <w:sz w:val="28"/>
          <w:szCs w:val="28"/>
        </w:rPr>
        <w:t xml:space="preserve"> год</w:t>
      </w:r>
      <w:r w:rsidR="00330EC4" w:rsidRPr="0055196E">
        <w:rPr>
          <w:rFonts w:eastAsia="Times New Roman" w:cs="Times New Roman"/>
          <w:sz w:val="28"/>
          <w:szCs w:val="28"/>
        </w:rPr>
        <w:t xml:space="preserve"> </w:t>
      </w:r>
      <w:r w:rsidRPr="0055196E">
        <w:rPr>
          <w:rFonts w:eastAsia="Times New Roman" w:cs="Times New Roman"/>
          <w:sz w:val="28"/>
          <w:szCs w:val="28"/>
        </w:rPr>
        <w:t>представлен в Контрольно-счетную палату в срок (до 1 апреля),</w:t>
      </w:r>
      <w:r>
        <w:rPr>
          <w:rFonts w:eastAsia="Times New Roman" w:cs="Times New Roman"/>
          <w:sz w:val="28"/>
          <w:szCs w:val="28"/>
        </w:rPr>
        <w:t xml:space="preserve"> </w:t>
      </w:r>
      <w:r w:rsidRPr="0055196E">
        <w:rPr>
          <w:rFonts w:eastAsia="Times New Roman" w:cs="Times New Roman"/>
          <w:sz w:val="28"/>
          <w:szCs w:val="28"/>
        </w:rPr>
        <w:t>установленные пп.3 п.2 ст. 264.4 Бюджетного Кодекса РФ.</w:t>
      </w:r>
    </w:p>
    <w:p w:rsidR="00661234" w:rsidRDefault="004A45DE" w:rsidP="0061743C">
      <w:pPr>
        <w:spacing w:line="276" w:lineRule="auto"/>
        <w:jc w:val="both"/>
        <w:rPr>
          <w:rFonts w:ascii="Times New Roman CYR" w:hAnsi="Times New Roman CYR"/>
          <w:sz w:val="28"/>
        </w:rPr>
      </w:pPr>
      <w:r>
        <w:rPr>
          <w:rFonts w:eastAsia="Times New Roman" w:cs="Times New Roman"/>
          <w:sz w:val="28"/>
          <w:szCs w:val="28"/>
        </w:rPr>
        <w:t xml:space="preserve">       </w:t>
      </w:r>
      <w:r w:rsidR="00A70543">
        <w:rPr>
          <w:rFonts w:eastAsia="Times New Roman" w:cs="Times New Roman"/>
          <w:sz w:val="28"/>
          <w:szCs w:val="28"/>
        </w:rPr>
        <w:t xml:space="preserve">  </w:t>
      </w:r>
      <w:r w:rsidR="00661234">
        <w:rPr>
          <w:sz w:val="28"/>
        </w:rPr>
        <w:t>П</w:t>
      </w:r>
      <w:r w:rsidR="00661234" w:rsidRPr="0015007B">
        <w:rPr>
          <w:sz w:val="28"/>
        </w:rPr>
        <w:t xml:space="preserve">ри анализе показателей решения об исполнении бюджета </w:t>
      </w:r>
      <w:r w:rsidR="0061743C">
        <w:rPr>
          <w:sz w:val="28"/>
        </w:rPr>
        <w:t>Стародубского муниципального округа Брянской области</w:t>
      </w:r>
      <w:r w:rsidR="00AB04FC">
        <w:rPr>
          <w:sz w:val="28"/>
        </w:rPr>
        <w:t xml:space="preserve"> за 202</w:t>
      </w:r>
      <w:r w:rsidR="009E7B6F">
        <w:rPr>
          <w:sz w:val="28"/>
        </w:rPr>
        <w:t>2</w:t>
      </w:r>
      <w:r w:rsidR="00AB04FC">
        <w:rPr>
          <w:sz w:val="28"/>
        </w:rPr>
        <w:t xml:space="preserve"> год</w:t>
      </w:r>
      <w:r w:rsidR="00661234">
        <w:rPr>
          <w:sz w:val="28"/>
          <w:szCs w:val="28"/>
        </w:rPr>
        <w:t xml:space="preserve"> </w:t>
      </w:r>
      <w:r w:rsidR="00661234" w:rsidRPr="0015007B">
        <w:rPr>
          <w:sz w:val="28"/>
        </w:rPr>
        <w:t xml:space="preserve">установлено, что состав и структура приложений к </w:t>
      </w:r>
      <w:r w:rsidR="00661234">
        <w:rPr>
          <w:sz w:val="28"/>
        </w:rPr>
        <w:t xml:space="preserve">проекту </w:t>
      </w:r>
      <w:r w:rsidR="00661234" w:rsidRPr="0015007B">
        <w:rPr>
          <w:sz w:val="28"/>
        </w:rPr>
        <w:t xml:space="preserve">решению об исполнении бюджета </w:t>
      </w:r>
      <w:r w:rsidR="00661234">
        <w:rPr>
          <w:sz w:val="28"/>
        </w:rPr>
        <w:t>за 20</w:t>
      </w:r>
      <w:r w:rsidR="00AB04FC">
        <w:rPr>
          <w:sz w:val="28"/>
        </w:rPr>
        <w:t>2</w:t>
      </w:r>
      <w:r w:rsidR="009E7B6F">
        <w:rPr>
          <w:sz w:val="28"/>
        </w:rPr>
        <w:t>2</w:t>
      </w:r>
      <w:r w:rsidR="00661234">
        <w:rPr>
          <w:sz w:val="28"/>
        </w:rPr>
        <w:t xml:space="preserve"> год </w:t>
      </w:r>
      <w:r w:rsidR="00661234" w:rsidRPr="0015007B">
        <w:rPr>
          <w:rFonts w:ascii="Times New Roman CYR" w:hAnsi="Times New Roman CYR"/>
          <w:sz w:val="28"/>
        </w:rPr>
        <w:t>соответствует статье 264.6. Бюджетного кодекса Российской Федерации</w:t>
      </w:r>
      <w:r w:rsidR="00661234">
        <w:rPr>
          <w:rFonts w:ascii="Times New Roman CYR" w:hAnsi="Times New Roman CYR"/>
          <w:sz w:val="28"/>
        </w:rPr>
        <w:t>.</w:t>
      </w:r>
    </w:p>
    <w:p w:rsidR="004A45DE" w:rsidRDefault="004A45DE" w:rsidP="007A4518">
      <w:pPr>
        <w:spacing w:line="276" w:lineRule="auto"/>
        <w:jc w:val="both"/>
        <w:rPr>
          <w:b/>
          <w:sz w:val="28"/>
          <w:szCs w:val="28"/>
        </w:rPr>
      </w:pPr>
    </w:p>
    <w:p w:rsidR="004A45DE" w:rsidRDefault="004A45DE" w:rsidP="007A4518">
      <w:pPr>
        <w:pStyle w:val="a3"/>
        <w:spacing w:line="276" w:lineRule="auto"/>
        <w:ind w:left="0" w:firstLine="644"/>
        <w:jc w:val="both"/>
        <w:rPr>
          <w:b/>
          <w:sz w:val="28"/>
          <w:szCs w:val="28"/>
        </w:rPr>
      </w:pPr>
      <w:r w:rsidRPr="00B94723">
        <w:rPr>
          <w:b/>
          <w:sz w:val="28"/>
          <w:szCs w:val="28"/>
        </w:rPr>
        <w:t>Нормативно-правовые акты, используемые при проведении экспертно-аналитического мероприятия:</w:t>
      </w:r>
    </w:p>
    <w:p w:rsidR="004A45DE" w:rsidRPr="00B94723" w:rsidRDefault="004A45DE" w:rsidP="007A4518">
      <w:pPr>
        <w:pStyle w:val="a3"/>
        <w:spacing w:line="276" w:lineRule="auto"/>
        <w:ind w:left="1353"/>
        <w:jc w:val="both"/>
        <w:rPr>
          <w:b/>
          <w:sz w:val="28"/>
          <w:szCs w:val="28"/>
        </w:rPr>
      </w:pPr>
    </w:p>
    <w:p w:rsidR="004A45DE" w:rsidRPr="00B94723" w:rsidRDefault="004A45DE" w:rsidP="007A4518">
      <w:pPr>
        <w:spacing w:line="276" w:lineRule="auto"/>
        <w:jc w:val="both"/>
        <w:rPr>
          <w:sz w:val="28"/>
          <w:szCs w:val="28"/>
        </w:rPr>
      </w:pPr>
      <w:r>
        <w:rPr>
          <w:sz w:val="28"/>
          <w:szCs w:val="28"/>
        </w:rPr>
        <w:lastRenderedPageBreak/>
        <w:t xml:space="preserve">             </w:t>
      </w:r>
      <w:r w:rsidRPr="00B94723">
        <w:rPr>
          <w:sz w:val="28"/>
          <w:szCs w:val="28"/>
        </w:rPr>
        <w:t>Бюджетный кодекс Российской Федерации (далее – Бюджетный кодекс РФ)</w:t>
      </w:r>
      <w:r>
        <w:rPr>
          <w:sz w:val="28"/>
          <w:szCs w:val="28"/>
        </w:rPr>
        <w:t>.</w:t>
      </w:r>
    </w:p>
    <w:p w:rsidR="004A45DE" w:rsidRPr="00B94723" w:rsidRDefault="004A45DE" w:rsidP="007A4518">
      <w:pPr>
        <w:spacing w:line="276" w:lineRule="auto"/>
        <w:ind w:firstLine="993"/>
        <w:jc w:val="both"/>
        <w:rPr>
          <w:sz w:val="28"/>
          <w:szCs w:val="28"/>
        </w:rPr>
      </w:pPr>
      <w:r w:rsidRPr="00B94723">
        <w:rPr>
          <w:sz w:val="28"/>
          <w:szCs w:val="28"/>
        </w:rPr>
        <w:t>Федеральный закон от 06.12.2011 № 402-ФЗ «О бухгалтерском учете» (далее – Федеральный закон № 402-ФЗ)</w:t>
      </w:r>
      <w:r>
        <w:rPr>
          <w:sz w:val="28"/>
          <w:szCs w:val="28"/>
        </w:rPr>
        <w:t>.</w:t>
      </w:r>
    </w:p>
    <w:p w:rsidR="004A45DE" w:rsidRPr="00B94723" w:rsidRDefault="004A45DE" w:rsidP="007A4518">
      <w:pPr>
        <w:widowControl w:val="0"/>
        <w:autoSpaceDE w:val="0"/>
        <w:autoSpaceDN w:val="0"/>
        <w:adjustRightInd w:val="0"/>
        <w:spacing w:line="276" w:lineRule="auto"/>
        <w:ind w:firstLine="993"/>
        <w:jc w:val="both"/>
        <w:rPr>
          <w:rFonts w:cs="Times New Roman"/>
          <w:sz w:val="28"/>
          <w:szCs w:val="28"/>
        </w:rPr>
      </w:pPr>
      <w:r w:rsidRPr="00B94723">
        <w:rPr>
          <w:rFonts w:ascii="Times New Roman CYR" w:hAnsi="Times New Roman CYR" w:cs="Times New Roman CYR"/>
          <w:sz w:val="28"/>
          <w:szCs w:val="28"/>
        </w:rPr>
        <w:t>Приказ Министерства финансов РФ от 01.12.2010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 н)</w:t>
      </w:r>
      <w:r>
        <w:rPr>
          <w:rFonts w:ascii="Times New Roman CYR" w:hAnsi="Times New Roman CYR" w:cs="Times New Roman CYR"/>
          <w:sz w:val="28"/>
          <w:szCs w:val="28"/>
        </w:rPr>
        <w:t>.</w:t>
      </w:r>
    </w:p>
    <w:p w:rsidR="004A45DE" w:rsidRPr="00B94723" w:rsidRDefault="004A45DE" w:rsidP="007A4518">
      <w:pPr>
        <w:widowControl w:val="0"/>
        <w:autoSpaceDE w:val="0"/>
        <w:autoSpaceDN w:val="0"/>
        <w:adjustRightInd w:val="0"/>
        <w:spacing w:line="276" w:lineRule="auto"/>
        <w:ind w:firstLine="993"/>
        <w:jc w:val="both"/>
        <w:rPr>
          <w:rFonts w:ascii="Times New Roman CYR" w:hAnsi="Times New Roman CYR" w:cs="Times New Roman CYR"/>
          <w:sz w:val="28"/>
          <w:szCs w:val="28"/>
        </w:rPr>
      </w:pPr>
      <w:r w:rsidRPr="00B94723">
        <w:rPr>
          <w:rFonts w:ascii="Times New Roman CYR" w:hAnsi="Times New Roman CYR" w:cs="Times New Roman CYR"/>
          <w:sz w:val="28"/>
          <w:szCs w:val="28"/>
        </w:rPr>
        <w:t>Приказ Министерства финансов РФ от 06.12.2010 № 162н «Об утверждении плана счетов бюджетного учета и инструкции по его применению» (далее - Инструкция №162 н)</w:t>
      </w:r>
      <w:r>
        <w:rPr>
          <w:rFonts w:ascii="Times New Roman CYR" w:hAnsi="Times New Roman CYR" w:cs="Times New Roman CYR"/>
          <w:sz w:val="28"/>
          <w:szCs w:val="28"/>
        </w:rPr>
        <w:t>.</w:t>
      </w:r>
    </w:p>
    <w:p w:rsidR="004A45DE" w:rsidRDefault="004A45DE" w:rsidP="007A4518">
      <w:pPr>
        <w:spacing w:line="276" w:lineRule="auto"/>
        <w:ind w:firstLine="993"/>
        <w:jc w:val="both"/>
        <w:rPr>
          <w:sz w:val="28"/>
          <w:szCs w:val="28"/>
        </w:rPr>
      </w:pPr>
      <w:r w:rsidRPr="00B94723">
        <w:rPr>
          <w:sz w:val="28"/>
          <w:szCs w:val="28"/>
        </w:rPr>
        <w:t>Приказ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r>
        <w:rPr>
          <w:sz w:val="28"/>
          <w:szCs w:val="28"/>
        </w:rPr>
        <w:t>.</w:t>
      </w:r>
    </w:p>
    <w:p w:rsidR="004A45DE" w:rsidRPr="00B94723" w:rsidRDefault="004A45DE" w:rsidP="007A4518">
      <w:pPr>
        <w:spacing w:line="276" w:lineRule="auto"/>
        <w:ind w:firstLine="993"/>
        <w:jc w:val="both"/>
        <w:rPr>
          <w:sz w:val="28"/>
          <w:szCs w:val="28"/>
        </w:rPr>
      </w:pPr>
      <w:r w:rsidRPr="0054088F">
        <w:rPr>
          <w:sz w:val="28"/>
          <w:szCs w:val="28"/>
        </w:rPr>
        <w:t xml:space="preserve">Приказ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 </w:t>
      </w:r>
      <w:r>
        <w:rPr>
          <w:sz w:val="28"/>
          <w:szCs w:val="28"/>
        </w:rPr>
        <w:t xml:space="preserve"> (далее – Инструкция №85н).</w:t>
      </w:r>
      <w:r w:rsidR="00DA75D6" w:rsidRPr="00DA75D6">
        <w:rPr>
          <w:sz w:val="28"/>
          <w:szCs w:val="28"/>
        </w:rPr>
        <w:t xml:space="preserve"> </w:t>
      </w:r>
      <w:r w:rsidR="00DA75D6" w:rsidRPr="0084146B">
        <w:rPr>
          <w:sz w:val="28"/>
          <w:szCs w:val="28"/>
        </w:rPr>
        <w:t>Приказ Минфина России от 29.11.2017 N 209н  "Об утверждении Порядка применения классификации операций сектора государственного управления"</w:t>
      </w:r>
      <w:r w:rsidR="00DA75D6">
        <w:rPr>
          <w:sz w:val="28"/>
          <w:szCs w:val="28"/>
        </w:rPr>
        <w:t>(деле – Инструкция №209н).</w:t>
      </w:r>
    </w:p>
    <w:p w:rsidR="004A45DE" w:rsidRPr="00B94723" w:rsidRDefault="004A45DE" w:rsidP="007A4518">
      <w:pPr>
        <w:spacing w:line="276" w:lineRule="auto"/>
        <w:ind w:firstLine="141"/>
        <w:jc w:val="both"/>
        <w:rPr>
          <w:sz w:val="28"/>
          <w:szCs w:val="28"/>
        </w:rPr>
      </w:pPr>
      <w:r>
        <w:rPr>
          <w:sz w:val="28"/>
          <w:szCs w:val="28"/>
        </w:rPr>
        <w:t xml:space="preserve">          </w:t>
      </w:r>
      <w:r>
        <w:rPr>
          <w:rFonts w:cs="Times New Roman"/>
          <w:sz w:val="28"/>
          <w:szCs w:val="28"/>
        </w:rPr>
        <w:t xml:space="preserve">Порядок представления, рассмотрения и утверждения годового отчета об исполнении бюджета Стародубского муниципального округа Брянской области и его внешней проверке, утвержденный решением Совета народных депутатов Стародубского муниципального округа </w:t>
      </w:r>
      <w:r w:rsidRPr="00143FAD">
        <w:rPr>
          <w:rFonts w:cs="Times New Roman"/>
          <w:sz w:val="28"/>
          <w:szCs w:val="28"/>
        </w:rPr>
        <w:t xml:space="preserve">от </w:t>
      </w:r>
      <w:r>
        <w:rPr>
          <w:rFonts w:cs="Times New Roman"/>
          <w:sz w:val="28"/>
          <w:szCs w:val="28"/>
        </w:rPr>
        <w:t>16</w:t>
      </w:r>
      <w:r w:rsidRPr="00143FAD">
        <w:rPr>
          <w:rFonts w:cs="Times New Roman"/>
          <w:sz w:val="28"/>
          <w:szCs w:val="28"/>
        </w:rPr>
        <w:t>.</w:t>
      </w:r>
      <w:r>
        <w:rPr>
          <w:rFonts w:cs="Times New Roman"/>
          <w:sz w:val="28"/>
          <w:szCs w:val="28"/>
        </w:rPr>
        <w:t>12</w:t>
      </w:r>
      <w:r w:rsidRPr="00143FAD">
        <w:rPr>
          <w:rFonts w:cs="Times New Roman"/>
          <w:sz w:val="28"/>
          <w:szCs w:val="28"/>
        </w:rPr>
        <w:t>.20</w:t>
      </w:r>
      <w:r>
        <w:rPr>
          <w:rFonts w:cs="Times New Roman"/>
          <w:sz w:val="28"/>
          <w:szCs w:val="28"/>
        </w:rPr>
        <w:t>20</w:t>
      </w:r>
      <w:r w:rsidRPr="00143FAD">
        <w:rPr>
          <w:rFonts w:cs="Times New Roman"/>
          <w:sz w:val="28"/>
          <w:szCs w:val="28"/>
        </w:rPr>
        <w:t xml:space="preserve"> №</w:t>
      </w:r>
      <w:r>
        <w:rPr>
          <w:rFonts w:cs="Times New Roman"/>
          <w:sz w:val="28"/>
          <w:szCs w:val="28"/>
        </w:rPr>
        <w:t>21</w:t>
      </w:r>
      <w:r w:rsidRPr="00B94723">
        <w:rPr>
          <w:sz w:val="28"/>
          <w:szCs w:val="28"/>
        </w:rPr>
        <w:t>;</w:t>
      </w:r>
    </w:p>
    <w:p w:rsidR="0061743C" w:rsidRPr="000D43AF" w:rsidRDefault="0061743C" w:rsidP="0061743C">
      <w:pPr>
        <w:spacing w:line="276" w:lineRule="auto"/>
        <w:ind w:firstLine="993"/>
        <w:jc w:val="both"/>
        <w:rPr>
          <w:b/>
          <w:bCs/>
          <w:sz w:val="28"/>
          <w:szCs w:val="28"/>
        </w:rPr>
      </w:pPr>
      <w:r w:rsidRPr="00CE1ECF">
        <w:rPr>
          <w:rFonts w:cs="Times New Roman"/>
          <w:color w:val="000000"/>
          <w:spacing w:val="-2"/>
          <w:sz w:val="28"/>
          <w:szCs w:val="28"/>
        </w:rPr>
        <w:t xml:space="preserve">Решение Совета народных депутатов </w:t>
      </w:r>
      <w:r>
        <w:rPr>
          <w:rFonts w:cs="Times New Roman"/>
          <w:color w:val="000000"/>
          <w:spacing w:val="-2"/>
          <w:sz w:val="28"/>
          <w:szCs w:val="28"/>
        </w:rPr>
        <w:t>Стародубского муниципального округа</w:t>
      </w:r>
      <w:r w:rsidRPr="00CE1ECF">
        <w:rPr>
          <w:rFonts w:cs="Times New Roman"/>
          <w:color w:val="000000"/>
          <w:spacing w:val="-2"/>
          <w:sz w:val="28"/>
          <w:szCs w:val="28"/>
        </w:rPr>
        <w:t xml:space="preserve"> </w:t>
      </w:r>
      <w:r w:rsidR="009E7B6F" w:rsidRPr="00CE1ECF">
        <w:rPr>
          <w:rFonts w:cs="Times New Roman"/>
          <w:color w:val="000000"/>
          <w:spacing w:val="-2"/>
          <w:sz w:val="28"/>
          <w:szCs w:val="28"/>
        </w:rPr>
        <w:t xml:space="preserve">от </w:t>
      </w:r>
      <w:r w:rsidR="009E7B6F">
        <w:rPr>
          <w:rFonts w:cs="Times New Roman"/>
          <w:color w:val="000000"/>
          <w:spacing w:val="-2"/>
          <w:sz w:val="28"/>
          <w:szCs w:val="28"/>
        </w:rPr>
        <w:t>28</w:t>
      </w:r>
      <w:r w:rsidR="009E7B6F" w:rsidRPr="00CE1ECF">
        <w:rPr>
          <w:rFonts w:cs="Times New Roman"/>
          <w:color w:val="000000"/>
          <w:spacing w:val="-2"/>
          <w:sz w:val="28"/>
          <w:szCs w:val="28"/>
        </w:rPr>
        <w:t>.12.20</w:t>
      </w:r>
      <w:r w:rsidR="009E7B6F">
        <w:rPr>
          <w:rFonts w:cs="Times New Roman"/>
          <w:color w:val="000000"/>
          <w:spacing w:val="-2"/>
          <w:sz w:val="28"/>
          <w:szCs w:val="28"/>
        </w:rPr>
        <w:t>21</w:t>
      </w:r>
      <w:r w:rsidR="009E7B6F" w:rsidRPr="00CE1ECF">
        <w:rPr>
          <w:rFonts w:cs="Times New Roman"/>
          <w:color w:val="000000"/>
          <w:spacing w:val="-2"/>
          <w:sz w:val="28"/>
          <w:szCs w:val="28"/>
        </w:rPr>
        <w:t>г №</w:t>
      </w:r>
      <w:r w:rsidR="009E7B6F">
        <w:rPr>
          <w:rFonts w:cs="Times New Roman"/>
          <w:color w:val="000000"/>
          <w:spacing w:val="-2"/>
          <w:sz w:val="28"/>
          <w:szCs w:val="28"/>
        </w:rPr>
        <w:t>181</w:t>
      </w:r>
      <w:r w:rsidR="009E7B6F" w:rsidRPr="00CE1ECF">
        <w:rPr>
          <w:rFonts w:cs="Times New Roman"/>
          <w:color w:val="000000"/>
          <w:spacing w:val="-2"/>
          <w:sz w:val="28"/>
          <w:szCs w:val="28"/>
        </w:rPr>
        <w:t xml:space="preserve"> «О бюджете </w:t>
      </w:r>
      <w:r w:rsidR="009E7B6F">
        <w:rPr>
          <w:rFonts w:cs="Times New Roman"/>
          <w:color w:val="000000"/>
          <w:spacing w:val="-2"/>
          <w:sz w:val="28"/>
          <w:szCs w:val="28"/>
        </w:rPr>
        <w:t>Стародубского муниципального округа Брянской области</w:t>
      </w:r>
      <w:r w:rsidR="009E7B6F" w:rsidRPr="00CE1ECF">
        <w:rPr>
          <w:rFonts w:cs="Times New Roman"/>
          <w:color w:val="000000"/>
          <w:spacing w:val="-2"/>
          <w:sz w:val="28"/>
          <w:szCs w:val="28"/>
        </w:rPr>
        <w:t xml:space="preserve"> на 202</w:t>
      </w:r>
      <w:r w:rsidR="009E7B6F">
        <w:rPr>
          <w:rFonts w:cs="Times New Roman"/>
          <w:color w:val="000000"/>
          <w:spacing w:val="-2"/>
          <w:sz w:val="28"/>
          <w:szCs w:val="28"/>
        </w:rPr>
        <w:t>2</w:t>
      </w:r>
      <w:r w:rsidR="009E7B6F" w:rsidRPr="00CE1ECF">
        <w:rPr>
          <w:rFonts w:cs="Times New Roman"/>
          <w:color w:val="000000"/>
          <w:spacing w:val="-2"/>
          <w:sz w:val="28"/>
          <w:szCs w:val="28"/>
        </w:rPr>
        <w:t xml:space="preserve"> год и на плановый период 202</w:t>
      </w:r>
      <w:r w:rsidR="009E7B6F">
        <w:rPr>
          <w:rFonts w:cs="Times New Roman"/>
          <w:color w:val="000000"/>
          <w:spacing w:val="-2"/>
          <w:sz w:val="28"/>
          <w:szCs w:val="28"/>
        </w:rPr>
        <w:t>3</w:t>
      </w:r>
      <w:r w:rsidR="009E7B6F" w:rsidRPr="00CE1ECF">
        <w:rPr>
          <w:rFonts w:cs="Times New Roman"/>
          <w:color w:val="000000"/>
          <w:spacing w:val="-2"/>
          <w:sz w:val="28"/>
          <w:szCs w:val="28"/>
        </w:rPr>
        <w:t xml:space="preserve"> и 202</w:t>
      </w:r>
      <w:r w:rsidR="009E7B6F">
        <w:rPr>
          <w:rFonts w:cs="Times New Roman"/>
          <w:color w:val="000000"/>
          <w:spacing w:val="-2"/>
          <w:sz w:val="28"/>
          <w:szCs w:val="28"/>
        </w:rPr>
        <w:t>4</w:t>
      </w:r>
      <w:r w:rsidR="009E7B6F" w:rsidRPr="00CE1ECF">
        <w:rPr>
          <w:rFonts w:cs="Times New Roman"/>
          <w:color w:val="000000"/>
          <w:spacing w:val="-2"/>
          <w:sz w:val="28"/>
          <w:szCs w:val="28"/>
        </w:rPr>
        <w:t xml:space="preserve"> годов»</w:t>
      </w:r>
      <w:r>
        <w:rPr>
          <w:rFonts w:cs="Times New Roman"/>
          <w:color w:val="000000"/>
          <w:spacing w:val="-2"/>
          <w:sz w:val="28"/>
          <w:szCs w:val="28"/>
        </w:rPr>
        <w:t xml:space="preserve"> (далее – Решение о бюджете)</w:t>
      </w:r>
      <w:r w:rsidRPr="00CE1ECF">
        <w:rPr>
          <w:rFonts w:cs="Times New Roman"/>
          <w:color w:val="000000"/>
          <w:spacing w:val="-2"/>
          <w:sz w:val="28"/>
          <w:szCs w:val="28"/>
        </w:rPr>
        <w:t>.</w:t>
      </w:r>
    </w:p>
    <w:p w:rsidR="004C6D3F" w:rsidRDefault="004C6D3F" w:rsidP="0061743C">
      <w:pPr>
        <w:spacing w:line="276" w:lineRule="auto"/>
        <w:jc w:val="both"/>
        <w:rPr>
          <w:b/>
          <w:sz w:val="28"/>
          <w:szCs w:val="28"/>
        </w:rPr>
      </w:pPr>
    </w:p>
    <w:p w:rsidR="00AF2AB8" w:rsidRDefault="00AF2AB8" w:rsidP="007A4518">
      <w:pPr>
        <w:spacing w:line="276" w:lineRule="auto"/>
        <w:ind w:firstLine="709"/>
        <w:jc w:val="both"/>
        <w:rPr>
          <w:b/>
          <w:sz w:val="28"/>
          <w:szCs w:val="28"/>
        </w:rPr>
      </w:pPr>
      <w:r w:rsidRPr="0015007B">
        <w:rPr>
          <w:b/>
          <w:sz w:val="28"/>
          <w:szCs w:val="28"/>
        </w:rPr>
        <w:t>4.1.1.</w:t>
      </w:r>
      <w:r w:rsidR="000F356D">
        <w:rPr>
          <w:b/>
          <w:sz w:val="28"/>
          <w:szCs w:val="28"/>
        </w:rPr>
        <w:t xml:space="preserve"> </w:t>
      </w:r>
      <w:r w:rsidRPr="0015007B">
        <w:rPr>
          <w:b/>
          <w:sz w:val="28"/>
          <w:szCs w:val="28"/>
        </w:rPr>
        <w:t xml:space="preserve">Анализ показателей решения об исполнении бюджета </w:t>
      </w:r>
      <w:r w:rsidR="0061743C">
        <w:rPr>
          <w:b/>
          <w:bCs/>
          <w:sz w:val="28"/>
          <w:szCs w:val="28"/>
        </w:rPr>
        <w:t>Стародубского муниципального округа</w:t>
      </w:r>
      <w:r w:rsidR="002C57C3">
        <w:rPr>
          <w:b/>
          <w:sz w:val="28"/>
          <w:szCs w:val="28"/>
        </w:rPr>
        <w:t xml:space="preserve"> Брянской области </w:t>
      </w:r>
      <w:r w:rsidRPr="0015007B">
        <w:rPr>
          <w:b/>
          <w:sz w:val="28"/>
          <w:szCs w:val="28"/>
        </w:rPr>
        <w:t>в разрезе доходных источников</w:t>
      </w:r>
    </w:p>
    <w:p w:rsidR="00BD6763" w:rsidRDefault="00BD6763" w:rsidP="007A4518">
      <w:pPr>
        <w:spacing w:line="276" w:lineRule="auto"/>
        <w:ind w:firstLine="709"/>
        <w:jc w:val="both"/>
        <w:rPr>
          <w:rFonts w:eastAsia="Times New Roman" w:cs="Times New Roman"/>
          <w:b/>
          <w:bCs/>
        </w:rPr>
      </w:pPr>
    </w:p>
    <w:p w:rsidR="003D6106" w:rsidRPr="00984A69" w:rsidRDefault="00D35A9E" w:rsidP="00DA75D6">
      <w:pPr>
        <w:spacing w:line="276" w:lineRule="auto"/>
        <w:ind w:firstLine="709"/>
        <w:jc w:val="both"/>
        <w:rPr>
          <w:sz w:val="28"/>
          <w:szCs w:val="28"/>
        </w:rPr>
      </w:pPr>
      <w:r w:rsidRPr="00ED7A26">
        <w:rPr>
          <w:rFonts w:eastAsia="Times New Roman" w:cs="Times New Roman"/>
          <w:b/>
          <w:bCs/>
        </w:rPr>
        <w:t>АНАЛИЗ РЕШЕНИЙ СОВЕТА НАРОДНЫХ ДЕПУТАТОВ</w:t>
      </w:r>
      <w:r w:rsidR="002C57C3">
        <w:rPr>
          <w:rFonts w:eastAsia="Times New Roman" w:cs="Times New Roman"/>
          <w:b/>
          <w:bCs/>
        </w:rPr>
        <w:t xml:space="preserve"> </w:t>
      </w:r>
      <w:r w:rsidR="0061743C">
        <w:rPr>
          <w:rFonts w:eastAsia="Times New Roman" w:cs="Times New Roman"/>
          <w:b/>
          <w:bCs/>
        </w:rPr>
        <w:t>СТАРОДУБСКОГО МУНИЦИПАЛЬНОГО ОКРУГА</w:t>
      </w:r>
      <w:r w:rsidRPr="00ED7A26">
        <w:rPr>
          <w:rFonts w:eastAsia="Times New Roman" w:cs="Times New Roman"/>
          <w:b/>
          <w:bCs/>
        </w:rPr>
        <w:t xml:space="preserve"> «О БЮДЖЕТЕ </w:t>
      </w:r>
      <w:r w:rsidR="0061743C">
        <w:rPr>
          <w:rFonts w:eastAsia="Times New Roman" w:cs="Times New Roman"/>
          <w:b/>
          <w:bCs/>
        </w:rPr>
        <w:t>СТАРОДУБСКОГО МУНИЦИПАЛЬНОГО ОКРУГА</w:t>
      </w:r>
      <w:r w:rsidRPr="00ED7A26">
        <w:rPr>
          <w:rFonts w:eastAsia="Times New Roman" w:cs="Times New Roman"/>
          <w:b/>
          <w:bCs/>
        </w:rPr>
        <w:t xml:space="preserve"> НА 20</w:t>
      </w:r>
      <w:r w:rsidR="00271FB3">
        <w:rPr>
          <w:rFonts w:eastAsia="Times New Roman" w:cs="Times New Roman"/>
          <w:b/>
          <w:bCs/>
        </w:rPr>
        <w:t>2</w:t>
      </w:r>
      <w:r w:rsidR="009E7B6F">
        <w:rPr>
          <w:rFonts w:eastAsia="Times New Roman" w:cs="Times New Roman"/>
          <w:b/>
          <w:bCs/>
        </w:rPr>
        <w:t>2</w:t>
      </w:r>
      <w:r w:rsidRPr="00ED7A26">
        <w:rPr>
          <w:rFonts w:eastAsia="Times New Roman" w:cs="Times New Roman"/>
          <w:b/>
          <w:bCs/>
        </w:rPr>
        <w:t xml:space="preserve"> ГОД</w:t>
      </w:r>
      <w:r w:rsidR="00DB3F27" w:rsidRPr="00ED7A26">
        <w:rPr>
          <w:rFonts w:eastAsia="Times New Roman" w:cs="Times New Roman"/>
          <w:b/>
          <w:bCs/>
        </w:rPr>
        <w:t xml:space="preserve"> И НА ПЛАНОВЫЙ ПЕРИОД </w:t>
      </w:r>
      <w:r w:rsidR="00BD6763" w:rsidRPr="00ED7A26">
        <w:rPr>
          <w:rFonts w:eastAsia="Times New Roman" w:cs="Times New Roman"/>
          <w:b/>
          <w:bCs/>
        </w:rPr>
        <w:t>20</w:t>
      </w:r>
      <w:r w:rsidR="00087C78" w:rsidRPr="00ED7A26">
        <w:rPr>
          <w:rFonts w:eastAsia="Times New Roman" w:cs="Times New Roman"/>
          <w:b/>
          <w:bCs/>
        </w:rPr>
        <w:t>2</w:t>
      </w:r>
      <w:r w:rsidR="009E7B6F">
        <w:rPr>
          <w:rFonts w:eastAsia="Times New Roman" w:cs="Times New Roman"/>
          <w:b/>
          <w:bCs/>
        </w:rPr>
        <w:t>3</w:t>
      </w:r>
      <w:r w:rsidR="00BD6763" w:rsidRPr="00ED7A26">
        <w:rPr>
          <w:rFonts w:eastAsia="Times New Roman" w:cs="Times New Roman"/>
          <w:b/>
          <w:bCs/>
        </w:rPr>
        <w:t xml:space="preserve"> и 202</w:t>
      </w:r>
      <w:r w:rsidR="009E7B6F">
        <w:rPr>
          <w:rFonts w:eastAsia="Times New Roman" w:cs="Times New Roman"/>
          <w:b/>
          <w:bCs/>
        </w:rPr>
        <w:t>4</w:t>
      </w:r>
      <w:r w:rsidR="00BD6763" w:rsidRPr="00ED7A26">
        <w:rPr>
          <w:rFonts w:eastAsia="Times New Roman" w:cs="Times New Roman"/>
          <w:b/>
          <w:bCs/>
        </w:rPr>
        <w:t xml:space="preserve"> ГОДЫ</w:t>
      </w:r>
    </w:p>
    <w:p w:rsidR="00EF024E" w:rsidRDefault="002C57C3" w:rsidP="007A4518">
      <w:pPr>
        <w:spacing w:line="276" w:lineRule="auto"/>
        <w:jc w:val="both"/>
        <w:rPr>
          <w:sz w:val="28"/>
          <w:szCs w:val="28"/>
        </w:rPr>
      </w:pPr>
      <w:r>
        <w:rPr>
          <w:sz w:val="28"/>
          <w:szCs w:val="28"/>
        </w:rPr>
        <w:lastRenderedPageBreak/>
        <w:t xml:space="preserve">   </w:t>
      </w:r>
      <w:r w:rsidR="0061743C">
        <w:rPr>
          <w:sz w:val="28"/>
          <w:szCs w:val="28"/>
        </w:rPr>
        <w:t xml:space="preserve">  </w:t>
      </w:r>
      <w:r w:rsidR="00D74E31">
        <w:rPr>
          <w:sz w:val="28"/>
          <w:szCs w:val="28"/>
        </w:rPr>
        <w:t xml:space="preserve">  </w:t>
      </w:r>
      <w:r w:rsidR="0061743C">
        <w:rPr>
          <w:sz w:val="28"/>
          <w:szCs w:val="28"/>
        </w:rPr>
        <w:t>Решением</w:t>
      </w:r>
      <w:r>
        <w:rPr>
          <w:sz w:val="28"/>
          <w:szCs w:val="28"/>
        </w:rPr>
        <w:t xml:space="preserve"> </w:t>
      </w:r>
      <w:r w:rsidR="0061743C" w:rsidRPr="00CE1ECF">
        <w:rPr>
          <w:rFonts w:cs="Times New Roman"/>
          <w:color w:val="000000"/>
          <w:spacing w:val="-2"/>
          <w:sz w:val="28"/>
          <w:szCs w:val="28"/>
        </w:rPr>
        <w:t xml:space="preserve">Совета народных депутатов </w:t>
      </w:r>
      <w:r w:rsidR="0061743C">
        <w:rPr>
          <w:rFonts w:cs="Times New Roman"/>
          <w:color w:val="000000"/>
          <w:spacing w:val="-2"/>
          <w:sz w:val="28"/>
          <w:szCs w:val="28"/>
        </w:rPr>
        <w:t>Стародубского муниципального округа</w:t>
      </w:r>
      <w:r w:rsidR="0061743C" w:rsidRPr="00CE1ECF">
        <w:rPr>
          <w:rFonts w:cs="Times New Roman"/>
          <w:color w:val="000000"/>
          <w:spacing w:val="-2"/>
          <w:sz w:val="28"/>
          <w:szCs w:val="28"/>
        </w:rPr>
        <w:t xml:space="preserve"> </w:t>
      </w:r>
      <w:r w:rsidR="009E7B6F" w:rsidRPr="00CE1ECF">
        <w:rPr>
          <w:rFonts w:cs="Times New Roman"/>
          <w:color w:val="000000"/>
          <w:spacing w:val="-2"/>
          <w:sz w:val="28"/>
          <w:szCs w:val="28"/>
        </w:rPr>
        <w:t xml:space="preserve">от </w:t>
      </w:r>
      <w:r w:rsidR="009E7B6F">
        <w:rPr>
          <w:rFonts w:cs="Times New Roman"/>
          <w:color w:val="000000"/>
          <w:spacing w:val="-2"/>
          <w:sz w:val="28"/>
          <w:szCs w:val="28"/>
        </w:rPr>
        <w:t>28</w:t>
      </w:r>
      <w:r w:rsidR="009E7B6F" w:rsidRPr="00CE1ECF">
        <w:rPr>
          <w:rFonts w:cs="Times New Roman"/>
          <w:color w:val="000000"/>
          <w:spacing w:val="-2"/>
          <w:sz w:val="28"/>
          <w:szCs w:val="28"/>
        </w:rPr>
        <w:t>.12.20</w:t>
      </w:r>
      <w:r w:rsidR="009E7B6F">
        <w:rPr>
          <w:rFonts w:cs="Times New Roman"/>
          <w:color w:val="000000"/>
          <w:spacing w:val="-2"/>
          <w:sz w:val="28"/>
          <w:szCs w:val="28"/>
        </w:rPr>
        <w:t>21</w:t>
      </w:r>
      <w:r w:rsidR="009E7B6F" w:rsidRPr="00CE1ECF">
        <w:rPr>
          <w:rFonts w:cs="Times New Roman"/>
          <w:color w:val="000000"/>
          <w:spacing w:val="-2"/>
          <w:sz w:val="28"/>
          <w:szCs w:val="28"/>
        </w:rPr>
        <w:t>г №</w:t>
      </w:r>
      <w:r w:rsidR="009E7B6F">
        <w:rPr>
          <w:rFonts w:cs="Times New Roman"/>
          <w:color w:val="000000"/>
          <w:spacing w:val="-2"/>
          <w:sz w:val="28"/>
          <w:szCs w:val="28"/>
        </w:rPr>
        <w:t>181</w:t>
      </w:r>
      <w:r w:rsidR="009E7B6F" w:rsidRPr="00CE1ECF">
        <w:rPr>
          <w:rFonts w:cs="Times New Roman"/>
          <w:color w:val="000000"/>
          <w:spacing w:val="-2"/>
          <w:sz w:val="28"/>
          <w:szCs w:val="28"/>
        </w:rPr>
        <w:t xml:space="preserve"> «О бюджете </w:t>
      </w:r>
      <w:r w:rsidR="009E7B6F">
        <w:rPr>
          <w:rFonts w:cs="Times New Roman"/>
          <w:color w:val="000000"/>
          <w:spacing w:val="-2"/>
          <w:sz w:val="28"/>
          <w:szCs w:val="28"/>
        </w:rPr>
        <w:t>Стародубского муниципального округа Брянской области</w:t>
      </w:r>
      <w:r w:rsidR="009E7B6F" w:rsidRPr="00CE1ECF">
        <w:rPr>
          <w:rFonts w:cs="Times New Roman"/>
          <w:color w:val="000000"/>
          <w:spacing w:val="-2"/>
          <w:sz w:val="28"/>
          <w:szCs w:val="28"/>
        </w:rPr>
        <w:t xml:space="preserve"> на 202</w:t>
      </w:r>
      <w:r w:rsidR="009E7B6F">
        <w:rPr>
          <w:rFonts w:cs="Times New Roman"/>
          <w:color w:val="000000"/>
          <w:spacing w:val="-2"/>
          <w:sz w:val="28"/>
          <w:szCs w:val="28"/>
        </w:rPr>
        <w:t>2</w:t>
      </w:r>
      <w:r w:rsidR="009E7B6F" w:rsidRPr="00CE1ECF">
        <w:rPr>
          <w:rFonts w:cs="Times New Roman"/>
          <w:color w:val="000000"/>
          <w:spacing w:val="-2"/>
          <w:sz w:val="28"/>
          <w:szCs w:val="28"/>
        </w:rPr>
        <w:t xml:space="preserve"> год и на плановый период 202</w:t>
      </w:r>
      <w:r w:rsidR="009E7B6F">
        <w:rPr>
          <w:rFonts w:cs="Times New Roman"/>
          <w:color w:val="000000"/>
          <w:spacing w:val="-2"/>
          <w:sz w:val="28"/>
          <w:szCs w:val="28"/>
        </w:rPr>
        <w:t>3</w:t>
      </w:r>
      <w:r w:rsidR="009E7B6F" w:rsidRPr="00CE1ECF">
        <w:rPr>
          <w:rFonts w:cs="Times New Roman"/>
          <w:color w:val="000000"/>
          <w:spacing w:val="-2"/>
          <w:sz w:val="28"/>
          <w:szCs w:val="28"/>
        </w:rPr>
        <w:t xml:space="preserve"> и 202</w:t>
      </w:r>
      <w:r w:rsidR="009E7B6F">
        <w:rPr>
          <w:rFonts w:cs="Times New Roman"/>
          <w:color w:val="000000"/>
          <w:spacing w:val="-2"/>
          <w:sz w:val="28"/>
          <w:szCs w:val="28"/>
        </w:rPr>
        <w:t>4</w:t>
      </w:r>
      <w:r w:rsidR="009E7B6F" w:rsidRPr="00CE1ECF">
        <w:rPr>
          <w:rFonts w:cs="Times New Roman"/>
          <w:color w:val="000000"/>
          <w:spacing w:val="-2"/>
          <w:sz w:val="28"/>
          <w:szCs w:val="28"/>
        </w:rPr>
        <w:t xml:space="preserve"> годов»</w:t>
      </w:r>
      <w:r w:rsidR="009E7B6F">
        <w:rPr>
          <w:rFonts w:cs="Times New Roman"/>
          <w:color w:val="000000"/>
          <w:spacing w:val="-2"/>
          <w:sz w:val="28"/>
          <w:szCs w:val="28"/>
        </w:rPr>
        <w:t xml:space="preserve"> </w:t>
      </w:r>
      <w:r w:rsidR="00EF024E">
        <w:rPr>
          <w:sz w:val="28"/>
          <w:szCs w:val="28"/>
        </w:rPr>
        <w:t xml:space="preserve">доходы бюджета </w:t>
      </w:r>
      <w:r w:rsidR="0061743C">
        <w:rPr>
          <w:sz w:val="28"/>
          <w:szCs w:val="28"/>
        </w:rPr>
        <w:t>муниципального</w:t>
      </w:r>
      <w:r>
        <w:rPr>
          <w:sz w:val="28"/>
          <w:szCs w:val="28"/>
        </w:rPr>
        <w:t xml:space="preserve"> округа</w:t>
      </w:r>
      <w:r w:rsidR="0040233C">
        <w:rPr>
          <w:sz w:val="28"/>
          <w:szCs w:val="28"/>
        </w:rPr>
        <w:t xml:space="preserve"> на 20</w:t>
      </w:r>
      <w:r>
        <w:rPr>
          <w:sz w:val="28"/>
          <w:szCs w:val="28"/>
        </w:rPr>
        <w:t>2</w:t>
      </w:r>
      <w:r w:rsidR="009E7B6F">
        <w:rPr>
          <w:sz w:val="28"/>
          <w:szCs w:val="28"/>
        </w:rPr>
        <w:t>2</w:t>
      </w:r>
      <w:r w:rsidR="00EF024E">
        <w:rPr>
          <w:sz w:val="28"/>
          <w:szCs w:val="28"/>
        </w:rPr>
        <w:t xml:space="preserve"> год были утверждены в сумме </w:t>
      </w:r>
      <w:r w:rsidR="006F4AFA">
        <w:rPr>
          <w:sz w:val="28"/>
          <w:szCs w:val="28"/>
        </w:rPr>
        <w:t>807914,5</w:t>
      </w:r>
      <w:r w:rsidR="0033536B">
        <w:rPr>
          <w:sz w:val="28"/>
          <w:szCs w:val="28"/>
        </w:rPr>
        <w:t xml:space="preserve"> </w:t>
      </w:r>
      <w:r w:rsidR="00EF024E">
        <w:rPr>
          <w:sz w:val="28"/>
          <w:szCs w:val="28"/>
        </w:rPr>
        <w:t>тыс. рублей</w:t>
      </w:r>
      <w:r w:rsidR="00660FB5">
        <w:rPr>
          <w:sz w:val="28"/>
          <w:szCs w:val="28"/>
        </w:rPr>
        <w:t>.</w:t>
      </w:r>
    </w:p>
    <w:p w:rsidR="00E84E31" w:rsidRDefault="0061743C" w:rsidP="007A4518">
      <w:pPr>
        <w:pStyle w:val="ConsPlusNormal"/>
        <w:widowControl/>
        <w:spacing w:line="276" w:lineRule="auto"/>
        <w:ind w:firstLine="0"/>
        <w:jc w:val="both"/>
        <w:rPr>
          <w:rFonts w:ascii="Times New Roman" w:hAnsi="Times New Roman"/>
          <w:b/>
          <w:i/>
          <w:szCs w:val="28"/>
        </w:rPr>
      </w:pPr>
      <w:r>
        <w:rPr>
          <w:rFonts w:ascii="Times New Roman" w:hAnsi="Times New Roman" w:cs="Times New Roman"/>
          <w:sz w:val="28"/>
          <w:szCs w:val="28"/>
        </w:rPr>
        <w:t xml:space="preserve">   </w:t>
      </w:r>
      <w:r w:rsidR="00D74E31">
        <w:rPr>
          <w:rFonts w:ascii="Times New Roman" w:hAnsi="Times New Roman" w:cs="Times New Roman"/>
          <w:sz w:val="28"/>
          <w:szCs w:val="28"/>
        </w:rPr>
        <w:t xml:space="preserve">    </w:t>
      </w:r>
      <w:r>
        <w:rPr>
          <w:rFonts w:ascii="Times New Roman" w:hAnsi="Times New Roman" w:cs="Times New Roman"/>
          <w:sz w:val="28"/>
          <w:szCs w:val="28"/>
        </w:rPr>
        <w:t xml:space="preserve"> </w:t>
      </w:r>
      <w:r w:rsidR="00D74E31">
        <w:rPr>
          <w:rFonts w:ascii="Times New Roman" w:hAnsi="Times New Roman" w:cs="Times New Roman"/>
          <w:sz w:val="28"/>
          <w:szCs w:val="28"/>
        </w:rPr>
        <w:t xml:space="preserve"> </w:t>
      </w:r>
      <w:r w:rsidR="0040233C" w:rsidRPr="008002F4">
        <w:rPr>
          <w:rFonts w:ascii="Times New Roman" w:hAnsi="Times New Roman" w:cs="Times New Roman"/>
          <w:sz w:val="28"/>
          <w:szCs w:val="28"/>
        </w:rPr>
        <w:t>В течение 20</w:t>
      </w:r>
      <w:r w:rsidR="0033536B">
        <w:rPr>
          <w:rFonts w:ascii="Times New Roman" w:hAnsi="Times New Roman" w:cs="Times New Roman"/>
          <w:sz w:val="28"/>
          <w:szCs w:val="28"/>
        </w:rPr>
        <w:t>2</w:t>
      </w:r>
      <w:r w:rsidR="00E15658">
        <w:rPr>
          <w:rFonts w:ascii="Times New Roman" w:hAnsi="Times New Roman" w:cs="Times New Roman"/>
          <w:sz w:val="28"/>
          <w:szCs w:val="28"/>
        </w:rPr>
        <w:t>2</w:t>
      </w:r>
      <w:r w:rsidR="00660FB5" w:rsidRPr="008002F4">
        <w:rPr>
          <w:rFonts w:ascii="Times New Roman" w:hAnsi="Times New Roman" w:cs="Times New Roman"/>
          <w:sz w:val="28"/>
          <w:szCs w:val="28"/>
        </w:rPr>
        <w:t xml:space="preserve"> года в решение о бюджете </w:t>
      </w:r>
      <w:r w:rsidR="006F4AFA">
        <w:rPr>
          <w:rFonts w:ascii="Times New Roman" w:hAnsi="Times New Roman" w:cs="Times New Roman"/>
          <w:sz w:val="28"/>
          <w:szCs w:val="28"/>
        </w:rPr>
        <w:t>10</w:t>
      </w:r>
      <w:r w:rsidR="0033536B">
        <w:rPr>
          <w:rFonts w:ascii="Times New Roman" w:hAnsi="Times New Roman" w:cs="Times New Roman"/>
          <w:sz w:val="28"/>
          <w:szCs w:val="28"/>
        </w:rPr>
        <w:t xml:space="preserve"> </w:t>
      </w:r>
      <w:r w:rsidR="00660FB5" w:rsidRPr="008002F4">
        <w:rPr>
          <w:rFonts w:ascii="Times New Roman" w:hAnsi="Times New Roman" w:cs="Times New Roman"/>
          <w:sz w:val="28"/>
          <w:szCs w:val="28"/>
        </w:rPr>
        <w:t xml:space="preserve">раз вносились изменения и дополнения решениями Совета </w:t>
      </w:r>
      <w:r w:rsidR="00754BCA" w:rsidRPr="008002F4">
        <w:rPr>
          <w:rFonts w:ascii="Times New Roman" w:hAnsi="Times New Roman" w:cs="Times New Roman"/>
          <w:sz w:val="28"/>
          <w:szCs w:val="28"/>
        </w:rPr>
        <w:t>народных депутатов</w:t>
      </w:r>
      <w:r w:rsidR="0033536B">
        <w:rPr>
          <w:rFonts w:ascii="Times New Roman" w:hAnsi="Times New Roman" w:cs="Times New Roman"/>
          <w:sz w:val="28"/>
          <w:szCs w:val="28"/>
        </w:rPr>
        <w:t xml:space="preserve"> </w:t>
      </w:r>
      <w:r w:rsidR="00E84E31" w:rsidRPr="008002F4">
        <w:rPr>
          <w:rFonts w:ascii="Times New Roman" w:hAnsi="Times New Roman" w:cs="Times New Roman"/>
          <w:sz w:val="28"/>
          <w:szCs w:val="28"/>
        </w:rPr>
        <w:t xml:space="preserve"> -  </w:t>
      </w:r>
      <w:r w:rsidR="00913F9D" w:rsidRPr="008002F4">
        <w:rPr>
          <w:rFonts w:ascii="Times New Roman" w:hAnsi="Times New Roman" w:cs="Times New Roman"/>
          <w:sz w:val="28"/>
          <w:szCs w:val="28"/>
        </w:rPr>
        <w:t xml:space="preserve">от </w:t>
      </w:r>
      <w:r w:rsidR="006F4AFA">
        <w:rPr>
          <w:rFonts w:ascii="Times New Roman" w:hAnsi="Times New Roman" w:cs="Times New Roman"/>
          <w:sz w:val="28"/>
          <w:szCs w:val="28"/>
        </w:rPr>
        <w:t>18</w:t>
      </w:r>
      <w:r w:rsidR="009C6D80">
        <w:rPr>
          <w:rFonts w:ascii="Times New Roman" w:hAnsi="Times New Roman" w:cs="Times New Roman"/>
          <w:sz w:val="28"/>
          <w:szCs w:val="28"/>
        </w:rPr>
        <w:t>.</w:t>
      </w:r>
      <w:r w:rsidR="006F4AFA">
        <w:rPr>
          <w:rFonts w:ascii="Times New Roman" w:hAnsi="Times New Roman" w:cs="Times New Roman"/>
          <w:sz w:val="28"/>
          <w:szCs w:val="28"/>
        </w:rPr>
        <w:t>02</w:t>
      </w:r>
      <w:r w:rsidR="0033536B">
        <w:rPr>
          <w:rFonts w:ascii="Times New Roman" w:hAnsi="Times New Roman" w:cs="Times New Roman"/>
          <w:sz w:val="28"/>
          <w:szCs w:val="28"/>
        </w:rPr>
        <w:t>.202</w:t>
      </w:r>
      <w:r w:rsidR="006F4AFA">
        <w:rPr>
          <w:rFonts w:ascii="Times New Roman" w:hAnsi="Times New Roman" w:cs="Times New Roman"/>
          <w:sz w:val="28"/>
          <w:szCs w:val="28"/>
        </w:rPr>
        <w:t>2</w:t>
      </w:r>
      <w:r w:rsidR="00DB1E72">
        <w:rPr>
          <w:rFonts w:ascii="Times New Roman" w:hAnsi="Times New Roman" w:cs="Times New Roman"/>
          <w:sz w:val="28"/>
          <w:szCs w:val="28"/>
        </w:rPr>
        <w:t xml:space="preserve"> года №</w:t>
      </w:r>
      <w:r w:rsidR="00D74E31">
        <w:rPr>
          <w:rFonts w:ascii="Times New Roman" w:hAnsi="Times New Roman" w:cs="Times New Roman"/>
          <w:sz w:val="28"/>
          <w:szCs w:val="28"/>
        </w:rPr>
        <w:t xml:space="preserve"> </w:t>
      </w:r>
      <w:r w:rsidR="006F4AFA">
        <w:rPr>
          <w:rFonts w:ascii="Times New Roman" w:hAnsi="Times New Roman" w:cs="Times New Roman"/>
          <w:sz w:val="28"/>
          <w:szCs w:val="28"/>
        </w:rPr>
        <w:t>197</w:t>
      </w:r>
      <w:r w:rsidR="00DB1E72">
        <w:rPr>
          <w:rFonts w:ascii="Times New Roman" w:hAnsi="Times New Roman" w:cs="Times New Roman"/>
          <w:sz w:val="28"/>
          <w:szCs w:val="28"/>
        </w:rPr>
        <w:t xml:space="preserve">, от </w:t>
      </w:r>
      <w:r w:rsidR="006F4AFA">
        <w:rPr>
          <w:rFonts w:ascii="Times New Roman" w:hAnsi="Times New Roman" w:cs="Times New Roman"/>
          <w:sz w:val="28"/>
          <w:szCs w:val="28"/>
        </w:rPr>
        <w:t>14</w:t>
      </w:r>
      <w:r w:rsidR="0033536B">
        <w:rPr>
          <w:rFonts w:ascii="Times New Roman" w:hAnsi="Times New Roman" w:cs="Times New Roman"/>
          <w:sz w:val="28"/>
          <w:szCs w:val="28"/>
        </w:rPr>
        <w:t>.0</w:t>
      </w:r>
      <w:r w:rsidR="006F4AFA">
        <w:rPr>
          <w:rFonts w:ascii="Times New Roman" w:hAnsi="Times New Roman" w:cs="Times New Roman"/>
          <w:sz w:val="28"/>
          <w:szCs w:val="28"/>
        </w:rPr>
        <w:t>3</w:t>
      </w:r>
      <w:r w:rsidR="0033536B">
        <w:rPr>
          <w:rFonts w:ascii="Times New Roman" w:hAnsi="Times New Roman" w:cs="Times New Roman"/>
          <w:sz w:val="28"/>
          <w:szCs w:val="28"/>
        </w:rPr>
        <w:t>.202</w:t>
      </w:r>
      <w:r w:rsidR="006F4AFA">
        <w:rPr>
          <w:rFonts w:ascii="Times New Roman" w:hAnsi="Times New Roman" w:cs="Times New Roman"/>
          <w:sz w:val="28"/>
          <w:szCs w:val="28"/>
        </w:rPr>
        <w:t>2</w:t>
      </w:r>
      <w:r w:rsidR="00DB1E72">
        <w:rPr>
          <w:rFonts w:ascii="Times New Roman" w:hAnsi="Times New Roman" w:cs="Times New Roman"/>
          <w:sz w:val="28"/>
          <w:szCs w:val="28"/>
        </w:rPr>
        <w:t xml:space="preserve"> года №</w:t>
      </w:r>
      <w:r w:rsidR="006F4AFA">
        <w:rPr>
          <w:rFonts w:ascii="Times New Roman" w:hAnsi="Times New Roman" w:cs="Times New Roman"/>
          <w:sz w:val="28"/>
          <w:szCs w:val="28"/>
        </w:rPr>
        <w:t>199</w:t>
      </w:r>
      <w:r w:rsidR="00DB1E72">
        <w:rPr>
          <w:rFonts w:ascii="Times New Roman" w:hAnsi="Times New Roman" w:cs="Times New Roman"/>
          <w:sz w:val="28"/>
          <w:szCs w:val="28"/>
        </w:rPr>
        <w:t xml:space="preserve">, от </w:t>
      </w:r>
      <w:r w:rsidR="0033536B">
        <w:rPr>
          <w:rFonts w:ascii="Times New Roman" w:hAnsi="Times New Roman" w:cs="Times New Roman"/>
          <w:sz w:val="28"/>
          <w:szCs w:val="28"/>
        </w:rPr>
        <w:t>2</w:t>
      </w:r>
      <w:r w:rsidR="006F4AFA">
        <w:rPr>
          <w:rFonts w:ascii="Times New Roman" w:hAnsi="Times New Roman" w:cs="Times New Roman"/>
          <w:sz w:val="28"/>
          <w:szCs w:val="28"/>
        </w:rPr>
        <w:t>2</w:t>
      </w:r>
      <w:r w:rsidR="0033536B">
        <w:rPr>
          <w:rFonts w:ascii="Times New Roman" w:hAnsi="Times New Roman" w:cs="Times New Roman"/>
          <w:sz w:val="28"/>
          <w:szCs w:val="28"/>
        </w:rPr>
        <w:t>.0</w:t>
      </w:r>
      <w:r w:rsidR="006F4AFA">
        <w:rPr>
          <w:rFonts w:ascii="Times New Roman" w:hAnsi="Times New Roman" w:cs="Times New Roman"/>
          <w:sz w:val="28"/>
          <w:szCs w:val="28"/>
        </w:rPr>
        <w:t>4</w:t>
      </w:r>
      <w:r w:rsidR="0033536B">
        <w:rPr>
          <w:rFonts w:ascii="Times New Roman" w:hAnsi="Times New Roman" w:cs="Times New Roman"/>
          <w:sz w:val="28"/>
          <w:szCs w:val="28"/>
        </w:rPr>
        <w:t>.202</w:t>
      </w:r>
      <w:r w:rsidR="006F4AFA">
        <w:rPr>
          <w:rFonts w:ascii="Times New Roman" w:hAnsi="Times New Roman" w:cs="Times New Roman"/>
          <w:sz w:val="28"/>
          <w:szCs w:val="28"/>
        </w:rPr>
        <w:t>2</w:t>
      </w:r>
      <w:r w:rsidR="00DB1E72">
        <w:rPr>
          <w:rFonts w:ascii="Times New Roman" w:hAnsi="Times New Roman" w:cs="Times New Roman"/>
          <w:sz w:val="28"/>
          <w:szCs w:val="28"/>
        </w:rPr>
        <w:t xml:space="preserve"> года №</w:t>
      </w:r>
      <w:r w:rsidR="00D74E31">
        <w:rPr>
          <w:rFonts w:ascii="Times New Roman" w:hAnsi="Times New Roman" w:cs="Times New Roman"/>
          <w:sz w:val="28"/>
          <w:szCs w:val="28"/>
        </w:rPr>
        <w:t xml:space="preserve"> </w:t>
      </w:r>
      <w:r w:rsidR="006F4AFA">
        <w:rPr>
          <w:rFonts w:ascii="Times New Roman" w:hAnsi="Times New Roman" w:cs="Times New Roman"/>
          <w:sz w:val="28"/>
          <w:szCs w:val="28"/>
        </w:rPr>
        <w:t>2</w:t>
      </w:r>
      <w:r w:rsidR="009C6D80">
        <w:rPr>
          <w:rFonts w:ascii="Times New Roman" w:hAnsi="Times New Roman" w:cs="Times New Roman"/>
          <w:sz w:val="28"/>
          <w:szCs w:val="28"/>
        </w:rPr>
        <w:t>2</w:t>
      </w:r>
      <w:r w:rsidR="006F4AFA">
        <w:rPr>
          <w:rFonts w:ascii="Times New Roman" w:hAnsi="Times New Roman" w:cs="Times New Roman"/>
          <w:sz w:val="28"/>
          <w:szCs w:val="28"/>
        </w:rPr>
        <w:t>2</w:t>
      </w:r>
      <w:r w:rsidR="00DB1E72">
        <w:rPr>
          <w:rFonts w:ascii="Times New Roman" w:hAnsi="Times New Roman" w:cs="Times New Roman"/>
          <w:sz w:val="28"/>
          <w:szCs w:val="28"/>
        </w:rPr>
        <w:t xml:space="preserve">, от </w:t>
      </w:r>
      <w:r w:rsidR="006F4AFA">
        <w:rPr>
          <w:rFonts w:ascii="Times New Roman" w:hAnsi="Times New Roman" w:cs="Times New Roman"/>
          <w:sz w:val="28"/>
          <w:szCs w:val="28"/>
        </w:rPr>
        <w:t>06</w:t>
      </w:r>
      <w:r w:rsidR="0033536B">
        <w:rPr>
          <w:rFonts w:ascii="Times New Roman" w:hAnsi="Times New Roman" w:cs="Times New Roman"/>
          <w:sz w:val="28"/>
          <w:szCs w:val="28"/>
        </w:rPr>
        <w:t>.</w:t>
      </w:r>
      <w:r w:rsidR="009C6D80">
        <w:rPr>
          <w:rFonts w:ascii="Times New Roman" w:hAnsi="Times New Roman" w:cs="Times New Roman"/>
          <w:sz w:val="28"/>
          <w:szCs w:val="28"/>
        </w:rPr>
        <w:t>0</w:t>
      </w:r>
      <w:r w:rsidR="006F4AFA">
        <w:rPr>
          <w:rFonts w:ascii="Times New Roman" w:hAnsi="Times New Roman" w:cs="Times New Roman"/>
          <w:sz w:val="28"/>
          <w:szCs w:val="28"/>
        </w:rPr>
        <w:t>7</w:t>
      </w:r>
      <w:r w:rsidR="0033536B">
        <w:rPr>
          <w:rFonts w:ascii="Times New Roman" w:hAnsi="Times New Roman" w:cs="Times New Roman"/>
          <w:sz w:val="28"/>
          <w:szCs w:val="28"/>
        </w:rPr>
        <w:t>.202</w:t>
      </w:r>
      <w:r w:rsidR="006F4AFA">
        <w:rPr>
          <w:rFonts w:ascii="Times New Roman" w:hAnsi="Times New Roman" w:cs="Times New Roman"/>
          <w:sz w:val="28"/>
          <w:szCs w:val="28"/>
        </w:rPr>
        <w:t>2</w:t>
      </w:r>
      <w:r w:rsidR="00DB1E72">
        <w:rPr>
          <w:rFonts w:ascii="Times New Roman" w:hAnsi="Times New Roman" w:cs="Times New Roman"/>
          <w:sz w:val="28"/>
          <w:szCs w:val="28"/>
        </w:rPr>
        <w:t>года №</w:t>
      </w:r>
      <w:r w:rsidR="006F4AFA">
        <w:rPr>
          <w:rFonts w:ascii="Times New Roman" w:hAnsi="Times New Roman" w:cs="Times New Roman"/>
          <w:sz w:val="28"/>
          <w:szCs w:val="28"/>
        </w:rPr>
        <w:t>245</w:t>
      </w:r>
      <w:r w:rsidR="009C6D80">
        <w:rPr>
          <w:rFonts w:ascii="Times New Roman" w:hAnsi="Times New Roman" w:cs="Times New Roman"/>
          <w:sz w:val="28"/>
          <w:szCs w:val="28"/>
        </w:rPr>
        <w:t xml:space="preserve">, </w:t>
      </w:r>
      <w:r w:rsidR="006F4AFA">
        <w:rPr>
          <w:rFonts w:ascii="Times New Roman" w:hAnsi="Times New Roman" w:cs="Times New Roman"/>
          <w:sz w:val="28"/>
          <w:szCs w:val="28"/>
        </w:rPr>
        <w:t xml:space="preserve">от </w:t>
      </w:r>
      <w:r w:rsidR="009C6D80">
        <w:rPr>
          <w:rFonts w:ascii="Times New Roman" w:hAnsi="Times New Roman" w:cs="Times New Roman"/>
          <w:sz w:val="28"/>
          <w:szCs w:val="28"/>
        </w:rPr>
        <w:t>2</w:t>
      </w:r>
      <w:r w:rsidR="006F4AFA">
        <w:rPr>
          <w:rFonts w:ascii="Times New Roman" w:hAnsi="Times New Roman" w:cs="Times New Roman"/>
          <w:sz w:val="28"/>
          <w:szCs w:val="28"/>
        </w:rPr>
        <w:t>5</w:t>
      </w:r>
      <w:r w:rsidR="009C6D80">
        <w:rPr>
          <w:rFonts w:ascii="Times New Roman" w:hAnsi="Times New Roman" w:cs="Times New Roman"/>
          <w:sz w:val="28"/>
          <w:szCs w:val="28"/>
        </w:rPr>
        <w:t>.</w:t>
      </w:r>
      <w:r w:rsidR="006F4AFA">
        <w:rPr>
          <w:rFonts w:ascii="Times New Roman" w:hAnsi="Times New Roman" w:cs="Times New Roman"/>
          <w:sz w:val="28"/>
          <w:szCs w:val="28"/>
        </w:rPr>
        <w:t>07</w:t>
      </w:r>
      <w:r w:rsidR="009C6D80">
        <w:rPr>
          <w:rFonts w:ascii="Times New Roman" w:hAnsi="Times New Roman" w:cs="Times New Roman"/>
          <w:sz w:val="28"/>
          <w:szCs w:val="28"/>
        </w:rPr>
        <w:t>.202</w:t>
      </w:r>
      <w:r w:rsidR="006F4AFA">
        <w:rPr>
          <w:rFonts w:ascii="Times New Roman" w:hAnsi="Times New Roman" w:cs="Times New Roman"/>
          <w:sz w:val="28"/>
          <w:szCs w:val="28"/>
        </w:rPr>
        <w:t>2</w:t>
      </w:r>
      <w:r w:rsidR="009C6D80">
        <w:rPr>
          <w:rFonts w:ascii="Times New Roman" w:hAnsi="Times New Roman" w:cs="Times New Roman"/>
          <w:sz w:val="28"/>
          <w:szCs w:val="28"/>
        </w:rPr>
        <w:t xml:space="preserve"> года №</w:t>
      </w:r>
      <w:r w:rsidR="00D74E31">
        <w:rPr>
          <w:rFonts w:ascii="Times New Roman" w:hAnsi="Times New Roman" w:cs="Times New Roman"/>
          <w:sz w:val="28"/>
          <w:szCs w:val="28"/>
        </w:rPr>
        <w:t xml:space="preserve"> </w:t>
      </w:r>
      <w:r w:rsidR="006F4AFA">
        <w:rPr>
          <w:rFonts w:ascii="Times New Roman" w:hAnsi="Times New Roman" w:cs="Times New Roman"/>
          <w:sz w:val="28"/>
          <w:szCs w:val="28"/>
        </w:rPr>
        <w:t>247</w:t>
      </w:r>
      <w:r w:rsidR="009C6D80">
        <w:rPr>
          <w:rFonts w:ascii="Times New Roman" w:hAnsi="Times New Roman" w:cs="Times New Roman"/>
          <w:sz w:val="28"/>
          <w:szCs w:val="28"/>
        </w:rPr>
        <w:t xml:space="preserve">, </w:t>
      </w:r>
      <w:r w:rsidR="006F4AFA">
        <w:rPr>
          <w:rFonts w:ascii="Times New Roman" w:hAnsi="Times New Roman" w:cs="Times New Roman"/>
          <w:sz w:val="28"/>
          <w:szCs w:val="28"/>
        </w:rPr>
        <w:t>от 29</w:t>
      </w:r>
      <w:r w:rsidR="009C6D80">
        <w:rPr>
          <w:rFonts w:ascii="Times New Roman" w:hAnsi="Times New Roman" w:cs="Times New Roman"/>
          <w:sz w:val="28"/>
          <w:szCs w:val="28"/>
        </w:rPr>
        <w:t>.</w:t>
      </w:r>
      <w:r w:rsidR="006F4AFA">
        <w:rPr>
          <w:rFonts w:ascii="Times New Roman" w:hAnsi="Times New Roman" w:cs="Times New Roman"/>
          <w:sz w:val="28"/>
          <w:szCs w:val="28"/>
        </w:rPr>
        <w:t>08</w:t>
      </w:r>
      <w:r w:rsidR="009C6D80">
        <w:rPr>
          <w:rFonts w:ascii="Times New Roman" w:hAnsi="Times New Roman" w:cs="Times New Roman"/>
          <w:sz w:val="28"/>
          <w:szCs w:val="28"/>
        </w:rPr>
        <w:t>.202</w:t>
      </w:r>
      <w:r w:rsidR="006F4AFA">
        <w:rPr>
          <w:rFonts w:ascii="Times New Roman" w:hAnsi="Times New Roman" w:cs="Times New Roman"/>
          <w:sz w:val="28"/>
          <w:szCs w:val="28"/>
        </w:rPr>
        <w:t>2</w:t>
      </w:r>
      <w:r w:rsidR="009C6D80">
        <w:rPr>
          <w:rFonts w:ascii="Times New Roman" w:hAnsi="Times New Roman" w:cs="Times New Roman"/>
          <w:sz w:val="28"/>
          <w:szCs w:val="28"/>
        </w:rPr>
        <w:t>г №</w:t>
      </w:r>
      <w:r w:rsidR="00D74E31">
        <w:rPr>
          <w:rFonts w:ascii="Times New Roman" w:hAnsi="Times New Roman" w:cs="Times New Roman"/>
          <w:sz w:val="28"/>
          <w:szCs w:val="28"/>
        </w:rPr>
        <w:t xml:space="preserve"> </w:t>
      </w:r>
      <w:r w:rsidR="006F4AFA">
        <w:rPr>
          <w:rFonts w:ascii="Times New Roman" w:hAnsi="Times New Roman" w:cs="Times New Roman"/>
          <w:sz w:val="28"/>
          <w:szCs w:val="28"/>
        </w:rPr>
        <w:t>254, от 30.09.2022г №</w:t>
      </w:r>
      <w:r w:rsidR="00D74E31">
        <w:rPr>
          <w:rFonts w:ascii="Times New Roman" w:hAnsi="Times New Roman" w:cs="Times New Roman"/>
          <w:sz w:val="28"/>
          <w:szCs w:val="28"/>
        </w:rPr>
        <w:t xml:space="preserve"> </w:t>
      </w:r>
      <w:r w:rsidR="006F4AFA">
        <w:rPr>
          <w:rFonts w:ascii="Times New Roman" w:hAnsi="Times New Roman" w:cs="Times New Roman"/>
          <w:sz w:val="28"/>
          <w:szCs w:val="28"/>
        </w:rPr>
        <w:t>270, от 10.11.2022г №</w:t>
      </w:r>
      <w:r w:rsidR="00D74E31">
        <w:rPr>
          <w:rFonts w:ascii="Times New Roman" w:hAnsi="Times New Roman" w:cs="Times New Roman"/>
          <w:sz w:val="28"/>
          <w:szCs w:val="28"/>
        </w:rPr>
        <w:t xml:space="preserve"> </w:t>
      </w:r>
      <w:r w:rsidR="006F4AFA">
        <w:rPr>
          <w:rFonts w:ascii="Times New Roman" w:hAnsi="Times New Roman" w:cs="Times New Roman"/>
          <w:sz w:val="28"/>
          <w:szCs w:val="28"/>
        </w:rPr>
        <w:t xml:space="preserve">288, от </w:t>
      </w:r>
      <w:r w:rsidR="000F0412">
        <w:rPr>
          <w:rFonts w:ascii="Times New Roman" w:hAnsi="Times New Roman" w:cs="Times New Roman"/>
          <w:sz w:val="28"/>
          <w:szCs w:val="28"/>
        </w:rPr>
        <w:t>23.12</w:t>
      </w:r>
      <w:r w:rsidR="00DB1E72">
        <w:rPr>
          <w:rFonts w:ascii="Times New Roman" w:eastAsia="Calibri" w:hAnsi="Times New Roman" w:cs="Times New Roman"/>
          <w:sz w:val="28"/>
          <w:szCs w:val="28"/>
          <w:lang w:eastAsia="en-US"/>
        </w:rPr>
        <w:t>.</w:t>
      </w:r>
      <w:r w:rsidR="000F0412">
        <w:rPr>
          <w:rFonts w:ascii="Times New Roman" w:eastAsia="Calibri" w:hAnsi="Times New Roman" w:cs="Times New Roman"/>
          <w:sz w:val="28"/>
          <w:szCs w:val="28"/>
          <w:lang w:eastAsia="en-US"/>
        </w:rPr>
        <w:t>2022 №</w:t>
      </w:r>
      <w:r w:rsidR="00D74E31">
        <w:rPr>
          <w:rFonts w:ascii="Times New Roman" w:eastAsia="Calibri" w:hAnsi="Times New Roman" w:cs="Times New Roman"/>
          <w:sz w:val="28"/>
          <w:szCs w:val="28"/>
          <w:lang w:eastAsia="en-US"/>
        </w:rPr>
        <w:t xml:space="preserve"> </w:t>
      </w:r>
      <w:r w:rsidR="000F0412">
        <w:rPr>
          <w:rFonts w:ascii="Times New Roman" w:eastAsia="Calibri" w:hAnsi="Times New Roman" w:cs="Times New Roman"/>
          <w:sz w:val="28"/>
          <w:szCs w:val="28"/>
          <w:lang w:eastAsia="en-US"/>
        </w:rPr>
        <w:t>288, от 28.12.2022 №</w:t>
      </w:r>
      <w:r w:rsidR="00D74E31">
        <w:rPr>
          <w:rFonts w:ascii="Times New Roman" w:eastAsia="Calibri" w:hAnsi="Times New Roman" w:cs="Times New Roman"/>
          <w:sz w:val="28"/>
          <w:szCs w:val="28"/>
          <w:lang w:eastAsia="en-US"/>
        </w:rPr>
        <w:t xml:space="preserve"> </w:t>
      </w:r>
      <w:r w:rsidR="000F0412">
        <w:rPr>
          <w:rFonts w:ascii="Times New Roman" w:eastAsia="Calibri" w:hAnsi="Times New Roman" w:cs="Times New Roman"/>
          <w:sz w:val="28"/>
          <w:szCs w:val="28"/>
          <w:lang w:eastAsia="en-US"/>
        </w:rPr>
        <w:t>299.</w:t>
      </w:r>
    </w:p>
    <w:p w:rsidR="00127A29" w:rsidRDefault="00660FB5" w:rsidP="007A4518">
      <w:pPr>
        <w:pStyle w:val="a4"/>
        <w:spacing w:line="276" w:lineRule="auto"/>
        <w:ind w:firstLine="709"/>
        <w:jc w:val="both"/>
        <w:rPr>
          <w:rFonts w:ascii="Times New Roman" w:hAnsi="Times New Roman"/>
          <w:b w:val="0"/>
          <w:i w:val="0"/>
          <w:szCs w:val="28"/>
        </w:rPr>
      </w:pPr>
      <w:r>
        <w:rPr>
          <w:rFonts w:ascii="Times New Roman" w:hAnsi="Times New Roman"/>
          <w:b w:val="0"/>
          <w:i w:val="0"/>
          <w:szCs w:val="28"/>
        </w:rPr>
        <w:t xml:space="preserve">В результате изменений бюджета прогнозируемый общий объем доходов бюджета был утвержден в </w:t>
      </w:r>
      <w:r w:rsidR="00E84E31">
        <w:rPr>
          <w:rFonts w:ascii="Times New Roman" w:hAnsi="Times New Roman"/>
          <w:b w:val="0"/>
          <w:i w:val="0"/>
          <w:szCs w:val="28"/>
        </w:rPr>
        <w:t>объеме</w:t>
      </w:r>
      <w:r w:rsidR="0033536B">
        <w:rPr>
          <w:rFonts w:ascii="Times New Roman" w:hAnsi="Times New Roman"/>
          <w:b w:val="0"/>
          <w:i w:val="0"/>
          <w:szCs w:val="28"/>
        </w:rPr>
        <w:t xml:space="preserve"> </w:t>
      </w:r>
      <w:r w:rsidR="000F0412">
        <w:rPr>
          <w:rFonts w:ascii="Times New Roman" w:hAnsi="Times New Roman"/>
          <w:b w:val="0"/>
          <w:i w:val="0"/>
          <w:szCs w:val="28"/>
        </w:rPr>
        <w:t>1151153,7</w:t>
      </w:r>
      <w:r>
        <w:rPr>
          <w:rFonts w:ascii="Times New Roman" w:hAnsi="Times New Roman"/>
          <w:b w:val="0"/>
          <w:i w:val="0"/>
          <w:szCs w:val="28"/>
        </w:rPr>
        <w:t xml:space="preserve"> тыс. рублей.</w:t>
      </w:r>
      <w:r w:rsidR="002C57C3">
        <w:rPr>
          <w:rFonts w:ascii="Times New Roman" w:hAnsi="Times New Roman"/>
          <w:b w:val="0"/>
          <w:i w:val="0"/>
          <w:szCs w:val="28"/>
        </w:rPr>
        <w:t xml:space="preserve"> </w:t>
      </w:r>
      <w:r>
        <w:rPr>
          <w:rFonts w:ascii="Times New Roman" w:hAnsi="Times New Roman"/>
          <w:b w:val="0"/>
          <w:i w:val="0"/>
          <w:szCs w:val="28"/>
        </w:rPr>
        <w:t xml:space="preserve">Первоначально утвержденные параметры </w:t>
      </w:r>
      <w:r w:rsidR="00754BCA">
        <w:rPr>
          <w:rFonts w:ascii="Times New Roman" w:hAnsi="Times New Roman"/>
          <w:b w:val="0"/>
          <w:i w:val="0"/>
          <w:szCs w:val="28"/>
        </w:rPr>
        <w:t xml:space="preserve">по доходам </w:t>
      </w:r>
      <w:r>
        <w:rPr>
          <w:rFonts w:ascii="Times New Roman" w:hAnsi="Times New Roman"/>
          <w:b w:val="0"/>
          <w:i w:val="0"/>
          <w:szCs w:val="28"/>
        </w:rPr>
        <w:t xml:space="preserve">увеличены на </w:t>
      </w:r>
      <w:r w:rsidR="000F0412">
        <w:rPr>
          <w:rFonts w:ascii="Times New Roman" w:hAnsi="Times New Roman"/>
          <w:b w:val="0"/>
          <w:i w:val="0"/>
          <w:szCs w:val="28"/>
        </w:rPr>
        <w:t>343239,2</w:t>
      </w:r>
      <w:r w:rsidR="0033536B">
        <w:rPr>
          <w:rFonts w:ascii="Times New Roman" w:hAnsi="Times New Roman"/>
          <w:b w:val="0"/>
          <w:i w:val="0"/>
          <w:szCs w:val="28"/>
        </w:rPr>
        <w:t xml:space="preserve"> тыс. рублей, или </w:t>
      </w:r>
      <w:r w:rsidR="009C6D80">
        <w:rPr>
          <w:rFonts w:ascii="Times New Roman" w:hAnsi="Times New Roman"/>
          <w:b w:val="0"/>
          <w:i w:val="0"/>
          <w:szCs w:val="28"/>
        </w:rPr>
        <w:t xml:space="preserve">на </w:t>
      </w:r>
      <w:r w:rsidR="000F0412">
        <w:rPr>
          <w:rFonts w:ascii="Times New Roman" w:hAnsi="Times New Roman"/>
          <w:b w:val="0"/>
          <w:i w:val="0"/>
          <w:szCs w:val="28"/>
        </w:rPr>
        <w:t>42,4</w:t>
      </w:r>
      <w:r w:rsidR="009C6D80">
        <w:rPr>
          <w:rFonts w:ascii="Times New Roman" w:hAnsi="Times New Roman"/>
          <w:b w:val="0"/>
          <w:i w:val="0"/>
          <w:szCs w:val="28"/>
        </w:rPr>
        <w:t>%</w:t>
      </w:r>
      <w:r w:rsidR="0040233C">
        <w:rPr>
          <w:rFonts w:ascii="Times New Roman" w:hAnsi="Times New Roman"/>
          <w:b w:val="0"/>
          <w:i w:val="0"/>
          <w:szCs w:val="28"/>
        </w:rPr>
        <w:t>.</w:t>
      </w:r>
    </w:p>
    <w:p w:rsidR="003C0FD8" w:rsidRDefault="00754BCA" w:rsidP="007A4518">
      <w:pPr>
        <w:pStyle w:val="a4"/>
        <w:spacing w:line="276" w:lineRule="auto"/>
        <w:jc w:val="both"/>
        <w:rPr>
          <w:rFonts w:ascii="Times New Roman" w:hAnsi="Times New Roman"/>
          <w:b w:val="0"/>
          <w:i w:val="0"/>
          <w:szCs w:val="28"/>
        </w:rPr>
      </w:pPr>
      <w:r>
        <w:rPr>
          <w:rFonts w:ascii="Times New Roman" w:hAnsi="Times New Roman"/>
          <w:b w:val="0"/>
          <w:i w:val="0"/>
          <w:szCs w:val="28"/>
        </w:rPr>
        <w:t xml:space="preserve">      </w:t>
      </w:r>
      <w:r w:rsidR="005F34D6">
        <w:rPr>
          <w:rFonts w:ascii="Times New Roman" w:hAnsi="Times New Roman"/>
          <w:b w:val="0"/>
          <w:i w:val="0"/>
          <w:szCs w:val="28"/>
        </w:rPr>
        <w:t xml:space="preserve"> </w:t>
      </w:r>
      <w:r>
        <w:rPr>
          <w:rFonts w:ascii="Times New Roman" w:hAnsi="Times New Roman"/>
          <w:b w:val="0"/>
          <w:i w:val="0"/>
          <w:szCs w:val="28"/>
        </w:rPr>
        <w:t xml:space="preserve">  За 20</w:t>
      </w:r>
      <w:r w:rsidR="0033536B">
        <w:rPr>
          <w:rFonts w:ascii="Times New Roman" w:hAnsi="Times New Roman"/>
          <w:b w:val="0"/>
          <w:i w:val="0"/>
          <w:szCs w:val="28"/>
        </w:rPr>
        <w:t>2</w:t>
      </w:r>
      <w:r w:rsidR="000F0412">
        <w:rPr>
          <w:rFonts w:ascii="Times New Roman" w:hAnsi="Times New Roman"/>
          <w:b w:val="0"/>
          <w:i w:val="0"/>
          <w:szCs w:val="28"/>
        </w:rPr>
        <w:t>2</w:t>
      </w:r>
      <w:r w:rsidR="00127A29">
        <w:rPr>
          <w:rFonts w:ascii="Times New Roman" w:hAnsi="Times New Roman"/>
          <w:b w:val="0"/>
          <w:i w:val="0"/>
          <w:szCs w:val="28"/>
        </w:rPr>
        <w:t xml:space="preserve"> год бюджет Стародубского муниципального </w:t>
      </w:r>
      <w:r w:rsidR="0033536B">
        <w:rPr>
          <w:rFonts w:ascii="Times New Roman" w:hAnsi="Times New Roman"/>
          <w:b w:val="0"/>
          <w:i w:val="0"/>
          <w:szCs w:val="28"/>
        </w:rPr>
        <w:t>округа</w:t>
      </w:r>
      <w:r w:rsidR="00127A29">
        <w:rPr>
          <w:rFonts w:ascii="Times New Roman" w:hAnsi="Times New Roman"/>
          <w:b w:val="0"/>
          <w:i w:val="0"/>
          <w:szCs w:val="28"/>
        </w:rPr>
        <w:t xml:space="preserve"> по доходам исполнен в сумме </w:t>
      </w:r>
      <w:r w:rsidR="00FF096F">
        <w:rPr>
          <w:rFonts w:ascii="Times New Roman" w:hAnsi="Times New Roman"/>
          <w:b w:val="0"/>
          <w:i w:val="0"/>
          <w:szCs w:val="28"/>
        </w:rPr>
        <w:t>1121008,5</w:t>
      </w:r>
      <w:r w:rsidR="00127A29">
        <w:rPr>
          <w:rFonts w:ascii="Times New Roman" w:hAnsi="Times New Roman"/>
          <w:b w:val="0"/>
          <w:i w:val="0"/>
          <w:szCs w:val="28"/>
        </w:rPr>
        <w:t xml:space="preserve"> тыс. рублей, что составило </w:t>
      </w:r>
      <w:r w:rsidR="00FF096F">
        <w:rPr>
          <w:rFonts w:ascii="Times New Roman" w:hAnsi="Times New Roman"/>
          <w:b w:val="0"/>
          <w:i w:val="0"/>
          <w:szCs w:val="28"/>
        </w:rPr>
        <w:t>97,3</w:t>
      </w:r>
      <w:r w:rsidR="00127A29">
        <w:rPr>
          <w:rFonts w:ascii="Times New Roman" w:hAnsi="Times New Roman"/>
          <w:b w:val="0"/>
          <w:i w:val="0"/>
          <w:szCs w:val="28"/>
        </w:rPr>
        <w:t>% уточненного плана</w:t>
      </w:r>
      <w:r w:rsidR="00A670B5">
        <w:rPr>
          <w:rFonts w:ascii="Times New Roman" w:hAnsi="Times New Roman"/>
          <w:b w:val="0"/>
          <w:i w:val="0"/>
          <w:szCs w:val="28"/>
        </w:rPr>
        <w:t xml:space="preserve"> и </w:t>
      </w:r>
      <w:r w:rsidR="00FF096F">
        <w:rPr>
          <w:rFonts w:ascii="Times New Roman" w:hAnsi="Times New Roman"/>
          <w:b w:val="0"/>
          <w:i w:val="0"/>
          <w:szCs w:val="28"/>
        </w:rPr>
        <w:t>138,7</w:t>
      </w:r>
      <w:r w:rsidR="00A670B5">
        <w:rPr>
          <w:rFonts w:ascii="Times New Roman" w:hAnsi="Times New Roman"/>
          <w:b w:val="0"/>
          <w:i w:val="0"/>
          <w:szCs w:val="28"/>
        </w:rPr>
        <w:t>% первоначально утвержденных плановых назначений.</w:t>
      </w:r>
      <w:r w:rsidR="0051472F">
        <w:rPr>
          <w:rFonts w:ascii="Times New Roman" w:hAnsi="Times New Roman"/>
          <w:b w:val="0"/>
          <w:i w:val="0"/>
          <w:szCs w:val="28"/>
        </w:rPr>
        <w:t xml:space="preserve"> </w:t>
      </w:r>
      <w:r w:rsidR="00886E00">
        <w:rPr>
          <w:rFonts w:ascii="Times New Roman" w:hAnsi="Times New Roman"/>
          <w:b w:val="0"/>
          <w:i w:val="0"/>
          <w:szCs w:val="28"/>
        </w:rPr>
        <w:t>Неисполненные назначения составили</w:t>
      </w:r>
      <w:r w:rsidR="005F34D6">
        <w:rPr>
          <w:rFonts w:ascii="Times New Roman" w:hAnsi="Times New Roman"/>
          <w:b w:val="0"/>
          <w:i w:val="0"/>
          <w:szCs w:val="28"/>
        </w:rPr>
        <w:t xml:space="preserve"> </w:t>
      </w:r>
      <w:r w:rsidR="00FF096F">
        <w:rPr>
          <w:rFonts w:ascii="Times New Roman" w:hAnsi="Times New Roman"/>
          <w:b w:val="0"/>
          <w:i w:val="0"/>
          <w:szCs w:val="28"/>
        </w:rPr>
        <w:t>30145,2</w:t>
      </w:r>
      <w:r w:rsidR="005F34D6">
        <w:rPr>
          <w:rFonts w:ascii="Times New Roman" w:hAnsi="Times New Roman"/>
          <w:b w:val="0"/>
          <w:i w:val="0"/>
          <w:szCs w:val="28"/>
        </w:rPr>
        <w:t xml:space="preserve"> </w:t>
      </w:r>
      <w:r w:rsidR="00FF1756">
        <w:rPr>
          <w:rFonts w:ascii="Times New Roman" w:hAnsi="Times New Roman"/>
          <w:b w:val="0"/>
          <w:i w:val="0"/>
          <w:szCs w:val="28"/>
        </w:rPr>
        <w:t xml:space="preserve">тыс. рублей. </w:t>
      </w:r>
    </w:p>
    <w:p w:rsidR="00033FE8" w:rsidRDefault="00E84E31" w:rsidP="007A4518">
      <w:pPr>
        <w:shd w:val="clear" w:color="auto" w:fill="FFFFFF"/>
        <w:spacing w:line="276" w:lineRule="auto"/>
        <w:ind w:left="34" w:firstLine="706"/>
        <w:jc w:val="both"/>
        <w:rPr>
          <w:spacing w:val="-8"/>
          <w:sz w:val="28"/>
          <w:szCs w:val="28"/>
        </w:rPr>
      </w:pPr>
      <w:r w:rsidRPr="0015007B">
        <w:rPr>
          <w:spacing w:val="-8"/>
          <w:sz w:val="28"/>
          <w:szCs w:val="28"/>
        </w:rPr>
        <w:t>Формирование дохо</w:t>
      </w:r>
      <w:r>
        <w:rPr>
          <w:spacing w:val="-8"/>
          <w:sz w:val="28"/>
          <w:szCs w:val="28"/>
        </w:rPr>
        <w:t>дной части бюджета Стародубск</w:t>
      </w:r>
      <w:r w:rsidR="00970BAF">
        <w:rPr>
          <w:spacing w:val="-8"/>
          <w:sz w:val="28"/>
          <w:szCs w:val="28"/>
        </w:rPr>
        <w:t xml:space="preserve">ого муниципального </w:t>
      </w:r>
      <w:r w:rsidR="005F34D6">
        <w:rPr>
          <w:spacing w:val="-8"/>
          <w:sz w:val="28"/>
          <w:szCs w:val="28"/>
        </w:rPr>
        <w:t>округа</w:t>
      </w:r>
      <w:r w:rsidR="00970BAF">
        <w:rPr>
          <w:spacing w:val="-8"/>
          <w:sz w:val="28"/>
          <w:szCs w:val="28"/>
        </w:rPr>
        <w:t xml:space="preserve"> в 20</w:t>
      </w:r>
      <w:r w:rsidR="005F34D6">
        <w:rPr>
          <w:spacing w:val="-8"/>
          <w:sz w:val="28"/>
          <w:szCs w:val="28"/>
        </w:rPr>
        <w:t>2</w:t>
      </w:r>
      <w:r w:rsidR="00FF096F">
        <w:rPr>
          <w:spacing w:val="-8"/>
          <w:sz w:val="28"/>
          <w:szCs w:val="28"/>
        </w:rPr>
        <w:t>2</w:t>
      </w:r>
      <w:r w:rsidRPr="0015007B">
        <w:rPr>
          <w:spacing w:val="-8"/>
          <w:sz w:val="28"/>
          <w:szCs w:val="28"/>
        </w:rPr>
        <w:t xml:space="preserve"> году осуществлялось в рамках Налогового и Бюджетного кодексов Российской Федерации и в соответствии с Федеральным законом от 6 октября 2003 года № 131-Ф3 «Об общих принципах организации местного самоуправления в Российской Федерации».</w:t>
      </w:r>
    </w:p>
    <w:p w:rsidR="00D35A9E" w:rsidRPr="00D35A9E" w:rsidRDefault="00D35A9E" w:rsidP="00D35A9E">
      <w:pPr>
        <w:ind w:firstLine="567"/>
        <w:jc w:val="center"/>
        <w:rPr>
          <w:rFonts w:eastAsia="Times New Roman" w:cs="Times New Roman"/>
        </w:rPr>
      </w:pPr>
      <w:r w:rsidRPr="00D35A9E">
        <w:rPr>
          <w:rFonts w:eastAsia="Times New Roman" w:cs="Times New Roman"/>
          <w:b/>
          <w:bCs/>
          <w:sz w:val="28"/>
          <w:szCs w:val="28"/>
        </w:rPr>
        <w:t>Динамика изменений основных характеристик бюджета С</w:t>
      </w:r>
      <w:r>
        <w:rPr>
          <w:rFonts w:eastAsia="Times New Roman" w:cs="Times New Roman"/>
          <w:b/>
          <w:bCs/>
          <w:sz w:val="28"/>
          <w:szCs w:val="28"/>
        </w:rPr>
        <w:t xml:space="preserve">тародубского </w:t>
      </w:r>
      <w:r w:rsidR="0058019F">
        <w:rPr>
          <w:rFonts w:eastAsia="Times New Roman" w:cs="Times New Roman"/>
          <w:b/>
          <w:bCs/>
          <w:sz w:val="28"/>
          <w:szCs w:val="28"/>
        </w:rPr>
        <w:t xml:space="preserve">муниципального </w:t>
      </w:r>
      <w:r w:rsidR="005F34D6">
        <w:rPr>
          <w:rFonts w:eastAsia="Times New Roman" w:cs="Times New Roman"/>
          <w:b/>
          <w:bCs/>
          <w:sz w:val="28"/>
          <w:szCs w:val="28"/>
        </w:rPr>
        <w:t>округа</w:t>
      </w:r>
      <w:r w:rsidRPr="00D35A9E">
        <w:rPr>
          <w:rFonts w:eastAsia="Times New Roman" w:cs="Times New Roman"/>
          <w:b/>
          <w:bCs/>
          <w:sz w:val="28"/>
          <w:szCs w:val="28"/>
        </w:rPr>
        <w:t xml:space="preserve"> в 20</w:t>
      </w:r>
      <w:r w:rsidR="005F34D6">
        <w:rPr>
          <w:rFonts w:eastAsia="Times New Roman" w:cs="Times New Roman"/>
          <w:b/>
          <w:bCs/>
          <w:sz w:val="28"/>
          <w:szCs w:val="28"/>
        </w:rPr>
        <w:t>2</w:t>
      </w:r>
      <w:r w:rsidR="00FF096F">
        <w:rPr>
          <w:rFonts w:eastAsia="Times New Roman" w:cs="Times New Roman"/>
          <w:b/>
          <w:bCs/>
          <w:sz w:val="28"/>
          <w:szCs w:val="28"/>
        </w:rPr>
        <w:t>2</w:t>
      </w:r>
      <w:r w:rsidRPr="00D35A9E">
        <w:rPr>
          <w:rFonts w:eastAsia="Times New Roman" w:cs="Times New Roman"/>
          <w:b/>
          <w:bCs/>
          <w:sz w:val="28"/>
          <w:szCs w:val="28"/>
        </w:rPr>
        <w:t xml:space="preserve"> году</w:t>
      </w:r>
    </w:p>
    <w:p w:rsidR="00D35A9E" w:rsidRPr="00D35A9E" w:rsidRDefault="00D35A9E" w:rsidP="00D35A9E">
      <w:pPr>
        <w:spacing w:line="276" w:lineRule="auto"/>
        <w:ind w:firstLine="567"/>
        <w:jc w:val="right"/>
        <w:rPr>
          <w:rFonts w:eastAsia="Times New Roman" w:cs="Times New Roman"/>
        </w:rPr>
      </w:pPr>
      <w:r w:rsidRPr="00D35A9E">
        <w:rPr>
          <w:rFonts w:eastAsia="Times New Roman" w:cs="Times New Roman"/>
          <w:sz w:val="28"/>
          <w:szCs w:val="28"/>
        </w:rPr>
        <w:t>Таблица №1, тыс. руб.</w:t>
      </w:r>
    </w:p>
    <w:tbl>
      <w:tblPr>
        <w:tblW w:w="11712" w:type="dxa"/>
        <w:tblInd w:w="-743" w:type="dxa"/>
        <w:tblLayout w:type="fixed"/>
        <w:tblCellMar>
          <w:left w:w="0" w:type="dxa"/>
          <w:right w:w="0" w:type="dxa"/>
        </w:tblCellMar>
        <w:tblLook w:val="04A0" w:firstRow="1" w:lastRow="0" w:firstColumn="1" w:lastColumn="0" w:noHBand="0" w:noVBand="1"/>
      </w:tblPr>
      <w:tblGrid>
        <w:gridCol w:w="1275"/>
        <w:gridCol w:w="991"/>
        <w:gridCol w:w="991"/>
        <w:gridCol w:w="990"/>
        <w:gridCol w:w="850"/>
        <w:gridCol w:w="708"/>
        <w:gridCol w:w="707"/>
        <w:gridCol w:w="855"/>
        <w:gridCol w:w="991"/>
        <w:gridCol w:w="6"/>
        <w:gridCol w:w="844"/>
        <w:gridCol w:w="46"/>
        <w:gridCol w:w="811"/>
        <w:gridCol w:w="993"/>
        <w:gridCol w:w="35"/>
        <w:gridCol w:w="34"/>
        <w:gridCol w:w="585"/>
      </w:tblGrid>
      <w:tr w:rsidR="004B62A0" w:rsidRPr="00D35A9E" w:rsidTr="00ED43AD">
        <w:trPr>
          <w:gridAfter w:val="1"/>
          <w:wAfter w:w="585" w:type="dxa"/>
          <w:trHeight w:val="276"/>
        </w:trPr>
        <w:tc>
          <w:tcPr>
            <w:tcW w:w="1275"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320627" w:rsidRPr="00FF096F" w:rsidRDefault="00320627" w:rsidP="00D35A9E">
            <w:pPr>
              <w:rPr>
                <w:rFonts w:eastAsia="Times New Roman" w:cs="Times New Roman"/>
                <w:sz w:val="16"/>
                <w:szCs w:val="16"/>
              </w:rPr>
            </w:pPr>
            <w:r w:rsidRPr="00FF096F">
              <w:rPr>
                <w:rFonts w:eastAsia="Times New Roman" w:cs="Times New Roman"/>
                <w:b/>
                <w:bCs/>
                <w:sz w:val="16"/>
                <w:szCs w:val="16"/>
              </w:rPr>
              <w:t>Наименование показателя</w:t>
            </w:r>
          </w:p>
        </w:tc>
        <w:tc>
          <w:tcPr>
            <w:tcW w:w="99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20627" w:rsidRPr="00FF096F" w:rsidRDefault="00320627" w:rsidP="00320627">
            <w:pPr>
              <w:ind w:left="-103" w:firstLine="103"/>
              <w:rPr>
                <w:rFonts w:eastAsia="Times New Roman" w:cs="Times New Roman"/>
                <w:b/>
                <w:bCs/>
                <w:sz w:val="16"/>
                <w:szCs w:val="16"/>
              </w:rPr>
            </w:pPr>
            <w:r w:rsidRPr="00FF096F">
              <w:rPr>
                <w:rFonts w:eastAsia="Times New Roman" w:cs="Times New Roman"/>
                <w:b/>
                <w:bCs/>
                <w:sz w:val="16"/>
                <w:szCs w:val="16"/>
              </w:rPr>
              <w:t>Бюджет на начало 202</w:t>
            </w:r>
            <w:r w:rsidR="00FF096F" w:rsidRPr="00FF096F">
              <w:rPr>
                <w:rFonts w:eastAsia="Times New Roman" w:cs="Times New Roman"/>
                <w:b/>
                <w:bCs/>
                <w:sz w:val="16"/>
                <w:szCs w:val="16"/>
              </w:rPr>
              <w:t>2</w:t>
            </w:r>
            <w:r w:rsidRPr="00FF096F">
              <w:rPr>
                <w:rFonts w:eastAsia="Times New Roman" w:cs="Times New Roman"/>
                <w:b/>
                <w:bCs/>
                <w:sz w:val="16"/>
                <w:szCs w:val="16"/>
              </w:rPr>
              <w:t>года</w:t>
            </w:r>
          </w:p>
          <w:p w:rsidR="00320627" w:rsidRPr="00FF096F" w:rsidRDefault="00320627" w:rsidP="00FF096F">
            <w:pPr>
              <w:ind w:left="-103" w:right="-115"/>
              <w:rPr>
                <w:rFonts w:eastAsia="Times New Roman" w:cs="Times New Roman"/>
                <w:sz w:val="16"/>
                <w:szCs w:val="16"/>
              </w:rPr>
            </w:pPr>
            <w:r w:rsidRPr="00FF096F">
              <w:rPr>
                <w:rFonts w:eastAsia="Times New Roman" w:cs="Times New Roman"/>
                <w:b/>
                <w:bCs/>
                <w:sz w:val="16"/>
                <w:szCs w:val="16"/>
              </w:rPr>
              <w:t xml:space="preserve">(решение </w:t>
            </w:r>
            <w:r w:rsidR="00FF096F" w:rsidRPr="00FF096F">
              <w:rPr>
                <w:rFonts w:eastAsia="Times New Roman" w:cs="Times New Roman"/>
                <w:b/>
                <w:bCs/>
                <w:sz w:val="16"/>
                <w:szCs w:val="16"/>
              </w:rPr>
              <w:t>28</w:t>
            </w:r>
            <w:r w:rsidRPr="00FF096F">
              <w:rPr>
                <w:rFonts w:eastAsia="Times New Roman" w:cs="Times New Roman"/>
                <w:b/>
                <w:bCs/>
                <w:sz w:val="16"/>
                <w:szCs w:val="16"/>
              </w:rPr>
              <w:t>.12.2</w:t>
            </w:r>
            <w:r w:rsidR="00FF096F" w:rsidRPr="00FF096F">
              <w:rPr>
                <w:rFonts w:eastAsia="Times New Roman" w:cs="Times New Roman"/>
                <w:b/>
                <w:bCs/>
                <w:sz w:val="16"/>
                <w:szCs w:val="16"/>
              </w:rPr>
              <w:t>1</w:t>
            </w:r>
            <w:r w:rsidRPr="00FF096F">
              <w:rPr>
                <w:rFonts w:eastAsia="Times New Roman" w:cs="Times New Roman"/>
                <w:b/>
                <w:bCs/>
                <w:sz w:val="16"/>
                <w:szCs w:val="16"/>
              </w:rPr>
              <w:t>№</w:t>
            </w:r>
            <w:r w:rsidR="00FF096F" w:rsidRPr="00FF096F">
              <w:rPr>
                <w:rFonts w:eastAsia="Times New Roman" w:cs="Times New Roman"/>
                <w:b/>
                <w:bCs/>
                <w:sz w:val="16"/>
                <w:szCs w:val="16"/>
              </w:rPr>
              <w:t>181</w:t>
            </w:r>
            <w:r w:rsidRPr="00FF096F">
              <w:rPr>
                <w:rFonts w:eastAsia="Times New Roman" w:cs="Times New Roman"/>
                <w:b/>
                <w:bCs/>
                <w:sz w:val="16"/>
                <w:szCs w:val="16"/>
              </w:rPr>
              <w:t>)(первоначальное)</w:t>
            </w:r>
          </w:p>
        </w:tc>
        <w:tc>
          <w:tcPr>
            <w:tcW w:w="8792" w:type="dxa"/>
            <w:gridSpan w:val="12"/>
            <w:vMerge w:val="restart"/>
            <w:tcBorders>
              <w:top w:val="single" w:sz="8" w:space="0" w:color="auto"/>
              <w:left w:val="nil"/>
              <w:right w:val="single" w:sz="8" w:space="0" w:color="auto"/>
            </w:tcBorders>
            <w:tcMar>
              <w:top w:w="0" w:type="dxa"/>
              <w:left w:w="108" w:type="dxa"/>
              <w:bottom w:w="0" w:type="dxa"/>
              <w:right w:w="108" w:type="dxa"/>
            </w:tcMar>
            <w:vAlign w:val="center"/>
            <w:hideMark/>
          </w:tcPr>
          <w:p w:rsidR="00320627" w:rsidRPr="00FF096F" w:rsidRDefault="00320627" w:rsidP="00D96C1F">
            <w:pPr>
              <w:jc w:val="both"/>
              <w:rPr>
                <w:rFonts w:eastAsia="Times New Roman" w:cs="Times New Roman"/>
                <w:sz w:val="16"/>
                <w:szCs w:val="16"/>
              </w:rPr>
            </w:pPr>
            <w:r w:rsidRPr="00FF096F">
              <w:rPr>
                <w:rFonts w:eastAsia="Times New Roman" w:cs="Times New Roman"/>
                <w:b/>
                <w:bCs/>
                <w:sz w:val="16"/>
                <w:szCs w:val="16"/>
              </w:rPr>
              <w:t xml:space="preserve">Бюджетные назначения, утвержденные решениями Совета народных депутатов о внесении изменений </w:t>
            </w:r>
            <w:r w:rsidRPr="00FF096F">
              <w:rPr>
                <w:rFonts w:eastAsia="Times New Roman" w:cs="Times New Roman"/>
                <w:b/>
                <w:color w:val="000000"/>
                <w:spacing w:val="-1"/>
                <w:sz w:val="16"/>
                <w:szCs w:val="16"/>
              </w:rPr>
              <w:t>«О бюджете Стародубского муниципального округа Брянской области на 202</w:t>
            </w:r>
            <w:r w:rsidR="00D96C1F">
              <w:rPr>
                <w:rFonts w:eastAsia="Times New Roman" w:cs="Times New Roman"/>
                <w:b/>
                <w:color w:val="000000"/>
                <w:spacing w:val="-1"/>
                <w:sz w:val="16"/>
                <w:szCs w:val="16"/>
              </w:rPr>
              <w:t>2</w:t>
            </w:r>
            <w:r w:rsidRPr="00FF096F">
              <w:rPr>
                <w:rFonts w:eastAsia="Times New Roman" w:cs="Times New Roman"/>
                <w:b/>
                <w:color w:val="000000"/>
                <w:spacing w:val="-1"/>
                <w:sz w:val="16"/>
                <w:szCs w:val="16"/>
              </w:rPr>
              <w:t xml:space="preserve"> год и на плановый период 202</w:t>
            </w:r>
            <w:r w:rsidR="00D96C1F">
              <w:rPr>
                <w:rFonts w:eastAsia="Times New Roman" w:cs="Times New Roman"/>
                <w:b/>
                <w:color w:val="000000"/>
                <w:spacing w:val="-1"/>
                <w:sz w:val="16"/>
                <w:szCs w:val="16"/>
              </w:rPr>
              <w:t>3</w:t>
            </w:r>
            <w:r w:rsidRPr="00FF096F">
              <w:rPr>
                <w:rFonts w:eastAsia="Times New Roman" w:cs="Times New Roman"/>
                <w:b/>
                <w:color w:val="000000"/>
                <w:spacing w:val="-1"/>
                <w:sz w:val="16"/>
                <w:szCs w:val="16"/>
              </w:rPr>
              <w:t>и 202</w:t>
            </w:r>
            <w:r w:rsidR="00D96C1F">
              <w:rPr>
                <w:rFonts w:eastAsia="Times New Roman" w:cs="Times New Roman"/>
                <w:b/>
                <w:color w:val="000000"/>
                <w:spacing w:val="-1"/>
                <w:sz w:val="16"/>
                <w:szCs w:val="16"/>
              </w:rPr>
              <w:t>4</w:t>
            </w:r>
            <w:r w:rsidRPr="00FF096F">
              <w:rPr>
                <w:rFonts w:eastAsia="Times New Roman" w:cs="Times New Roman"/>
                <w:b/>
                <w:color w:val="000000"/>
                <w:spacing w:val="-1"/>
                <w:sz w:val="16"/>
                <w:szCs w:val="16"/>
              </w:rPr>
              <w:t xml:space="preserve"> годов»</w:t>
            </w:r>
          </w:p>
        </w:tc>
        <w:tc>
          <w:tcPr>
            <w:tcW w:w="69" w:type="dxa"/>
            <w:gridSpan w:val="2"/>
            <w:tcBorders>
              <w:left w:val="single" w:sz="8" w:space="0" w:color="auto"/>
            </w:tcBorders>
            <w:vAlign w:val="center"/>
            <w:hideMark/>
          </w:tcPr>
          <w:p w:rsidR="00320627" w:rsidRPr="00D35A9E" w:rsidRDefault="00320627" w:rsidP="00D35A9E">
            <w:pPr>
              <w:ind w:firstLine="709"/>
              <w:rPr>
                <w:rFonts w:eastAsia="Times New Roman" w:cs="Times New Roman"/>
              </w:rPr>
            </w:pPr>
          </w:p>
        </w:tc>
      </w:tr>
      <w:tr w:rsidR="004B62A0" w:rsidRPr="00D35A9E" w:rsidTr="00ED43AD">
        <w:trPr>
          <w:gridAfter w:val="1"/>
          <w:wAfter w:w="585" w:type="dxa"/>
          <w:trHeight w:val="777"/>
        </w:trPr>
        <w:tc>
          <w:tcPr>
            <w:tcW w:w="1275" w:type="dxa"/>
            <w:vMerge/>
            <w:tcBorders>
              <w:top w:val="single" w:sz="8" w:space="0" w:color="auto"/>
              <w:left w:val="single" w:sz="8" w:space="0" w:color="auto"/>
              <w:bottom w:val="single" w:sz="8" w:space="0" w:color="000000"/>
              <w:right w:val="single" w:sz="8" w:space="0" w:color="auto"/>
            </w:tcBorders>
            <w:vAlign w:val="center"/>
            <w:hideMark/>
          </w:tcPr>
          <w:p w:rsidR="00320627" w:rsidRPr="00FF096F" w:rsidRDefault="00320627" w:rsidP="00D35A9E">
            <w:pPr>
              <w:ind w:firstLine="709"/>
              <w:rPr>
                <w:rFonts w:eastAsia="Times New Roman" w:cs="Times New Roman"/>
                <w:sz w:val="16"/>
                <w:szCs w:val="16"/>
              </w:rPr>
            </w:pPr>
          </w:p>
        </w:tc>
        <w:tc>
          <w:tcPr>
            <w:tcW w:w="991" w:type="dxa"/>
            <w:vMerge/>
            <w:tcBorders>
              <w:top w:val="single" w:sz="8" w:space="0" w:color="auto"/>
              <w:left w:val="nil"/>
              <w:bottom w:val="single" w:sz="8" w:space="0" w:color="auto"/>
              <w:right w:val="single" w:sz="8" w:space="0" w:color="auto"/>
            </w:tcBorders>
            <w:vAlign w:val="center"/>
            <w:hideMark/>
          </w:tcPr>
          <w:p w:rsidR="00320627" w:rsidRPr="00FF096F" w:rsidRDefault="00320627" w:rsidP="00D35A9E">
            <w:pPr>
              <w:ind w:firstLine="709"/>
              <w:rPr>
                <w:rFonts w:eastAsia="Times New Roman" w:cs="Times New Roman"/>
                <w:sz w:val="16"/>
                <w:szCs w:val="16"/>
              </w:rPr>
            </w:pPr>
          </w:p>
        </w:tc>
        <w:tc>
          <w:tcPr>
            <w:tcW w:w="8792" w:type="dxa"/>
            <w:gridSpan w:val="12"/>
            <w:vMerge/>
            <w:tcBorders>
              <w:left w:val="nil"/>
              <w:bottom w:val="single" w:sz="8" w:space="0" w:color="auto"/>
              <w:right w:val="single" w:sz="8" w:space="0" w:color="auto"/>
            </w:tcBorders>
            <w:vAlign w:val="center"/>
            <w:hideMark/>
          </w:tcPr>
          <w:p w:rsidR="00320627" w:rsidRPr="00FF096F" w:rsidRDefault="00320627" w:rsidP="00D35A9E">
            <w:pPr>
              <w:ind w:firstLine="709"/>
              <w:rPr>
                <w:rFonts w:eastAsia="Times New Roman" w:cs="Times New Roman"/>
                <w:sz w:val="16"/>
                <w:szCs w:val="16"/>
              </w:rPr>
            </w:pPr>
          </w:p>
        </w:tc>
        <w:tc>
          <w:tcPr>
            <w:tcW w:w="69" w:type="dxa"/>
            <w:gridSpan w:val="2"/>
            <w:tcBorders>
              <w:left w:val="single" w:sz="8" w:space="0" w:color="auto"/>
            </w:tcBorders>
            <w:vAlign w:val="center"/>
            <w:hideMark/>
          </w:tcPr>
          <w:p w:rsidR="00320627" w:rsidRPr="00D35A9E" w:rsidRDefault="00320627" w:rsidP="00FF096F">
            <w:pPr>
              <w:ind w:left="-727" w:firstLine="709"/>
              <w:rPr>
                <w:rFonts w:eastAsia="Times New Roman" w:cs="Times New Roman"/>
              </w:rPr>
            </w:pPr>
          </w:p>
        </w:tc>
      </w:tr>
      <w:tr w:rsidR="00A63028" w:rsidRPr="00D35A9E" w:rsidTr="00ED43AD">
        <w:trPr>
          <w:trHeight w:val="276"/>
        </w:trPr>
        <w:tc>
          <w:tcPr>
            <w:tcW w:w="1275" w:type="dxa"/>
            <w:vMerge/>
            <w:tcBorders>
              <w:top w:val="single" w:sz="8" w:space="0" w:color="auto"/>
              <w:left w:val="single" w:sz="8" w:space="0" w:color="auto"/>
              <w:bottom w:val="single" w:sz="8" w:space="0" w:color="000000"/>
              <w:right w:val="single" w:sz="8" w:space="0" w:color="auto"/>
            </w:tcBorders>
            <w:vAlign w:val="center"/>
            <w:hideMark/>
          </w:tcPr>
          <w:p w:rsidR="004B62A0" w:rsidRPr="00FF096F" w:rsidRDefault="004B62A0" w:rsidP="00D35A9E">
            <w:pPr>
              <w:ind w:firstLine="709"/>
              <w:rPr>
                <w:rFonts w:eastAsia="Times New Roman" w:cs="Times New Roman"/>
                <w:sz w:val="16"/>
                <w:szCs w:val="16"/>
              </w:rPr>
            </w:pPr>
          </w:p>
        </w:tc>
        <w:tc>
          <w:tcPr>
            <w:tcW w:w="991" w:type="dxa"/>
            <w:vMerge/>
            <w:tcBorders>
              <w:top w:val="single" w:sz="8" w:space="0" w:color="auto"/>
              <w:left w:val="nil"/>
              <w:bottom w:val="single" w:sz="8" w:space="0" w:color="auto"/>
              <w:right w:val="single" w:sz="8" w:space="0" w:color="auto"/>
            </w:tcBorders>
            <w:vAlign w:val="center"/>
            <w:hideMark/>
          </w:tcPr>
          <w:p w:rsidR="004B62A0" w:rsidRPr="00FF096F" w:rsidRDefault="004B62A0" w:rsidP="00D35A9E">
            <w:pPr>
              <w:ind w:firstLine="709"/>
              <w:rPr>
                <w:rFonts w:eastAsia="Times New Roman" w:cs="Times New Roman"/>
                <w:sz w:val="16"/>
                <w:szCs w:val="16"/>
              </w:rPr>
            </w:pPr>
          </w:p>
        </w:tc>
        <w:tc>
          <w:tcPr>
            <w:tcW w:w="99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B62A0" w:rsidRDefault="00E42045" w:rsidP="002C729F">
            <w:pPr>
              <w:rPr>
                <w:rFonts w:eastAsia="Times New Roman" w:cs="Times New Roman"/>
                <w:sz w:val="16"/>
                <w:szCs w:val="16"/>
              </w:rPr>
            </w:pPr>
            <w:r>
              <w:rPr>
                <w:rFonts w:eastAsia="Times New Roman" w:cs="Times New Roman"/>
                <w:sz w:val="16"/>
                <w:szCs w:val="16"/>
              </w:rPr>
              <w:t>От 18.02.2022</w:t>
            </w:r>
          </w:p>
          <w:p w:rsidR="00E42045" w:rsidRPr="00D96C1F" w:rsidRDefault="00E42045" w:rsidP="002C729F">
            <w:pPr>
              <w:rPr>
                <w:rFonts w:eastAsia="Times New Roman" w:cs="Times New Roman"/>
                <w:sz w:val="16"/>
                <w:szCs w:val="16"/>
              </w:rPr>
            </w:pPr>
            <w:r>
              <w:rPr>
                <w:rFonts w:eastAsia="Times New Roman" w:cs="Times New Roman"/>
                <w:sz w:val="16"/>
                <w:szCs w:val="16"/>
              </w:rPr>
              <w:t>№197</w:t>
            </w:r>
          </w:p>
        </w:tc>
        <w:tc>
          <w:tcPr>
            <w:tcW w:w="99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4B62A0" w:rsidRPr="00D96C1F" w:rsidRDefault="00E42045" w:rsidP="002C729F">
            <w:pPr>
              <w:rPr>
                <w:rFonts w:eastAsia="Times New Roman" w:cs="Times New Roman"/>
                <w:sz w:val="16"/>
                <w:szCs w:val="16"/>
              </w:rPr>
            </w:pPr>
            <w:r>
              <w:rPr>
                <w:rFonts w:eastAsia="Times New Roman" w:cs="Times New Roman"/>
                <w:sz w:val="16"/>
                <w:szCs w:val="16"/>
              </w:rPr>
              <w:t>От 14.03.22 №199</w:t>
            </w:r>
          </w:p>
        </w:tc>
        <w:tc>
          <w:tcPr>
            <w:tcW w:w="850" w:type="dxa"/>
            <w:vMerge w:val="restart"/>
            <w:tcBorders>
              <w:top w:val="nil"/>
              <w:left w:val="nil"/>
              <w:bottom w:val="single" w:sz="8" w:space="0" w:color="auto"/>
              <w:right w:val="single" w:sz="4" w:space="0" w:color="auto"/>
            </w:tcBorders>
            <w:tcMar>
              <w:top w:w="0" w:type="dxa"/>
              <w:left w:w="108" w:type="dxa"/>
              <w:bottom w:w="0" w:type="dxa"/>
              <w:right w:w="108" w:type="dxa"/>
            </w:tcMar>
            <w:vAlign w:val="center"/>
            <w:hideMark/>
          </w:tcPr>
          <w:p w:rsidR="004B62A0" w:rsidRPr="00D96C1F" w:rsidRDefault="00A63028" w:rsidP="002C729F">
            <w:pPr>
              <w:rPr>
                <w:rFonts w:eastAsia="Times New Roman" w:cs="Times New Roman"/>
                <w:sz w:val="16"/>
                <w:szCs w:val="16"/>
              </w:rPr>
            </w:pPr>
            <w:r>
              <w:rPr>
                <w:rFonts w:eastAsia="Times New Roman" w:cs="Times New Roman"/>
                <w:sz w:val="16"/>
                <w:szCs w:val="16"/>
              </w:rPr>
              <w:t>От 22.04.22 №222</w:t>
            </w:r>
          </w:p>
        </w:tc>
        <w:tc>
          <w:tcPr>
            <w:tcW w:w="708" w:type="dxa"/>
            <w:vMerge w:val="restart"/>
            <w:tcBorders>
              <w:top w:val="nil"/>
              <w:left w:val="single" w:sz="4" w:space="0" w:color="auto"/>
              <w:bottom w:val="single" w:sz="8" w:space="0" w:color="auto"/>
              <w:right w:val="single" w:sz="4" w:space="0" w:color="auto"/>
            </w:tcBorders>
            <w:vAlign w:val="center"/>
          </w:tcPr>
          <w:p w:rsidR="004B62A0" w:rsidRPr="00D96C1F" w:rsidRDefault="00A63028" w:rsidP="002C729F">
            <w:pPr>
              <w:rPr>
                <w:rFonts w:eastAsia="Times New Roman" w:cs="Times New Roman"/>
                <w:sz w:val="16"/>
                <w:szCs w:val="16"/>
              </w:rPr>
            </w:pPr>
            <w:r>
              <w:rPr>
                <w:rFonts w:eastAsia="Times New Roman" w:cs="Times New Roman"/>
                <w:sz w:val="16"/>
                <w:szCs w:val="16"/>
              </w:rPr>
              <w:t>От 06.07.22  №245</w:t>
            </w:r>
          </w:p>
        </w:tc>
        <w:tc>
          <w:tcPr>
            <w:tcW w:w="707" w:type="dxa"/>
            <w:vMerge w:val="restart"/>
            <w:tcBorders>
              <w:top w:val="nil"/>
              <w:left w:val="single" w:sz="4" w:space="0" w:color="auto"/>
              <w:bottom w:val="single" w:sz="8" w:space="0" w:color="auto"/>
              <w:right w:val="single" w:sz="4" w:space="0" w:color="auto"/>
            </w:tcBorders>
            <w:vAlign w:val="center"/>
          </w:tcPr>
          <w:p w:rsidR="004B62A0" w:rsidRPr="00D96C1F" w:rsidRDefault="00A63028" w:rsidP="002C729F">
            <w:pPr>
              <w:rPr>
                <w:rFonts w:eastAsia="Times New Roman" w:cs="Times New Roman"/>
                <w:sz w:val="16"/>
                <w:szCs w:val="16"/>
              </w:rPr>
            </w:pPr>
            <w:r>
              <w:rPr>
                <w:rFonts w:eastAsia="Times New Roman" w:cs="Times New Roman"/>
                <w:sz w:val="16"/>
                <w:szCs w:val="16"/>
              </w:rPr>
              <w:t>От 25.07.22 №247</w:t>
            </w:r>
          </w:p>
          <w:p w:rsidR="004B62A0" w:rsidRPr="00D96C1F" w:rsidRDefault="004B62A0" w:rsidP="002C729F">
            <w:pPr>
              <w:rPr>
                <w:rFonts w:eastAsia="Times New Roman" w:cs="Times New Roman"/>
                <w:sz w:val="16"/>
                <w:szCs w:val="16"/>
              </w:rPr>
            </w:pPr>
          </w:p>
        </w:tc>
        <w:tc>
          <w:tcPr>
            <w:tcW w:w="855" w:type="dxa"/>
            <w:vMerge w:val="restart"/>
            <w:tcBorders>
              <w:top w:val="nil"/>
              <w:left w:val="single" w:sz="4" w:space="0" w:color="auto"/>
              <w:bottom w:val="single" w:sz="8" w:space="0" w:color="auto"/>
              <w:right w:val="single" w:sz="4" w:space="0" w:color="auto"/>
            </w:tcBorders>
            <w:vAlign w:val="center"/>
          </w:tcPr>
          <w:p w:rsidR="004B62A0" w:rsidRPr="00D96C1F" w:rsidRDefault="00A63028" w:rsidP="002C729F">
            <w:pPr>
              <w:rPr>
                <w:rFonts w:eastAsia="Times New Roman" w:cs="Times New Roman"/>
                <w:sz w:val="16"/>
                <w:szCs w:val="16"/>
              </w:rPr>
            </w:pPr>
            <w:r>
              <w:rPr>
                <w:rFonts w:eastAsia="Times New Roman" w:cs="Times New Roman"/>
                <w:sz w:val="16"/>
                <w:szCs w:val="16"/>
              </w:rPr>
              <w:t>От 29.08.22 №254</w:t>
            </w:r>
          </w:p>
          <w:p w:rsidR="004B62A0" w:rsidRPr="00D96C1F" w:rsidRDefault="004B62A0" w:rsidP="002C729F">
            <w:pPr>
              <w:rPr>
                <w:rFonts w:eastAsia="Times New Roman" w:cs="Times New Roman"/>
                <w:sz w:val="16"/>
                <w:szCs w:val="16"/>
              </w:rPr>
            </w:pPr>
          </w:p>
        </w:tc>
        <w:tc>
          <w:tcPr>
            <w:tcW w:w="991" w:type="dxa"/>
            <w:vMerge w:val="restart"/>
            <w:tcBorders>
              <w:top w:val="nil"/>
              <w:left w:val="single" w:sz="4" w:space="0" w:color="auto"/>
              <w:bottom w:val="single" w:sz="8" w:space="0" w:color="auto"/>
              <w:right w:val="single" w:sz="4" w:space="0" w:color="auto"/>
            </w:tcBorders>
            <w:vAlign w:val="center"/>
          </w:tcPr>
          <w:p w:rsidR="004B62A0" w:rsidRPr="00D96C1F" w:rsidRDefault="00A63028">
            <w:pPr>
              <w:rPr>
                <w:rFonts w:eastAsia="Times New Roman" w:cs="Times New Roman"/>
                <w:sz w:val="16"/>
                <w:szCs w:val="16"/>
              </w:rPr>
            </w:pPr>
            <w:r>
              <w:rPr>
                <w:rFonts w:eastAsia="Times New Roman" w:cs="Times New Roman"/>
                <w:sz w:val="16"/>
                <w:szCs w:val="16"/>
              </w:rPr>
              <w:t>От 30.09.22</w:t>
            </w:r>
          </w:p>
          <w:p w:rsidR="004B62A0" w:rsidRPr="00D96C1F" w:rsidRDefault="004B62A0">
            <w:pPr>
              <w:rPr>
                <w:rFonts w:eastAsia="Times New Roman" w:cs="Times New Roman"/>
                <w:sz w:val="16"/>
                <w:szCs w:val="16"/>
              </w:rPr>
            </w:pPr>
          </w:p>
          <w:p w:rsidR="004B62A0" w:rsidRPr="00D96C1F" w:rsidRDefault="00A63028" w:rsidP="00FF096F">
            <w:pPr>
              <w:rPr>
                <w:rFonts w:eastAsia="Times New Roman" w:cs="Times New Roman"/>
                <w:sz w:val="16"/>
                <w:szCs w:val="16"/>
              </w:rPr>
            </w:pPr>
            <w:r>
              <w:rPr>
                <w:rFonts w:eastAsia="Times New Roman" w:cs="Times New Roman"/>
                <w:sz w:val="16"/>
                <w:szCs w:val="16"/>
              </w:rPr>
              <w:t>№270</w:t>
            </w:r>
          </w:p>
        </w:tc>
        <w:tc>
          <w:tcPr>
            <w:tcW w:w="850" w:type="dxa"/>
            <w:gridSpan w:val="2"/>
            <w:vMerge w:val="restart"/>
            <w:tcBorders>
              <w:top w:val="nil"/>
              <w:left w:val="single" w:sz="4" w:space="0" w:color="auto"/>
              <w:bottom w:val="single" w:sz="8" w:space="0" w:color="auto"/>
              <w:right w:val="single" w:sz="4" w:space="0" w:color="auto"/>
            </w:tcBorders>
            <w:vAlign w:val="center"/>
          </w:tcPr>
          <w:p w:rsidR="004B62A0" w:rsidRPr="00FF096F" w:rsidRDefault="004B62A0">
            <w:pPr>
              <w:rPr>
                <w:rFonts w:eastAsia="Times New Roman" w:cs="Times New Roman"/>
                <w:sz w:val="16"/>
                <w:szCs w:val="16"/>
              </w:rPr>
            </w:pPr>
            <w:r>
              <w:rPr>
                <w:rFonts w:eastAsia="Times New Roman" w:cs="Times New Roman"/>
                <w:sz w:val="16"/>
                <w:szCs w:val="16"/>
              </w:rPr>
              <w:t xml:space="preserve">  </w:t>
            </w:r>
            <w:r w:rsidR="00A63028">
              <w:rPr>
                <w:rFonts w:eastAsia="Times New Roman" w:cs="Times New Roman"/>
                <w:sz w:val="16"/>
                <w:szCs w:val="16"/>
              </w:rPr>
              <w:t>От 10.11.22 №275</w:t>
            </w:r>
            <w:r>
              <w:rPr>
                <w:rFonts w:eastAsia="Times New Roman" w:cs="Times New Roman"/>
                <w:sz w:val="16"/>
                <w:szCs w:val="16"/>
              </w:rPr>
              <w:t xml:space="preserve">    </w:t>
            </w:r>
          </w:p>
          <w:p w:rsidR="004B62A0" w:rsidRPr="00FF096F" w:rsidRDefault="004B62A0">
            <w:pPr>
              <w:rPr>
                <w:rFonts w:eastAsia="Times New Roman" w:cs="Times New Roman"/>
                <w:sz w:val="16"/>
                <w:szCs w:val="16"/>
              </w:rPr>
            </w:pPr>
          </w:p>
          <w:p w:rsidR="004B62A0" w:rsidRPr="00FF096F" w:rsidRDefault="004B62A0" w:rsidP="00FF096F">
            <w:pPr>
              <w:rPr>
                <w:rFonts w:eastAsia="Times New Roman" w:cs="Times New Roman"/>
                <w:sz w:val="16"/>
                <w:szCs w:val="16"/>
              </w:rPr>
            </w:pPr>
          </w:p>
        </w:tc>
        <w:tc>
          <w:tcPr>
            <w:tcW w:w="857" w:type="dxa"/>
            <w:gridSpan w:val="2"/>
            <w:vMerge w:val="restart"/>
            <w:tcBorders>
              <w:top w:val="nil"/>
              <w:left w:val="single" w:sz="4" w:space="0" w:color="auto"/>
              <w:bottom w:val="single" w:sz="8" w:space="0" w:color="auto"/>
              <w:right w:val="single" w:sz="4" w:space="0" w:color="auto"/>
            </w:tcBorders>
            <w:vAlign w:val="center"/>
          </w:tcPr>
          <w:p w:rsidR="004B62A0" w:rsidRPr="00FF096F" w:rsidRDefault="00A63028" w:rsidP="00A63028">
            <w:pPr>
              <w:rPr>
                <w:rFonts w:eastAsia="Times New Roman" w:cs="Times New Roman"/>
                <w:sz w:val="16"/>
                <w:szCs w:val="16"/>
              </w:rPr>
            </w:pPr>
            <w:r>
              <w:rPr>
                <w:rFonts w:eastAsia="Times New Roman" w:cs="Times New Roman"/>
                <w:sz w:val="16"/>
                <w:szCs w:val="16"/>
              </w:rPr>
              <w:t>От 23.12.22 №288</w:t>
            </w:r>
          </w:p>
        </w:tc>
        <w:tc>
          <w:tcPr>
            <w:tcW w:w="993" w:type="dxa"/>
            <w:vMerge w:val="restart"/>
            <w:tcBorders>
              <w:top w:val="nil"/>
              <w:left w:val="single" w:sz="4" w:space="0" w:color="auto"/>
              <w:bottom w:val="single" w:sz="8" w:space="0" w:color="auto"/>
              <w:right w:val="single" w:sz="4" w:space="0" w:color="auto"/>
            </w:tcBorders>
            <w:vAlign w:val="center"/>
          </w:tcPr>
          <w:p w:rsidR="004B62A0" w:rsidRPr="00FF096F" w:rsidRDefault="00A63028" w:rsidP="004B62A0">
            <w:pPr>
              <w:rPr>
                <w:rFonts w:eastAsia="Times New Roman" w:cs="Times New Roman"/>
                <w:sz w:val="16"/>
                <w:szCs w:val="16"/>
              </w:rPr>
            </w:pPr>
            <w:r>
              <w:rPr>
                <w:rFonts w:eastAsia="Times New Roman" w:cs="Times New Roman"/>
                <w:sz w:val="16"/>
                <w:szCs w:val="16"/>
              </w:rPr>
              <w:t>От 28.12.22 №299</w:t>
            </w:r>
          </w:p>
        </w:tc>
        <w:tc>
          <w:tcPr>
            <w:tcW w:w="35" w:type="dxa"/>
            <w:vMerge w:val="restart"/>
            <w:tcBorders>
              <w:top w:val="nil"/>
              <w:left w:val="single" w:sz="4" w:space="0" w:color="auto"/>
              <w:right w:val="single" w:sz="8" w:space="0" w:color="auto"/>
            </w:tcBorders>
          </w:tcPr>
          <w:p w:rsidR="004B62A0" w:rsidRPr="002F746A" w:rsidRDefault="004B62A0">
            <w:pPr>
              <w:rPr>
                <w:rFonts w:eastAsia="Times New Roman" w:cs="Times New Roman"/>
                <w:sz w:val="16"/>
                <w:szCs w:val="16"/>
              </w:rPr>
            </w:pPr>
          </w:p>
          <w:p w:rsidR="004B62A0" w:rsidRPr="002F746A" w:rsidRDefault="004B62A0" w:rsidP="002475FE">
            <w:pPr>
              <w:rPr>
                <w:rFonts w:eastAsia="Times New Roman" w:cs="Times New Roman"/>
                <w:sz w:val="16"/>
                <w:szCs w:val="16"/>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r w:rsidR="00A63028" w:rsidRPr="00D35A9E" w:rsidTr="00ED43AD">
        <w:trPr>
          <w:trHeight w:val="41"/>
        </w:trPr>
        <w:tc>
          <w:tcPr>
            <w:tcW w:w="1275" w:type="dxa"/>
            <w:vMerge/>
            <w:tcBorders>
              <w:top w:val="single" w:sz="8" w:space="0" w:color="auto"/>
              <w:left w:val="single" w:sz="8" w:space="0" w:color="auto"/>
              <w:bottom w:val="single" w:sz="8" w:space="0" w:color="000000"/>
              <w:right w:val="single" w:sz="8" w:space="0" w:color="auto"/>
            </w:tcBorders>
            <w:vAlign w:val="center"/>
            <w:hideMark/>
          </w:tcPr>
          <w:p w:rsidR="004B62A0" w:rsidRPr="00FF096F" w:rsidRDefault="004B62A0" w:rsidP="00D35A9E">
            <w:pPr>
              <w:ind w:firstLine="709"/>
              <w:rPr>
                <w:rFonts w:eastAsia="Times New Roman" w:cs="Times New Roman"/>
                <w:sz w:val="16"/>
                <w:szCs w:val="16"/>
              </w:rPr>
            </w:pPr>
          </w:p>
        </w:tc>
        <w:tc>
          <w:tcPr>
            <w:tcW w:w="991" w:type="dxa"/>
            <w:vMerge/>
            <w:tcBorders>
              <w:top w:val="single" w:sz="8" w:space="0" w:color="auto"/>
              <w:left w:val="nil"/>
              <w:bottom w:val="single" w:sz="8" w:space="0" w:color="auto"/>
              <w:right w:val="single" w:sz="8" w:space="0" w:color="auto"/>
            </w:tcBorders>
            <w:vAlign w:val="center"/>
            <w:hideMark/>
          </w:tcPr>
          <w:p w:rsidR="004B62A0" w:rsidRPr="00FF096F" w:rsidRDefault="004B62A0" w:rsidP="00D35A9E">
            <w:pPr>
              <w:ind w:firstLine="709"/>
              <w:rPr>
                <w:rFonts w:eastAsia="Times New Roman" w:cs="Times New Roman"/>
                <w:sz w:val="16"/>
                <w:szCs w:val="16"/>
              </w:rPr>
            </w:pPr>
          </w:p>
        </w:tc>
        <w:tc>
          <w:tcPr>
            <w:tcW w:w="991" w:type="dxa"/>
            <w:vMerge/>
            <w:tcBorders>
              <w:top w:val="nil"/>
              <w:left w:val="nil"/>
              <w:bottom w:val="single" w:sz="8" w:space="0" w:color="auto"/>
              <w:right w:val="single" w:sz="8" w:space="0" w:color="auto"/>
            </w:tcBorders>
            <w:vAlign w:val="center"/>
            <w:hideMark/>
          </w:tcPr>
          <w:p w:rsidR="004B62A0" w:rsidRPr="00FF096F" w:rsidRDefault="004B62A0" w:rsidP="00D35A9E">
            <w:pPr>
              <w:ind w:firstLine="709"/>
              <w:rPr>
                <w:rFonts w:eastAsia="Times New Roman" w:cs="Times New Roman"/>
                <w:sz w:val="16"/>
                <w:szCs w:val="16"/>
              </w:rPr>
            </w:pPr>
          </w:p>
        </w:tc>
        <w:tc>
          <w:tcPr>
            <w:tcW w:w="990" w:type="dxa"/>
            <w:vMerge/>
            <w:tcBorders>
              <w:top w:val="nil"/>
              <w:left w:val="nil"/>
              <w:bottom w:val="single" w:sz="8" w:space="0" w:color="auto"/>
              <w:right w:val="single" w:sz="8" w:space="0" w:color="auto"/>
            </w:tcBorders>
            <w:vAlign w:val="center"/>
            <w:hideMark/>
          </w:tcPr>
          <w:p w:rsidR="004B62A0" w:rsidRPr="00FF096F" w:rsidRDefault="004B62A0" w:rsidP="00D35A9E">
            <w:pPr>
              <w:ind w:firstLine="709"/>
              <w:rPr>
                <w:rFonts w:eastAsia="Times New Roman" w:cs="Times New Roman"/>
                <w:sz w:val="16"/>
                <w:szCs w:val="16"/>
              </w:rPr>
            </w:pPr>
          </w:p>
        </w:tc>
        <w:tc>
          <w:tcPr>
            <w:tcW w:w="850" w:type="dxa"/>
            <w:vMerge/>
            <w:tcBorders>
              <w:top w:val="nil"/>
              <w:left w:val="nil"/>
              <w:bottom w:val="single" w:sz="8" w:space="0" w:color="auto"/>
              <w:right w:val="single" w:sz="4" w:space="0" w:color="auto"/>
            </w:tcBorders>
            <w:vAlign w:val="center"/>
            <w:hideMark/>
          </w:tcPr>
          <w:p w:rsidR="004B62A0" w:rsidRPr="00FF096F" w:rsidRDefault="004B62A0" w:rsidP="00D35A9E">
            <w:pPr>
              <w:ind w:firstLine="709"/>
              <w:rPr>
                <w:rFonts w:eastAsia="Times New Roman" w:cs="Times New Roman"/>
                <w:sz w:val="16"/>
                <w:szCs w:val="16"/>
              </w:rPr>
            </w:pPr>
          </w:p>
        </w:tc>
        <w:tc>
          <w:tcPr>
            <w:tcW w:w="708" w:type="dxa"/>
            <w:vMerge/>
            <w:tcBorders>
              <w:top w:val="nil"/>
              <w:left w:val="single" w:sz="4" w:space="0" w:color="auto"/>
              <w:bottom w:val="single" w:sz="8" w:space="0" w:color="auto"/>
              <w:right w:val="single" w:sz="4" w:space="0" w:color="auto"/>
            </w:tcBorders>
            <w:vAlign w:val="center"/>
          </w:tcPr>
          <w:p w:rsidR="004B62A0" w:rsidRPr="00FF096F" w:rsidRDefault="004B62A0" w:rsidP="00D35A9E">
            <w:pPr>
              <w:ind w:firstLine="709"/>
              <w:rPr>
                <w:rFonts w:eastAsia="Times New Roman" w:cs="Times New Roman"/>
                <w:sz w:val="16"/>
                <w:szCs w:val="16"/>
              </w:rPr>
            </w:pPr>
          </w:p>
        </w:tc>
        <w:tc>
          <w:tcPr>
            <w:tcW w:w="707" w:type="dxa"/>
            <w:vMerge/>
            <w:tcBorders>
              <w:top w:val="nil"/>
              <w:left w:val="single" w:sz="4" w:space="0" w:color="auto"/>
              <w:bottom w:val="single" w:sz="8" w:space="0" w:color="auto"/>
              <w:right w:val="single" w:sz="4" w:space="0" w:color="auto"/>
            </w:tcBorders>
            <w:vAlign w:val="center"/>
          </w:tcPr>
          <w:p w:rsidR="004B62A0" w:rsidRPr="00FF096F" w:rsidRDefault="004B62A0" w:rsidP="00D35A9E">
            <w:pPr>
              <w:ind w:firstLine="709"/>
              <w:rPr>
                <w:rFonts w:eastAsia="Times New Roman" w:cs="Times New Roman"/>
                <w:sz w:val="16"/>
                <w:szCs w:val="16"/>
              </w:rPr>
            </w:pPr>
          </w:p>
        </w:tc>
        <w:tc>
          <w:tcPr>
            <w:tcW w:w="855" w:type="dxa"/>
            <w:vMerge/>
            <w:tcBorders>
              <w:top w:val="nil"/>
              <w:left w:val="single" w:sz="4" w:space="0" w:color="auto"/>
              <w:bottom w:val="single" w:sz="8" w:space="0" w:color="auto"/>
              <w:right w:val="single" w:sz="4" w:space="0" w:color="auto"/>
            </w:tcBorders>
            <w:vAlign w:val="center"/>
          </w:tcPr>
          <w:p w:rsidR="004B62A0" w:rsidRPr="00FF096F" w:rsidRDefault="004B62A0" w:rsidP="00D35A9E">
            <w:pPr>
              <w:ind w:firstLine="709"/>
              <w:rPr>
                <w:rFonts w:eastAsia="Times New Roman" w:cs="Times New Roman"/>
                <w:sz w:val="16"/>
                <w:szCs w:val="16"/>
              </w:rPr>
            </w:pPr>
          </w:p>
        </w:tc>
        <w:tc>
          <w:tcPr>
            <w:tcW w:w="991" w:type="dxa"/>
            <w:vMerge/>
            <w:tcBorders>
              <w:top w:val="nil"/>
              <w:left w:val="single" w:sz="4" w:space="0" w:color="auto"/>
              <w:bottom w:val="single" w:sz="8" w:space="0" w:color="auto"/>
              <w:right w:val="single" w:sz="4" w:space="0" w:color="auto"/>
            </w:tcBorders>
            <w:vAlign w:val="center"/>
          </w:tcPr>
          <w:p w:rsidR="004B62A0" w:rsidRPr="00FF096F" w:rsidRDefault="004B62A0" w:rsidP="00D35A9E">
            <w:pPr>
              <w:ind w:firstLine="709"/>
              <w:rPr>
                <w:rFonts w:eastAsia="Times New Roman" w:cs="Times New Roman"/>
                <w:sz w:val="16"/>
                <w:szCs w:val="16"/>
              </w:rPr>
            </w:pPr>
          </w:p>
        </w:tc>
        <w:tc>
          <w:tcPr>
            <w:tcW w:w="850" w:type="dxa"/>
            <w:gridSpan w:val="2"/>
            <w:vMerge/>
            <w:tcBorders>
              <w:top w:val="nil"/>
              <w:left w:val="single" w:sz="4" w:space="0" w:color="auto"/>
              <w:bottom w:val="single" w:sz="8" w:space="0" w:color="auto"/>
              <w:right w:val="single" w:sz="4" w:space="0" w:color="auto"/>
            </w:tcBorders>
            <w:vAlign w:val="center"/>
          </w:tcPr>
          <w:p w:rsidR="004B62A0" w:rsidRPr="00FF096F" w:rsidRDefault="004B62A0" w:rsidP="00D35A9E">
            <w:pPr>
              <w:ind w:firstLine="709"/>
              <w:rPr>
                <w:rFonts w:eastAsia="Times New Roman" w:cs="Times New Roman"/>
                <w:sz w:val="16"/>
                <w:szCs w:val="16"/>
              </w:rPr>
            </w:pPr>
          </w:p>
        </w:tc>
        <w:tc>
          <w:tcPr>
            <w:tcW w:w="857" w:type="dxa"/>
            <w:gridSpan w:val="2"/>
            <w:vMerge/>
            <w:tcBorders>
              <w:top w:val="nil"/>
              <w:left w:val="single" w:sz="4" w:space="0" w:color="auto"/>
              <w:bottom w:val="single" w:sz="8" w:space="0" w:color="auto"/>
              <w:right w:val="single" w:sz="4" w:space="0" w:color="auto"/>
            </w:tcBorders>
            <w:vAlign w:val="center"/>
          </w:tcPr>
          <w:p w:rsidR="004B62A0" w:rsidRPr="00FF096F" w:rsidRDefault="004B62A0" w:rsidP="00D35A9E">
            <w:pPr>
              <w:ind w:firstLine="709"/>
              <w:rPr>
                <w:rFonts w:eastAsia="Times New Roman" w:cs="Times New Roman"/>
                <w:sz w:val="16"/>
                <w:szCs w:val="16"/>
              </w:rPr>
            </w:pPr>
          </w:p>
        </w:tc>
        <w:tc>
          <w:tcPr>
            <w:tcW w:w="993" w:type="dxa"/>
            <w:vMerge/>
            <w:tcBorders>
              <w:top w:val="nil"/>
              <w:left w:val="single" w:sz="4" w:space="0" w:color="auto"/>
              <w:bottom w:val="single" w:sz="8" w:space="0" w:color="auto"/>
              <w:right w:val="single" w:sz="4" w:space="0" w:color="auto"/>
            </w:tcBorders>
            <w:vAlign w:val="center"/>
          </w:tcPr>
          <w:p w:rsidR="004B62A0" w:rsidRPr="00FF096F" w:rsidRDefault="004B62A0" w:rsidP="00D35A9E">
            <w:pPr>
              <w:ind w:firstLine="709"/>
              <w:rPr>
                <w:rFonts w:eastAsia="Times New Roman" w:cs="Times New Roman"/>
                <w:sz w:val="16"/>
                <w:szCs w:val="16"/>
              </w:rPr>
            </w:pPr>
          </w:p>
        </w:tc>
        <w:tc>
          <w:tcPr>
            <w:tcW w:w="35" w:type="dxa"/>
            <w:vMerge/>
            <w:tcBorders>
              <w:left w:val="single" w:sz="4" w:space="0" w:color="auto"/>
              <w:right w:val="single" w:sz="8" w:space="0" w:color="auto"/>
            </w:tcBorders>
          </w:tcPr>
          <w:p w:rsidR="004B62A0" w:rsidRPr="00046D61" w:rsidRDefault="004B62A0" w:rsidP="00D35A9E">
            <w:pPr>
              <w:ind w:firstLine="709"/>
              <w:rPr>
                <w:rFonts w:eastAsia="Times New Roman" w:cs="Times New Roman"/>
                <w:sz w:val="20"/>
                <w:szCs w:val="20"/>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r w:rsidR="00A63028" w:rsidRPr="00D35A9E" w:rsidTr="00ED43AD">
        <w:trPr>
          <w:trHeight w:val="31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2A0" w:rsidRPr="00FF096F" w:rsidRDefault="004B62A0" w:rsidP="00D35A9E">
            <w:pPr>
              <w:rPr>
                <w:rFonts w:eastAsia="Times New Roman" w:cs="Times New Roman"/>
                <w:sz w:val="16"/>
                <w:szCs w:val="16"/>
              </w:rPr>
            </w:pPr>
            <w:r w:rsidRPr="00FF096F">
              <w:rPr>
                <w:rFonts w:eastAsia="Times New Roman" w:cs="Times New Roman"/>
                <w:sz w:val="16"/>
                <w:szCs w:val="16"/>
              </w:rPr>
              <w:t>ДОХОДЫ, всего:</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807914,5</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819364,5</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A63028" w:rsidP="0013143B">
            <w:pPr>
              <w:rPr>
                <w:rFonts w:eastAsia="Times New Roman" w:cs="Times New Roman"/>
                <w:sz w:val="16"/>
                <w:szCs w:val="16"/>
              </w:rPr>
            </w:pPr>
            <w:r>
              <w:rPr>
                <w:rFonts w:eastAsia="Times New Roman" w:cs="Times New Roman"/>
                <w:sz w:val="16"/>
                <w:szCs w:val="16"/>
              </w:rPr>
              <w:t>927180,0</w:t>
            </w:r>
          </w:p>
        </w:tc>
        <w:tc>
          <w:tcPr>
            <w:tcW w:w="85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4B62A0" w:rsidRPr="00FF096F" w:rsidRDefault="00A63028" w:rsidP="00D35A9E">
            <w:pPr>
              <w:rPr>
                <w:rFonts w:eastAsia="Times New Roman" w:cs="Times New Roman"/>
                <w:sz w:val="16"/>
                <w:szCs w:val="16"/>
              </w:rPr>
            </w:pPr>
            <w:r>
              <w:rPr>
                <w:rFonts w:eastAsia="Times New Roman" w:cs="Times New Roman"/>
                <w:sz w:val="16"/>
                <w:szCs w:val="16"/>
              </w:rPr>
              <w:t>994650,3</w:t>
            </w:r>
          </w:p>
        </w:tc>
        <w:tc>
          <w:tcPr>
            <w:tcW w:w="708" w:type="dxa"/>
            <w:tcBorders>
              <w:top w:val="nil"/>
              <w:left w:val="single" w:sz="4" w:space="0" w:color="auto"/>
              <w:bottom w:val="single" w:sz="8" w:space="0" w:color="auto"/>
              <w:right w:val="single" w:sz="4" w:space="0" w:color="auto"/>
            </w:tcBorders>
            <w:vAlign w:val="center"/>
          </w:tcPr>
          <w:p w:rsidR="004B62A0" w:rsidRPr="00FF096F" w:rsidRDefault="00ED43AD" w:rsidP="00ED43AD">
            <w:pPr>
              <w:rPr>
                <w:rFonts w:eastAsia="Times New Roman" w:cs="Times New Roman"/>
                <w:sz w:val="16"/>
                <w:szCs w:val="16"/>
              </w:rPr>
            </w:pPr>
            <w:r>
              <w:rPr>
                <w:rFonts w:eastAsia="Times New Roman" w:cs="Times New Roman"/>
                <w:sz w:val="16"/>
                <w:szCs w:val="16"/>
              </w:rPr>
              <w:t>0</w:t>
            </w:r>
          </w:p>
        </w:tc>
        <w:tc>
          <w:tcPr>
            <w:tcW w:w="707" w:type="dxa"/>
            <w:tcBorders>
              <w:top w:val="nil"/>
              <w:left w:val="single" w:sz="4" w:space="0" w:color="auto"/>
              <w:bottom w:val="single" w:sz="8" w:space="0" w:color="auto"/>
              <w:right w:val="single" w:sz="4" w:space="0" w:color="auto"/>
            </w:tcBorders>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1041723,2</w:t>
            </w:r>
          </w:p>
        </w:tc>
        <w:tc>
          <w:tcPr>
            <w:tcW w:w="855" w:type="dxa"/>
            <w:tcBorders>
              <w:top w:val="nil"/>
              <w:left w:val="single" w:sz="4" w:space="0" w:color="auto"/>
              <w:bottom w:val="single" w:sz="8" w:space="0" w:color="auto"/>
              <w:right w:val="single" w:sz="4" w:space="0" w:color="auto"/>
            </w:tcBorders>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1062474,7</w:t>
            </w:r>
          </w:p>
        </w:tc>
        <w:tc>
          <w:tcPr>
            <w:tcW w:w="991" w:type="dxa"/>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1082907,2</w:t>
            </w:r>
          </w:p>
        </w:tc>
        <w:tc>
          <w:tcPr>
            <w:tcW w:w="850" w:type="dxa"/>
            <w:gridSpan w:val="2"/>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1106467,5</w:t>
            </w:r>
          </w:p>
        </w:tc>
        <w:tc>
          <w:tcPr>
            <w:tcW w:w="857" w:type="dxa"/>
            <w:gridSpan w:val="2"/>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1104934,6</w:t>
            </w:r>
          </w:p>
        </w:tc>
        <w:tc>
          <w:tcPr>
            <w:tcW w:w="993" w:type="dxa"/>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1133301,9</w:t>
            </w:r>
          </w:p>
        </w:tc>
        <w:tc>
          <w:tcPr>
            <w:tcW w:w="35" w:type="dxa"/>
            <w:vMerge/>
            <w:tcBorders>
              <w:left w:val="single" w:sz="4" w:space="0" w:color="auto"/>
              <w:right w:val="single" w:sz="8" w:space="0" w:color="auto"/>
            </w:tcBorders>
          </w:tcPr>
          <w:p w:rsidR="004B62A0" w:rsidRPr="00046D61" w:rsidRDefault="004B62A0" w:rsidP="00046D61">
            <w:pPr>
              <w:rPr>
                <w:rFonts w:eastAsia="Times New Roman" w:cs="Times New Roman"/>
                <w:sz w:val="20"/>
                <w:szCs w:val="20"/>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r w:rsidR="00A63028" w:rsidRPr="00D35A9E" w:rsidTr="00ED43AD">
        <w:trPr>
          <w:trHeight w:val="31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2A0" w:rsidRPr="00FF096F" w:rsidRDefault="004B62A0" w:rsidP="00D35A9E">
            <w:pPr>
              <w:rPr>
                <w:rFonts w:eastAsia="Times New Roman" w:cs="Times New Roman"/>
                <w:sz w:val="16"/>
                <w:szCs w:val="16"/>
              </w:rPr>
            </w:pPr>
            <w:r w:rsidRPr="00FF096F">
              <w:rPr>
                <w:rFonts w:eastAsia="Times New Roman" w:cs="Times New Roman"/>
                <w:sz w:val="16"/>
                <w:szCs w:val="16"/>
              </w:rPr>
              <w:t xml:space="preserve">в </w:t>
            </w:r>
            <w:proofErr w:type="spellStart"/>
            <w:r w:rsidRPr="00FF096F">
              <w:rPr>
                <w:rFonts w:eastAsia="Times New Roman" w:cs="Times New Roman"/>
                <w:sz w:val="16"/>
                <w:szCs w:val="16"/>
              </w:rPr>
              <w:t>т.ч</w:t>
            </w:r>
            <w:proofErr w:type="spellEnd"/>
            <w:r w:rsidRPr="00FF096F">
              <w:rPr>
                <w:rFonts w:eastAsia="Times New Roman" w:cs="Times New Roman"/>
                <w:sz w:val="16"/>
                <w:szCs w:val="16"/>
              </w:rPr>
              <w:t>. изменения</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B62A0" w:rsidRPr="00FF096F" w:rsidRDefault="004B62A0" w:rsidP="00D35A9E">
            <w:pPr>
              <w:ind w:firstLine="709"/>
              <w:rPr>
                <w:rFonts w:eastAsia="Times New Roman" w:cs="Times New Roman"/>
                <w:sz w:val="16"/>
                <w:szCs w:val="16"/>
              </w:rPr>
            </w:pPr>
          </w:p>
        </w:tc>
        <w:tc>
          <w:tcPr>
            <w:tcW w:w="991" w:type="dxa"/>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11450,0</w:t>
            </w:r>
          </w:p>
        </w:tc>
        <w:tc>
          <w:tcPr>
            <w:tcW w:w="990" w:type="dxa"/>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4B62A0" w:rsidRPr="00FF096F" w:rsidRDefault="00A63028" w:rsidP="00320627">
            <w:pPr>
              <w:ind w:left="-108"/>
              <w:rPr>
                <w:rFonts w:eastAsia="Times New Roman" w:cs="Times New Roman"/>
                <w:sz w:val="16"/>
                <w:szCs w:val="16"/>
              </w:rPr>
            </w:pPr>
            <w:r>
              <w:rPr>
                <w:rFonts w:eastAsia="Times New Roman" w:cs="Times New Roman"/>
                <w:sz w:val="16"/>
                <w:szCs w:val="16"/>
              </w:rPr>
              <w:t>107815,5</w:t>
            </w:r>
          </w:p>
        </w:tc>
        <w:tc>
          <w:tcPr>
            <w:tcW w:w="850" w:type="dxa"/>
            <w:tcBorders>
              <w:top w:val="nil"/>
              <w:left w:val="nil"/>
              <w:bottom w:val="single" w:sz="8" w:space="0" w:color="auto"/>
              <w:right w:val="single" w:sz="4" w:space="0" w:color="auto"/>
            </w:tcBorders>
            <w:shd w:val="clear" w:color="auto" w:fill="C5D9F1"/>
            <w:tcMar>
              <w:top w:w="0" w:type="dxa"/>
              <w:left w:w="108" w:type="dxa"/>
              <w:bottom w:w="0" w:type="dxa"/>
              <w:right w:w="108" w:type="dxa"/>
            </w:tcMar>
            <w:vAlign w:val="center"/>
            <w:hideMark/>
          </w:tcPr>
          <w:p w:rsidR="004B62A0" w:rsidRPr="00FF096F" w:rsidRDefault="00A63028" w:rsidP="00D35A9E">
            <w:pPr>
              <w:rPr>
                <w:rFonts w:eastAsia="Times New Roman" w:cs="Times New Roman"/>
                <w:sz w:val="16"/>
                <w:szCs w:val="16"/>
              </w:rPr>
            </w:pPr>
            <w:r>
              <w:rPr>
                <w:rFonts w:eastAsia="Times New Roman" w:cs="Times New Roman"/>
                <w:sz w:val="16"/>
                <w:szCs w:val="16"/>
              </w:rPr>
              <w:t>67470,3</w:t>
            </w:r>
          </w:p>
        </w:tc>
        <w:tc>
          <w:tcPr>
            <w:tcW w:w="708"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ED43AD" w:rsidP="00ED43AD">
            <w:pPr>
              <w:rPr>
                <w:rFonts w:eastAsia="Times New Roman" w:cs="Times New Roman"/>
                <w:sz w:val="16"/>
                <w:szCs w:val="16"/>
              </w:rPr>
            </w:pPr>
            <w:r>
              <w:rPr>
                <w:rFonts w:eastAsia="Times New Roman" w:cs="Times New Roman"/>
                <w:sz w:val="16"/>
                <w:szCs w:val="16"/>
              </w:rPr>
              <w:t>0</w:t>
            </w:r>
          </w:p>
        </w:tc>
        <w:tc>
          <w:tcPr>
            <w:tcW w:w="707"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47072,9</w:t>
            </w:r>
          </w:p>
        </w:tc>
        <w:tc>
          <w:tcPr>
            <w:tcW w:w="855"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D96C1F">
            <w:pPr>
              <w:rPr>
                <w:rFonts w:eastAsia="Times New Roman" w:cs="Times New Roman"/>
                <w:sz w:val="16"/>
                <w:szCs w:val="16"/>
              </w:rPr>
            </w:pPr>
            <w:r>
              <w:rPr>
                <w:rFonts w:eastAsia="Times New Roman" w:cs="Times New Roman"/>
                <w:sz w:val="16"/>
                <w:szCs w:val="16"/>
              </w:rPr>
              <w:t>20751,5</w:t>
            </w:r>
          </w:p>
        </w:tc>
        <w:tc>
          <w:tcPr>
            <w:tcW w:w="991"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20432,5</w:t>
            </w:r>
          </w:p>
        </w:tc>
        <w:tc>
          <w:tcPr>
            <w:tcW w:w="850" w:type="dxa"/>
            <w:gridSpan w:val="2"/>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23560,3</w:t>
            </w:r>
          </w:p>
        </w:tc>
        <w:tc>
          <w:tcPr>
            <w:tcW w:w="857" w:type="dxa"/>
            <w:gridSpan w:val="2"/>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-1532,9</w:t>
            </w:r>
          </w:p>
        </w:tc>
        <w:tc>
          <w:tcPr>
            <w:tcW w:w="993"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28367,0</w:t>
            </w:r>
          </w:p>
        </w:tc>
        <w:tc>
          <w:tcPr>
            <w:tcW w:w="35" w:type="dxa"/>
            <w:vMerge/>
            <w:tcBorders>
              <w:left w:val="single" w:sz="4" w:space="0" w:color="auto"/>
              <w:right w:val="single" w:sz="8" w:space="0" w:color="auto"/>
            </w:tcBorders>
            <w:shd w:val="clear" w:color="auto" w:fill="C5D9F1"/>
          </w:tcPr>
          <w:p w:rsidR="004B62A0" w:rsidRPr="00046D61" w:rsidRDefault="004B62A0" w:rsidP="00046D61">
            <w:pPr>
              <w:rPr>
                <w:rFonts w:eastAsia="Times New Roman" w:cs="Times New Roman"/>
                <w:sz w:val="20"/>
                <w:szCs w:val="20"/>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r w:rsidR="00A63028" w:rsidRPr="00D35A9E" w:rsidTr="00ED43AD">
        <w:trPr>
          <w:trHeight w:val="31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2A0" w:rsidRPr="00FF096F" w:rsidRDefault="004B62A0" w:rsidP="00D35A9E">
            <w:pPr>
              <w:rPr>
                <w:rFonts w:eastAsia="Times New Roman" w:cs="Times New Roman"/>
                <w:sz w:val="16"/>
                <w:szCs w:val="16"/>
              </w:rPr>
            </w:pPr>
            <w:r w:rsidRPr="00FF096F">
              <w:rPr>
                <w:rFonts w:eastAsia="Times New Roman" w:cs="Times New Roman"/>
                <w:sz w:val="16"/>
                <w:szCs w:val="16"/>
              </w:rPr>
              <w:t xml:space="preserve">Налоговые и неналоговые </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E42045" w:rsidRDefault="00E42045" w:rsidP="00D35A9E">
            <w:pPr>
              <w:rPr>
                <w:rStyle w:val="af"/>
                <w:b w:val="0"/>
                <w:i w:val="0"/>
                <w:color w:val="auto"/>
                <w:sz w:val="16"/>
                <w:szCs w:val="16"/>
              </w:rPr>
            </w:pPr>
            <w:r w:rsidRPr="00E42045">
              <w:rPr>
                <w:rStyle w:val="af"/>
                <w:b w:val="0"/>
                <w:i w:val="0"/>
                <w:color w:val="auto"/>
                <w:sz w:val="16"/>
                <w:szCs w:val="16"/>
              </w:rPr>
              <w:t>321652,6</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333102,6</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A63028" w:rsidP="00D35A9E">
            <w:pPr>
              <w:rPr>
                <w:rFonts w:eastAsia="Times New Roman" w:cs="Times New Roman"/>
                <w:sz w:val="16"/>
                <w:szCs w:val="16"/>
              </w:rPr>
            </w:pPr>
            <w:r>
              <w:rPr>
                <w:rFonts w:eastAsia="Times New Roman" w:cs="Times New Roman"/>
                <w:sz w:val="16"/>
                <w:szCs w:val="16"/>
              </w:rPr>
              <w:t>341582,7</w:t>
            </w:r>
          </w:p>
        </w:tc>
        <w:tc>
          <w:tcPr>
            <w:tcW w:w="85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4B62A0" w:rsidRPr="00FF096F" w:rsidRDefault="00A63028" w:rsidP="005E36E1">
            <w:pPr>
              <w:rPr>
                <w:rFonts w:eastAsia="Times New Roman" w:cs="Times New Roman"/>
                <w:sz w:val="16"/>
                <w:szCs w:val="16"/>
              </w:rPr>
            </w:pPr>
            <w:r>
              <w:rPr>
                <w:rFonts w:eastAsia="Times New Roman" w:cs="Times New Roman"/>
                <w:sz w:val="16"/>
                <w:szCs w:val="16"/>
              </w:rPr>
              <w:t>351582,7</w:t>
            </w:r>
          </w:p>
        </w:tc>
        <w:tc>
          <w:tcPr>
            <w:tcW w:w="708" w:type="dxa"/>
            <w:tcBorders>
              <w:top w:val="nil"/>
              <w:left w:val="single" w:sz="4" w:space="0" w:color="auto"/>
              <w:bottom w:val="single" w:sz="8" w:space="0" w:color="auto"/>
              <w:right w:val="single" w:sz="4" w:space="0" w:color="auto"/>
            </w:tcBorders>
            <w:vAlign w:val="center"/>
          </w:tcPr>
          <w:p w:rsidR="004B62A0" w:rsidRPr="00FF096F" w:rsidRDefault="00ED43AD" w:rsidP="00ED43AD">
            <w:pPr>
              <w:rPr>
                <w:rFonts w:eastAsia="Times New Roman" w:cs="Times New Roman"/>
                <w:sz w:val="16"/>
                <w:szCs w:val="16"/>
              </w:rPr>
            </w:pPr>
            <w:r>
              <w:rPr>
                <w:rFonts w:eastAsia="Times New Roman" w:cs="Times New Roman"/>
                <w:sz w:val="16"/>
                <w:szCs w:val="16"/>
              </w:rPr>
              <w:t>0</w:t>
            </w:r>
          </w:p>
        </w:tc>
        <w:tc>
          <w:tcPr>
            <w:tcW w:w="707" w:type="dxa"/>
            <w:tcBorders>
              <w:top w:val="nil"/>
              <w:left w:val="single" w:sz="4" w:space="0" w:color="auto"/>
              <w:bottom w:val="single" w:sz="8" w:space="0" w:color="auto"/>
              <w:right w:val="single" w:sz="4" w:space="0" w:color="auto"/>
            </w:tcBorders>
            <w:vAlign w:val="center"/>
          </w:tcPr>
          <w:p w:rsidR="004B62A0" w:rsidRPr="00FF096F" w:rsidRDefault="00A63028" w:rsidP="005E36E1">
            <w:pPr>
              <w:rPr>
                <w:rFonts w:eastAsia="Times New Roman" w:cs="Times New Roman"/>
                <w:sz w:val="16"/>
                <w:szCs w:val="16"/>
              </w:rPr>
            </w:pPr>
            <w:r>
              <w:rPr>
                <w:rFonts w:eastAsia="Times New Roman" w:cs="Times New Roman"/>
                <w:sz w:val="16"/>
                <w:szCs w:val="16"/>
              </w:rPr>
              <w:t>354985,2</w:t>
            </w:r>
          </w:p>
        </w:tc>
        <w:tc>
          <w:tcPr>
            <w:tcW w:w="855" w:type="dxa"/>
            <w:tcBorders>
              <w:top w:val="nil"/>
              <w:left w:val="single" w:sz="4" w:space="0" w:color="auto"/>
              <w:bottom w:val="single" w:sz="8" w:space="0" w:color="auto"/>
              <w:right w:val="single" w:sz="4" w:space="0" w:color="auto"/>
            </w:tcBorders>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374635,2</w:t>
            </w:r>
          </w:p>
        </w:tc>
        <w:tc>
          <w:tcPr>
            <w:tcW w:w="991" w:type="dxa"/>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374635,2</w:t>
            </w:r>
          </w:p>
        </w:tc>
        <w:tc>
          <w:tcPr>
            <w:tcW w:w="850" w:type="dxa"/>
            <w:gridSpan w:val="2"/>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392431,7</w:t>
            </w:r>
          </w:p>
        </w:tc>
        <w:tc>
          <w:tcPr>
            <w:tcW w:w="857" w:type="dxa"/>
            <w:gridSpan w:val="2"/>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395105,0</w:t>
            </w:r>
          </w:p>
        </w:tc>
        <w:tc>
          <w:tcPr>
            <w:tcW w:w="993" w:type="dxa"/>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395105,0</w:t>
            </w:r>
          </w:p>
        </w:tc>
        <w:tc>
          <w:tcPr>
            <w:tcW w:w="35" w:type="dxa"/>
            <w:vMerge/>
            <w:tcBorders>
              <w:left w:val="single" w:sz="4" w:space="0" w:color="auto"/>
              <w:right w:val="single" w:sz="8" w:space="0" w:color="auto"/>
            </w:tcBorders>
          </w:tcPr>
          <w:p w:rsidR="004B62A0" w:rsidRPr="00046D61" w:rsidRDefault="004B62A0" w:rsidP="00046D61">
            <w:pPr>
              <w:rPr>
                <w:rFonts w:eastAsia="Times New Roman" w:cs="Times New Roman"/>
                <w:sz w:val="20"/>
                <w:szCs w:val="20"/>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r w:rsidR="00A63028" w:rsidRPr="00D35A9E" w:rsidTr="00ED43AD">
        <w:trPr>
          <w:trHeight w:val="31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2A0" w:rsidRPr="00FF096F" w:rsidRDefault="004B62A0" w:rsidP="00D35A9E">
            <w:pPr>
              <w:rPr>
                <w:rFonts w:eastAsia="Times New Roman" w:cs="Times New Roman"/>
                <w:sz w:val="16"/>
                <w:szCs w:val="16"/>
              </w:rPr>
            </w:pPr>
            <w:r w:rsidRPr="00FF096F">
              <w:rPr>
                <w:rFonts w:eastAsia="Times New Roman" w:cs="Times New Roman"/>
                <w:sz w:val="16"/>
                <w:szCs w:val="16"/>
              </w:rPr>
              <w:t xml:space="preserve"> в </w:t>
            </w:r>
            <w:proofErr w:type="spellStart"/>
            <w:r w:rsidRPr="00FF096F">
              <w:rPr>
                <w:rFonts w:eastAsia="Times New Roman" w:cs="Times New Roman"/>
                <w:sz w:val="16"/>
                <w:szCs w:val="16"/>
              </w:rPr>
              <w:t>т.ч</w:t>
            </w:r>
            <w:proofErr w:type="spellEnd"/>
            <w:r w:rsidRPr="00FF096F">
              <w:rPr>
                <w:rFonts w:eastAsia="Times New Roman" w:cs="Times New Roman"/>
                <w:sz w:val="16"/>
                <w:szCs w:val="16"/>
              </w:rPr>
              <w:t xml:space="preserve">. изменения: </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4B62A0" w:rsidP="00D35A9E">
            <w:pPr>
              <w:ind w:firstLine="709"/>
              <w:rPr>
                <w:rFonts w:eastAsia="Times New Roman" w:cs="Times New Roman"/>
                <w:sz w:val="16"/>
                <w:szCs w:val="16"/>
              </w:rPr>
            </w:pPr>
          </w:p>
        </w:tc>
        <w:tc>
          <w:tcPr>
            <w:tcW w:w="991" w:type="dxa"/>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11450,0</w:t>
            </w:r>
          </w:p>
        </w:tc>
        <w:tc>
          <w:tcPr>
            <w:tcW w:w="990" w:type="dxa"/>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4B62A0" w:rsidRPr="00FF096F" w:rsidRDefault="00A63028" w:rsidP="00D35A9E">
            <w:pPr>
              <w:rPr>
                <w:rFonts w:eastAsia="Times New Roman" w:cs="Times New Roman"/>
                <w:sz w:val="16"/>
                <w:szCs w:val="16"/>
              </w:rPr>
            </w:pPr>
            <w:r>
              <w:rPr>
                <w:rFonts w:eastAsia="Times New Roman" w:cs="Times New Roman"/>
                <w:sz w:val="16"/>
                <w:szCs w:val="16"/>
              </w:rPr>
              <w:t>8480,1</w:t>
            </w:r>
          </w:p>
        </w:tc>
        <w:tc>
          <w:tcPr>
            <w:tcW w:w="850" w:type="dxa"/>
            <w:tcBorders>
              <w:top w:val="nil"/>
              <w:left w:val="nil"/>
              <w:bottom w:val="single" w:sz="8" w:space="0" w:color="auto"/>
              <w:right w:val="single" w:sz="4" w:space="0" w:color="auto"/>
            </w:tcBorders>
            <w:shd w:val="clear" w:color="auto" w:fill="C5D9F1"/>
            <w:tcMar>
              <w:top w:w="0" w:type="dxa"/>
              <w:left w:w="108" w:type="dxa"/>
              <w:bottom w:w="0" w:type="dxa"/>
              <w:right w:w="108" w:type="dxa"/>
            </w:tcMar>
            <w:vAlign w:val="center"/>
            <w:hideMark/>
          </w:tcPr>
          <w:p w:rsidR="004B62A0" w:rsidRPr="00FF096F" w:rsidRDefault="00A63028" w:rsidP="00D35A9E">
            <w:pPr>
              <w:rPr>
                <w:rFonts w:eastAsia="Times New Roman" w:cs="Times New Roman"/>
                <w:sz w:val="16"/>
                <w:szCs w:val="16"/>
              </w:rPr>
            </w:pPr>
            <w:r>
              <w:rPr>
                <w:rFonts w:eastAsia="Times New Roman" w:cs="Times New Roman"/>
                <w:sz w:val="16"/>
                <w:szCs w:val="16"/>
              </w:rPr>
              <w:t>10000,0</w:t>
            </w:r>
          </w:p>
        </w:tc>
        <w:tc>
          <w:tcPr>
            <w:tcW w:w="708"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ED43AD" w:rsidP="00ED43AD">
            <w:pPr>
              <w:rPr>
                <w:rFonts w:eastAsia="Times New Roman" w:cs="Times New Roman"/>
                <w:sz w:val="16"/>
                <w:szCs w:val="16"/>
              </w:rPr>
            </w:pPr>
            <w:r>
              <w:rPr>
                <w:rFonts w:eastAsia="Times New Roman" w:cs="Times New Roman"/>
                <w:sz w:val="16"/>
                <w:szCs w:val="16"/>
              </w:rPr>
              <w:t>0</w:t>
            </w:r>
          </w:p>
        </w:tc>
        <w:tc>
          <w:tcPr>
            <w:tcW w:w="707"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3402,5</w:t>
            </w:r>
          </w:p>
        </w:tc>
        <w:tc>
          <w:tcPr>
            <w:tcW w:w="855"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19650,0</w:t>
            </w:r>
          </w:p>
        </w:tc>
        <w:tc>
          <w:tcPr>
            <w:tcW w:w="991"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0</w:t>
            </w:r>
          </w:p>
        </w:tc>
        <w:tc>
          <w:tcPr>
            <w:tcW w:w="850" w:type="dxa"/>
            <w:gridSpan w:val="2"/>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17796,5</w:t>
            </w:r>
          </w:p>
        </w:tc>
        <w:tc>
          <w:tcPr>
            <w:tcW w:w="857" w:type="dxa"/>
            <w:gridSpan w:val="2"/>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2673,3</w:t>
            </w:r>
          </w:p>
        </w:tc>
        <w:tc>
          <w:tcPr>
            <w:tcW w:w="993"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0</w:t>
            </w:r>
          </w:p>
        </w:tc>
        <w:tc>
          <w:tcPr>
            <w:tcW w:w="35" w:type="dxa"/>
            <w:vMerge/>
            <w:tcBorders>
              <w:left w:val="single" w:sz="4" w:space="0" w:color="auto"/>
              <w:right w:val="single" w:sz="8" w:space="0" w:color="auto"/>
            </w:tcBorders>
            <w:shd w:val="clear" w:color="auto" w:fill="C5D9F1"/>
          </w:tcPr>
          <w:p w:rsidR="004B62A0" w:rsidRPr="00046D61" w:rsidRDefault="004B62A0" w:rsidP="00046D61">
            <w:pPr>
              <w:rPr>
                <w:rFonts w:eastAsia="Times New Roman" w:cs="Times New Roman"/>
                <w:sz w:val="20"/>
                <w:szCs w:val="20"/>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r w:rsidR="00A63028" w:rsidRPr="00D35A9E" w:rsidTr="00ED43AD">
        <w:trPr>
          <w:trHeight w:val="31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2A0" w:rsidRPr="00FF096F" w:rsidRDefault="004B62A0" w:rsidP="00D35A9E">
            <w:pPr>
              <w:rPr>
                <w:rFonts w:eastAsia="Times New Roman" w:cs="Times New Roman"/>
                <w:sz w:val="16"/>
                <w:szCs w:val="16"/>
              </w:rPr>
            </w:pPr>
            <w:r w:rsidRPr="00FF096F">
              <w:rPr>
                <w:rFonts w:eastAsia="Times New Roman" w:cs="Times New Roman"/>
                <w:sz w:val="16"/>
                <w:szCs w:val="16"/>
              </w:rPr>
              <w:t xml:space="preserve">Безвозмездные поступления </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486261,9</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486261,9</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A63028" w:rsidP="0013143B">
            <w:pPr>
              <w:rPr>
                <w:rFonts w:eastAsia="Times New Roman" w:cs="Times New Roman"/>
                <w:sz w:val="16"/>
                <w:szCs w:val="16"/>
              </w:rPr>
            </w:pPr>
            <w:r>
              <w:rPr>
                <w:rFonts w:eastAsia="Times New Roman" w:cs="Times New Roman"/>
                <w:sz w:val="16"/>
                <w:szCs w:val="16"/>
              </w:rPr>
              <w:t>585597,3</w:t>
            </w:r>
          </w:p>
        </w:tc>
        <w:tc>
          <w:tcPr>
            <w:tcW w:w="85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4B62A0" w:rsidRPr="00FF096F" w:rsidRDefault="00A63028" w:rsidP="00E454F0">
            <w:pPr>
              <w:rPr>
                <w:rFonts w:eastAsia="Times New Roman" w:cs="Times New Roman"/>
                <w:sz w:val="16"/>
                <w:szCs w:val="16"/>
              </w:rPr>
            </w:pPr>
            <w:r>
              <w:rPr>
                <w:rFonts w:eastAsia="Times New Roman" w:cs="Times New Roman"/>
                <w:sz w:val="16"/>
                <w:szCs w:val="16"/>
              </w:rPr>
              <w:t>643067,6</w:t>
            </w:r>
          </w:p>
        </w:tc>
        <w:tc>
          <w:tcPr>
            <w:tcW w:w="708" w:type="dxa"/>
            <w:tcBorders>
              <w:top w:val="nil"/>
              <w:left w:val="single" w:sz="4" w:space="0" w:color="auto"/>
              <w:bottom w:val="single" w:sz="8" w:space="0" w:color="auto"/>
              <w:right w:val="single" w:sz="4" w:space="0" w:color="auto"/>
            </w:tcBorders>
            <w:vAlign w:val="center"/>
          </w:tcPr>
          <w:p w:rsidR="004B62A0" w:rsidRPr="00FF096F" w:rsidRDefault="00ED43AD" w:rsidP="00ED43AD">
            <w:pPr>
              <w:rPr>
                <w:rFonts w:eastAsia="Times New Roman" w:cs="Times New Roman"/>
                <w:sz w:val="16"/>
                <w:szCs w:val="16"/>
              </w:rPr>
            </w:pPr>
            <w:r>
              <w:rPr>
                <w:rFonts w:eastAsia="Times New Roman" w:cs="Times New Roman"/>
                <w:sz w:val="16"/>
                <w:szCs w:val="16"/>
              </w:rPr>
              <w:t>0</w:t>
            </w:r>
          </w:p>
        </w:tc>
        <w:tc>
          <w:tcPr>
            <w:tcW w:w="707" w:type="dxa"/>
            <w:tcBorders>
              <w:top w:val="nil"/>
              <w:left w:val="single" w:sz="4" w:space="0" w:color="auto"/>
              <w:bottom w:val="single" w:sz="8" w:space="0" w:color="auto"/>
              <w:right w:val="single" w:sz="4" w:space="0" w:color="auto"/>
            </w:tcBorders>
            <w:vAlign w:val="center"/>
          </w:tcPr>
          <w:p w:rsidR="004B62A0" w:rsidRPr="00FF096F" w:rsidRDefault="00A63028" w:rsidP="00E454F0">
            <w:pPr>
              <w:rPr>
                <w:rFonts w:eastAsia="Times New Roman" w:cs="Times New Roman"/>
                <w:sz w:val="16"/>
                <w:szCs w:val="16"/>
              </w:rPr>
            </w:pPr>
            <w:r>
              <w:rPr>
                <w:rFonts w:eastAsia="Times New Roman" w:cs="Times New Roman"/>
                <w:sz w:val="16"/>
                <w:szCs w:val="16"/>
              </w:rPr>
              <w:t>686738,0</w:t>
            </w:r>
          </w:p>
        </w:tc>
        <w:tc>
          <w:tcPr>
            <w:tcW w:w="855" w:type="dxa"/>
            <w:tcBorders>
              <w:top w:val="nil"/>
              <w:left w:val="single" w:sz="4" w:space="0" w:color="auto"/>
              <w:bottom w:val="single" w:sz="8" w:space="0" w:color="auto"/>
              <w:right w:val="single" w:sz="4" w:space="0" w:color="auto"/>
            </w:tcBorders>
            <w:vAlign w:val="center"/>
          </w:tcPr>
          <w:p w:rsidR="004B62A0" w:rsidRPr="00FF096F" w:rsidRDefault="00A63028" w:rsidP="00E454F0">
            <w:pPr>
              <w:rPr>
                <w:rFonts w:eastAsia="Times New Roman" w:cs="Times New Roman"/>
                <w:sz w:val="16"/>
                <w:szCs w:val="16"/>
              </w:rPr>
            </w:pPr>
            <w:r>
              <w:rPr>
                <w:rFonts w:eastAsia="Times New Roman" w:cs="Times New Roman"/>
                <w:sz w:val="16"/>
                <w:szCs w:val="16"/>
              </w:rPr>
              <w:t>687839,5</w:t>
            </w:r>
          </w:p>
        </w:tc>
        <w:tc>
          <w:tcPr>
            <w:tcW w:w="991" w:type="dxa"/>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708272,0</w:t>
            </w:r>
          </w:p>
        </w:tc>
        <w:tc>
          <w:tcPr>
            <w:tcW w:w="850" w:type="dxa"/>
            <w:gridSpan w:val="2"/>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714035,8</w:t>
            </w:r>
          </w:p>
        </w:tc>
        <w:tc>
          <w:tcPr>
            <w:tcW w:w="857" w:type="dxa"/>
            <w:gridSpan w:val="2"/>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709829,6</w:t>
            </w:r>
          </w:p>
        </w:tc>
        <w:tc>
          <w:tcPr>
            <w:tcW w:w="993" w:type="dxa"/>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738196,6</w:t>
            </w:r>
          </w:p>
        </w:tc>
        <w:tc>
          <w:tcPr>
            <w:tcW w:w="35" w:type="dxa"/>
            <w:vMerge/>
            <w:tcBorders>
              <w:left w:val="single" w:sz="4" w:space="0" w:color="auto"/>
              <w:right w:val="single" w:sz="8" w:space="0" w:color="auto"/>
            </w:tcBorders>
          </w:tcPr>
          <w:p w:rsidR="004B62A0" w:rsidRPr="00046D61" w:rsidRDefault="004B62A0" w:rsidP="00046D61">
            <w:pPr>
              <w:rPr>
                <w:rFonts w:eastAsia="Times New Roman" w:cs="Times New Roman"/>
                <w:sz w:val="20"/>
                <w:szCs w:val="20"/>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r w:rsidR="00A63028" w:rsidRPr="00D35A9E" w:rsidTr="00ED43AD">
        <w:trPr>
          <w:trHeight w:val="31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2A0" w:rsidRPr="00FF096F" w:rsidRDefault="004B62A0" w:rsidP="00D35A9E">
            <w:pPr>
              <w:rPr>
                <w:rFonts w:eastAsia="Times New Roman" w:cs="Times New Roman"/>
                <w:sz w:val="16"/>
                <w:szCs w:val="16"/>
              </w:rPr>
            </w:pPr>
            <w:r w:rsidRPr="00FF096F">
              <w:rPr>
                <w:rFonts w:eastAsia="Times New Roman" w:cs="Times New Roman"/>
                <w:sz w:val="16"/>
                <w:szCs w:val="16"/>
              </w:rPr>
              <w:t xml:space="preserve"> в </w:t>
            </w:r>
            <w:proofErr w:type="spellStart"/>
            <w:r w:rsidRPr="00FF096F">
              <w:rPr>
                <w:rFonts w:eastAsia="Times New Roman" w:cs="Times New Roman"/>
                <w:sz w:val="16"/>
                <w:szCs w:val="16"/>
              </w:rPr>
              <w:t>т.ч</w:t>
            </w:r>
            <w:proofErr w:type="spellEnd"/>
            <w:r w:rsidRPr="00FF096F">
              <w:rPr>
                <w:rFonts w:eastAsia="Times New Roman" w:cs="Times New Roman"/>
                <w:sz w:val="16"/>
                <w:szCs w:val="16"/>
              </w:rPr>
              <w:t xml:space="preserve">. изменения: </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4B62A0" w:rsidP="00D35A9E">
            <w:pPr>
              <w:ind w:firstLine="709"/>
              <w:rPr>
                <w:rFonts w:eastAsia="Times New Roman" w:cs="Times New Roman"/>
                <w:sz w:val="16"/>
                <w:szCs w:val="16"/>
              </w:rPr>
            </w:pPr>
          </w:p>
        </w:tc>
        <w:tc>
          <w:tcPr>
            <w:tcW w:w="991" w:type="dxa"/>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0</w:t>
            </w:r>
          </w:p>
        </w:tc>
        <w:tc>
          <w:tcPr>
            <w:tcW w:w="990" w:type="dxa"/>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4B62A0" w:rsidRPr="00FF096F" w:rsidRDefault="00A63028" w:rsidP="00D35A9E">
            <w:pPr>
              <w:rPr>
                <w:rFonts w:eastAsia="Times New Roman" w:cs="Times New Roman"/>
                <w:sz w:val="16"/>
                <w:szCs w:val="16"/>
              </w:rPr>
            </w:pPr>
            <w:r>
              <w:rPr>
                <w:rFonts w:eastAsia="Times New Roman" w:cs="Times New Roman"/>
                <w:sz w:val="16"/>
                <w:szCs w:val="16"/>
              </w:rPr>
              <w:t>99335,4</w:t>
            </w:r>
          </w:p>
        </w:tc>
        <w:tc>
          <w:tcPr>
            <w:tcW w:w="850" w:type="dxa"/>
            <w:tcBorders>
              <w:top w:val="nil"/>
              <w:left w:val="nil"/>
              <w:bottom w:val="single" w:sz="8" w:space="0" w:color="auto"/>
              <w:right w:val="single" w:sz="4" w:space="0" w:color="auto"/>
            </w:tcBorders>
            <w:shd w:val="clear" w:color="auto" w:fill="C5D9F1"/>
            <w:tcMar>
              <w:top w:w="0" w:type="dxa"/>
              <w:left w:w="108" w:type="dxa"/>
              <w:bottom w:w="0" w:type="dxa"/>
              <w:right w:w="108" w:type="dxa"/>
            </w:tcMar>
            <w:vAlign w:val="center"/>
            <w:hideMark/>
          </w:tcPr>
          <w:p w:rsidR="004B62A0" w:rsidRPr="00FF096F" w:rsidRDefault="00A63028" w:rsidP="00E454F0">
            <w:pPr>
              <w:rPr>
                <w:rFonts w:eastAsia="Times New Roman" w:cs="Times New Roman"/>
                <w:sz w:val="16"/>
                <w:szCs w:val="16"/>
              </w:rPr>
            </w:pPr>
            <w:r>
              <w:rPr>
                <w:rFonts w:eastAsia="Times New Roman" w:cs="Times New Roman"/>
                <w:sz w:val="16"/>
                <w:szCs w:val="16"/>
              </w:rPr>
              <w:t>57470,3</w:t>
            </w:r>
          </w:p>
        </w:tc>
        <w:tc>
          <w:tcPr>
            <w:tcW w:w="708"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ED43AD" w:rsidP="00ED43AD">
            <w:pPr>
              <w:rPr>
                <w:rFonts w:eastAsia="Times New Roman" w:cs="Times New Roman"/>
                <w:sz w:val="16"/>
                <w:szCs w:val="16"/>
              </w:rPr>
            </w:pPr>
            <w:r>
              <w:rPr>
                <w:rFonts w:eastAsia="Times New Roman" w:cs="Times New Roman"/>
                <w:sz w:val="16"/>
                <w:szCs w:val="16"/>
              </w:rPr>
              <w:t>0</w:t>
            </w:r>
          </w:p>
        </w:tc>
        <w:tc>
          <w:tcPr>
            <w:tcW w:w="707"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E454F0">
            <w:pPr>
              <w:rPr>
                <w:rFonts w:eastAsia="Times New Roman" w:cs="Times New Roman"/>
                <w:sz w:val="16"/>
                <w:szCs w:val="16"/>
              </w:rPr>
            </w:pPr>
            <w:r>
              <w:rPr>
                <w:rFonts w:eastAsia="Times New Roman" w:cs="Times New Roman"/>
                <w:sz w:val="16"/>
                <w:szCs w:val="16"/>
              </w:rPr>
              <w:t>43670,4</w:t>
            </w:r>
          </w:p>
        </w:tc>
        <w:tc>
          <w:tcPr>
            <w:tcW w:w="855"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D96C1F">
            <w:pPr>
              <w:rPr>
                <w:rFonts w:eastAsia="Times New Roman" w:cs="Times New Roman"/>
                <w:sz w:val="16"/>
                <w:szCs w:val="16"/>
              </w:rPr>
            </w:pPr>
            <w:r>
              <w:rPr>
                <w:rFonts w:eastAsia="Times New Roman" w:cs="Times New Roman"/>
                <w:sz w:val="16"/>
                <w:szCs w:val="16"/>
              </w:rPr>
              <w:t>1101,5</w:t>
            </w:r>
          </w:p>
        </w:tc>
        <w:tc>
          <w:tcPr>
            <w:tcW w:w="991"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20432,5</w:t>
            </w:r>
          </w:p>
        </w:tc>
        <w:tc>
          <w:tcPr>
            <w:tcW w:w="850" w:type="dxa"/>
            <w:gridSpan w:val="2"/>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5763,8</w:t>
            </w:r>
          </w:p>
        </w:tc>
        <w:tc>
          <w:tcPr>
            <w:tcW w:w="857" w:type="dxa"/>
            <w:gridSpan w:val="2"/>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-4206,2</w:t>
            </w:r>
          </w:p>
        </w:tc>
        <w:tc>
          <w:tcPr>
            <w:tcW w:w="993"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28367,0</w:t>
            </w:r>
          </w:p>
        </w:tc>
        <w:tc>
          <w:tcPr>
            <w:tcW w:w="35" w:type="dxa"/>
            <w:vMerge/>
            <w:tcBorders>
              <w:left w:val="single" w:sz="4" w:space="0" w:color="auto"/>
              <w:right w:val="single" w:sz="8" w:space="0" w:color="auto"/>
            </w:tcBorders>
            <w:shd w:val="clear" w:color="auto" w:fill="C5D9F1"/>
          </w:tcPr>
          <w:p w:rsidR="004B62A0" w:rsidRPr="00046D61" w:rsidRDefault="004B62A0" w:rsidP="00046D61">
            <w:pPr>
              <w:rPr>
                <w:rFonts w:eastAsia="Times New Roman" w:cs="Times New Roman"/>
                <w:sz w:val="20"/>
                <w:szCs w:val="20"/>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r w:rsidR="00A63028" w:rsidRPr="00D35A9E" w:rsidTr="00ED43AD">
        <w:trPr>
          <w:trHeight w:val="31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2A0" w:rsidRPr="00FF096F" w:rsidRDefault="004B62A0" w:rsidP="00D35A9E">
            <w:pPr>
              <w:rPr>
                <w:rFonts w:eastAsia="Times New Roman" w:cs="Times New Roman"/>
                <w:sz w:val="16"/>
                <w:szCs w:val="16"/>
              </w:rPr>
            </w:pPr>
            <w:r w:rsidRPr="00FF096F">
              <w:rPr>
                <w:rFonts w:eastAsia="Times New Roman" w:cs="Times New Roman"/>
                <w:sz w:val="16"/>
                <w:szCs w:val="16"/>
              </w:rPr>
              <w:t>РАСХОДЫ, всего:</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807914,5</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837216,2</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A63028" w:rsidP="00D35A9E">
            <w:pPr>
              <w:rPr>
                <w:rFonts w:eastAsia="Times New Roman" w:cs="Times New Roman"/>
                <w:sz w:val="16"/>
                <w:szCs w:val="16"/>
              </w:rPr>
            </w:pPr>
            <w:r>
              <w:rPr>
                <w:rFonts w:eastAsia="Times New Roman" w:cs="Times New Roman"/>
                <w:sz w:val="16"/>
                <w:szCs w:val="16"/>
              </w:rPr>
              <w:t>945031,7</w:t>
            </w:r>
          </w:p>
        </w:tc>
        <w:tc>
          <w:tcPr>
            <w:tcW w:w="85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4B62A0" w:rsidRPr="00FF096F" w:rsidRDefault="00A63028" w:rsidP="00D35A9E">
            <w:pPr>
              <w:rPr>
                <w:rFonts w:eastAsia="Times New Roman" w:cs="Times New Roman"/>
                <w:sz w:val="16"/>
                <w:szCs w:val="16"/>
              </w:rPr>
            </w:pPr>
            <w:r>
              <w:rPr>
                <w:rFonts w:eastAsia="Times New Roman" w:cs="Times New Roman"/>
                <w:sz w:val="16"/>
                <w:szCs w:val="16"/>
              </w:rPr>
              <w:t>1012502,0</w:t>
            </w:r>
          </w:p>
        </w:tc>
        <w:tc>
          <w:tcPr>
            <w:tcW w:w="708" w:type="dxa"/>
            <w:tcBorders>
              <w:top w:val="nil"/>
              <w:left w:val="single" w:sz="4" w:space="0" w:color="auto"/>
              <w:bottom w:val="single" w:sz="8" w:space="0" w:color="auto"/>
              <w:right w:val="single" w:sz="4" w:space="0" w:color="auto"/>
            </w:tcBorders>
            <w:vAlign w:val="center"/>
          </w:tcPr>
          <w:p w:rsidR="004B62A0" w:rsidRPr="00FF096F" w:rsidRDefault="00ED43AD" w:rsidP="00ED43AD">
            <w:pPr>
              <w:rPr>
                <w:rFonts w:eastAsia="Times New Roman" w:cs="Times New Roman"/>
                <w:sz w:val="16"/>
                <w:szCs w:val="16"/>
              </w:rPr>
            </w:pPr>
            <w:r>
              <w:rPr>
                <w:rFonts w:eastAsia="Times New Roman" w:cs="Times New Roman"/>
                <w:sz w:val="16"/>
                <w:szCs w:val="16"/>
              </w:rPr>
              <w:t>0</w:t>
            </w:r>
          </w:p>
        </w:tc>
        <w:tc>
          <w:tcPr>
            <w:tcW w:w="707" w:type="dxa"/>
            <w:tcBorders>
              <w:top w:val="nil"/>
              <w:left w:val="single" w:sz="4" w:space="0" w:color="auto"/>
              <w:bottom w:val="single" w:sz="8" w:space="0" w:color="auto"/>
              <w:right w:val="single" w:sz="4" w:space="0" w:color="auto"/>
            </w:tcBorders>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1059574,9</w:t>
            </w:r>
          </w:p>
        </w:tc>
        <w:tc>
          <w:tcPr>
            <w:tcW w:w="855" w:type="dxa"/>
            <w:tcBorders>
              <w:top w:val="nil"/>
              <w:left w:val="single" w:sz="4" w:space="0" w:color="auto"/>
              <w:bottom w:val="single" w:sz="8" w:space="0" w:color="auto"/>
              <w:right w:val="single" w:sz="4" w:space="0" w:color="auto"/>
            </w:tcBorders>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1080326,4</w:t>
            </w:r>
          </w:p>
        </w:tc>
        <w:tc>
          <w:tcPr>
            <w:tcW w:w="991" w:type="dxa"/>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1100758,98</w:t>
            </w:r>
          </w:p>
        </w:tc>
        <w:tc>
          <w:tcPr>
            <w:tcW w:w="850" w:type="dxa"/>
            <w:gridSpan w:val="2"/>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1124319,3</w:t>
            </w:r>
          </w:p>
        </w:tc>
        <w:tc>
          <w:tcPr>
            <w:tcW w:w="857" w:type="dxa"/>
            <w:gridSpan w:val="2"/>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1122786,5</w:t>
            </w:r>
          </w:p>
        </w:tc>
        <w:tc>
          <w:tcPr>
            <w:tcW w:w="993" w:type="dxa"/>
            <w:tcBorders>
              <w:top w:val="nil"/>
              <w:left w:val="single" w:sz="4" w:space="0" w:color="auto"/>
              <w:bottom w:val="single" w:sz="8" w:space="0" w:color="auto"/>
              <w:right w:val="single" w:sz="4" w:space="0" w:color="auto"/>
            </w:tcBorders>
            <w:vAlign w:val="center"/>
          </w:tcPr>
          <w:p w:rsidR="004B62A0" w:rsidRPr="00FF096F" w:rsidRDefault="00A63028" w:rsidP="00FF096F">
            <w:pPr>
              <w:rPr>
                <w:rFonts w:eastAsia="Times New Roman" w:cs="Times New Roman"/>
                <w:sz w:val="16"/>
                <w:szCs w:val="16"/>
              </w:rPr>
            </w:pPr>
            <w:r>
              <w:rPr>
                <w:rFonts w:eastAsia="Times New Roman" w:cs="Times New Roman"/>
                <w:sz w:val="16"/>
                <w:szCs w:val="16"/>
              </w:rPr>
              <w:t>1151153,7</w:t>
            </w:r>
          </w:p>
        </w:tc>
        <w:tc>
          <w:tcPr>
            <w:tcW w:w="35" w:type="dxa"/>
            <w:vMerge/>
            <w:tcBorders>
              <w:left w:val="single" w:sz="4" w:space="0" w:color="auto"/>
              <w:right w:val="single" w:sz="8" w:space="0" w:color="auto"/>
            </w:tcBorders>
          </w:tcPr>
          <w:p w:rsidR="004B62A0" w:rsidRPr="00046D61" w:rsidRDefault="004B62A0" w:rsidP="00123431">
            <w:pPr>
              <w:rPr>
                <w:rFonts w:eastAsia="Times New Roman" w:cs="Times New Roman"/>
                <w:sz w:val="20"/>
                <w:szCs w:val="20"/>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r w:rsidR="00A63028" w:rsidRPr="00D35A9E" w:rsidTr="00ED43AD">
        <w:trPr>
          <w:trHeight w:val="31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2A0" w:rsidRPr="00FF096F" w:rsidRDefault="004B62A0" w:rsidP="00D35A9E">
            <w:pPr>
              <w:rPr>
                <w:rFonts w:eastAsia="Times New Roman" w:cs="Times New Roman"/>
                <w:sz w:val="16"/>
                <w:szCs w:val="16"/>
              </w:rPr>
            </w:pPr>
            <w:r w:rsidRPr="00FF096F">
              <w:rPr>
                <w:rFonts w:eastAsia="Times New Roman" w:cs="Times New Roman"/>
                <w:sz w:val="16"/>
                <w:szCs w:val="16"/>
              </w:rPr>
              <w:t xml:space="preserve"> в </w:t>
            </w:r>
            <w:proofErr w:type="spellStart"/>
            <w:r w:rsidRPr="00FF096F">
              <w:rPr>
                <w:rFonts w:eastAsia="Times New Roman" w:cs="Times New Roman"/>
                <w:sz w:val="16"/>
                <w:szCs w:val="16"/>
              </w:rPr>
              <w:t>т.ч</w:t>
            </w:r>
            <w:proofErr w:type="spellEnd"/>
            <w:r w:rsidRPr="00FF096F">
              <w:rPr>
                <w:rFonts w:eastAsia="Times New Roman" w:cs="Times New Roman"/>
                <w:sz w:val="16"/>
                <w:szCs w:val="16"/>
              </w:rPr>
              <w:t xml:space="preserve">. изменения: </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4B62A0" w:rsidP="00D35A9E">
            <w:pPr>
              <w:ind w:firstLine="709"/>
              <w:rPr>
                <w:rFonts w:eastAsia="Times New Roman" w:cs="Times New Roman"/>
                <w:sz w:val="16"/>
                <w:szCs w:val="16"/>
              </w:rPr>
            </w:pPr>
          </w:p>
        </w:tc>
        <w:tc>
          <w:tcPr>
            <w:tcW w:w="991" w:type="dxa"/>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29301,7</w:t>
            </w:r>
          </w:p>
        </w:tc>
        <w:tc>
          <w:tcPr>
            <w:tcW w:w="990" w:type="dxa"/>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4B62A0" w:rsidRPr="00FF096F" w:rsidRDefault="00A63028" w:rsidP="00D35A9E">
            <w:pPr>
              <w:rPr>
                <w:rFonts w:eastAsia="Times New Roman" w:cs="Times New Roman"/>
                <w:sz w:val="16"/>
                <w:szCs w:val="16"/>
              </w:rPr>
            </w:pPr>
            <w:r>
              <w:rPr>
                <w:rFonts w:eastAsia="Times New Roman" w:cs="Times New Roman"/>
                <w:sz w:val="16"/>
                <w:szCs w:val="16"/>
              </w:rPr>
              <w:t>107815,5</w:t>
            </w:r>
          </w:p>
        </w:tc>
        <w:tc>
          <w:tcPr>
            <w:tcW w:w="850" w:type="dxa"/>
            <w:tcBorders>
              <w:top w:val="nil"/>
              <w:left w:val="nil"/>
              <w:bottom w:val="single" w:sz="8" w:space="0" w:color="auto"/>
              <w:right w:val="single" w:sz="4" w:space="0" w:color="auto"/>
            </w:tcBorders>
            <w:shd w:val="clear" w:color="auto" w:fill="C5D9F1"/>
            <w:tcMar>
              <w:top w:w="0" w:type="dxa"/>
              <w:left w:w="108" w:type="dxa"/>
              <w:bottom w:w="0" w:type="dxa"/>
              <w:right w:w="108" w:type="dxa"/>
            </w:tcMar>
            <w:vAlign w:val="center"/>
            <w:hideMark/>
          </w:tcPr>
          <w:p w:rsidR="004B62A0" w:rsidRPr="00FF096F" w:rsidRDefault="00A63028" w:rsidP="00D35A9E">
            <w:pPr>
              <w:rPr>
                <w:rFonts w:eastAsia="Times New Roman" w:cs="Times New Roman"/>
                <w:sz w:val="16"/>
                <w:szCs w:val="16"/>
              </w:rPr>
            </w:pPr>
            <w:r>
              <w:rPr>
                <w:rFonts w:eastAsia="Times New Roman" w:cs="Times New Roman"/>
                <w:sz w:val="16"/>
                <w:szCs w:val="16"/>
              </w:rPr>
              <w:t>67470,3</w:t>
            </w:r>
          </w:p>
        </w:tc>
        <w:tc>
          <w:tcPr>
            <w:tcW w:w="708"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ED43AD" w:rsidP="00ED43AD">
            <w:pPr>
              <w:rPr>
                <w:rFonts w:eastAsia="Times New Roman" w:cs="Times New Roman"/>
                <w:sz w:val="16"/>
                <w:szCs w:val="16"/>
              </w:rPr>
            </w:pPr>
            <w:r>
              <w:rPr>
                <w:rFonts w:eastAsia="Times New Roman" w:cs="Times New Roman"/>
                <w:sz w:val="16"/>
                <w:szCs w:val="16"/>
              </w:rPr>
              <w:t>0</w:t>
            </w:r>
          </w:p>
        </w:tc>
        <w:tc>
          <w:tcPr>
            <w:tcW w:w="707"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47072,9</w:t>
            </w:r>
          </w:p>
        </w:tc>
        <w:tc>
          <w:tcPr>
            <w:tcW w:w="855"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320627">
            <w:pPr>
              <w:rPr>
                <w:rFonts w:eastAsia="Times New Roman" w:cs="Times New Roman"/>
                <w:sz w:val="16"/>
                <w:szCs w:val="16"/>
              </w:rPr>
            </w:pPr>
            <w:r>
              <w:rPr>
                <w:rFonts w:eastAsia="Times New Roman" w:cs="Times New Roman"/>
                <w:sz w:val="16"/>
                <w:szCs w:val="16"/>
              </w:rPr>
              <w:t>20751,5</w:t>
            </w:r>
          </w:p>
        </w:tc>
        <w:tc>
          <w:tcPr>
            <w:tcW w:w="991"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D96C1F">
            <w:pPr>
              <w:rPr>
                <w:rFonts w:eastAsia="Times New Roman" w:cs="Times New Roman"/>
                <w:sz w:val="16"/>
                <w:szCs w:val="16"/>
              </w:rPr>
            </w:pPr>
            <w:r>
              <w:rPr>
                <w:rFonts w:eastAsia="Times New Roman" w:cs="Times New Roman"/>
                <w:sz w:val="16"/>
                <w:szCs w:val="16"/>
              </w:rPr>
              <w:t>20432,5</w:t>
            </w:r>
          </w:p>
        </w:tc>
        <w:tc>
          <w:tcPr>
            <w:tcW w:w="850" w:type="dxa"/>
            <w:gridSpan w:val="2"/>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D96C1F">
            <w:pPr>
              <w:rPr>
                <w:rFonts w:eastAsia="Times New Roman" w:cs="Times New Roman"/>
                <w:sz w:val="16"/>
                <w:szCs w:val="16"/>
              </w:rPr>
            </w:pPr>
            <w:r>
              <w:rPr>
                <w:rFonts w:eastAsia="Times New Roman" w:cs="Times New Roman"/>
                <w:sz w:val="16"/>
                <w:szCs w:val="16"/>
              </w:rPr>
              <w:t>23560,4</w:t>
            </w:r>
          </w:p>
        </w:tc>
        <w:tc>
          <w:tcPr>
            <w:tcW w:w="857" w:type="dxa"/>
            <w:gridSpan w:val="2"/>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D96C1F">
            <w:pPr>
              <w:rPr>
                <w:rFonts w:eastAsia="Times New Roman" w:cs="Times New Roman"/>
                <w:sz w:val="16"/>
                <w:szCs w:val="16"/>
              </w:rPr>
            </w:pPr>
            <w:r>
              <w:rPr>
                <w:rFonts w:eastAsia="Times New Roman" w:cs="Times New Roman"/>
                <w:sz w:val="16"/>
                <w:szCs w:val="16"/>
              </w:rPr>
              <w:t>-1532,8</w:t>
            </w:r>
          </w:p>
        </w:tc>
        <w:tc>
          <w:tcPr>
            <w:tcW w:w="993"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A63028" w:rsidP="00D96C1F">
            <w:pPr>
              <w:rPr>
                <w:rFonts w:eastAsia="Times New Roman" w:cs="Times New Roman"/>
                <w:sz w:val="16"/>
                <w:szCs w:val="16"/>
              </w:rPr>
            </w:pPr>
            <w:r>
              <w:rPr>
                <w:rFonts w:eastAsia="Times New Roman" w:cs="Times New Roman"/>
                <w:sz w:val="16"/>
                <w:szCs w:val="16"/>
              </w:rPr>
              <w:t>28367,0</w:t>
            </w:r>
          </w:p>
        </w:tc>
        <w:tc>
          <w:tcPr>
            <w:tcW w:w="35" w:type="dxa"/>
            <w:vMerge/>
            <w:tcBorders>
              <w:left w:val="single" w:sz="4" w:space="0" w:color="auto"/>
              <w:right w:val="single" w:sz="8" w:space="0" w:color="auto"/>
            </w:tcBorders>
            <w:shd w:val="clear" w:color="auto" w:fill="C5D9F1"/>
          </w:tcPr>
          <w:p w:rsidR="004B62A0" w:rsidRPr="00046D61" w:rsidRDefault="004B62A0" w:rsidP="00046D61">
            <w:pPr>
              <w:rPr>
                <w:rFonts w:eastAsia="Times New Roman" w:cs="Times New Roman"/>
                <w:sz w:val="20"/>
                <w:szCs w:val="20"/>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r w:rsidR="00A63028" w:rsidRPr="00D35A9E" w:rsidTr="00ED43AD">
        <w:trPr>
          <w:trHeight w:val="31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2A0" w:rsidRPr="00FF096F" w:rsidRDefault="004B62A0" w:rsidP="00D35A9E">
            <w:pPr>
              <w:rPr>
                <w:rFonts w:eastAsia="Times New Roman" w:cs="Times New Roman"/>
                <w:sz w:val="16"/>
                <w:szCs w:val="16"/>
              </w:rPr>
            </w:pPr>
            <w:r w:rsidRPr="00FF096F">
              <w:rPr>
                <w:rFonts w:eastAsia="Times New Roman" w:cs="Times New Roman"/>
                <w:sz w:val="16"/>
                <w:szCs w:val="16"/>
              </w:rPr>
              <w:lastRenderedPageBreak/>
              <w:t>ДЕФИЦИТ, всего:</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4B62A0" w:rsidP="00D35A9E">
            <w:pPr>
              <w:rPr>
                <w:rFonts w:eastAsia="Times New Roman" w:cs="Times New Roman"/>
                <w:sz w:val="16"/>
                <w:szCs w:val="16"/>
              </w:rPr>
            </w:pPr>
            <w:r w:rsidRPr="00FF096F">
              <w:rPr>
                <w:rFonts w:eastAsia="Times New Roman" w:cs="Times New Roman"/>
                <w:sz w:val="16"/>
                <w:szCs w:val="16"/>
              </w:rPr>
              <w:t>0</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17851,7</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ED43AD" w:rsidP="00D35A9E">
            <w:pPr>
              <w:rPr>
                <w:rFonts w:eastAsia="Times New Roman" w:cs="Times New Roman"/>
                <w:sz w:val="16"/>
                <w:szCs w:val="16"/>
              </w:rPr>
            </w:pPr>
            <w:r>
              <w:rPr>
                <w:rFonts w:eastAsia="Times New Roman" w:cs="Times New Roman"/>
                <w:sz w:val="16"/>
                <w:szCs w:val="16"/>
              </w:rPr>
              <w:t>17851,7</w:t>
            </w:r>
          </w:p>
        </w:tc>
        <w:tc>
          <w:tcPr>
            <w:tcW w:w="850" w:type="dxa"/>
            <w:tcBorders>
              <w:top w:val="nil"/>
              <w:left w:val="nil"/>
              <w:bottom w:val="single" w:sz="8" w:space="0" w:color="auto"/>
              <w:right w:val="single" w:sz="4" w:space="0" w:color="auto"/>
            </w:tcBorders>
            <w:noWrap/>
            <w:tcMar>
              <w:top w:w="0" w:type="dxa"/>
              <w:left w:w="108" w:type="dxa"/>
              <w:bottom w:w="0" w:type="dxa"/>
              <w:right w:w="108" w:type="dxa"/>
            </w:tcMar>
            <w:vAlign w:val="center"/>
            <w:hideMark/>
          </w:tcPr>
          <w:p w:rsidR="004B62A0" w:rsidRPr="00FF096F" w:rsidRDefault="00ED43AD" w:rsidP="00D35A9E">
            <w:pPr>
              <w:rPr>
                <w:rFonts w:eastAsia="Times New Roman" w:cs="Times New Roman"/>
                <w:sz w:val="16"/>
                <w:szCs w:val="16"/>
              </w:rPr>
            </w:pPr>
            <w:r>
              <w:rPr>
                <w:rFonts w:eastAsia="Times New Roman" w:cs="Times New Roman"/>
                <w:sz w:val="16"/>
                <w:szCs w:val="16"/>
              </w:rPr>
              <w:t>17851,7</w:t>
            </w:r>
          </w:p>
        </w:tc>
        <w:tc>
          <w:tcPr>
            <w:tcW w:w="708" w:type="dxa"/>
            <w:tcBorders>
              <w:top w:val="nil"/>
              <w:left w:val="single" w:sz="4" w:space="0" w:color="auto"/>
              <w:bottom w:val="single" w:sz="8" w:space="0" w:color="auto"/>
              <w:right w:val="single" w:sz="4" w:space="0" w:color="auto"/>
            </w:tcBorders>
            <w:vAlign w:val="center"/>
          </w:tcPr>
          <w:p w:rsidR="004B62A0" w:rsidRPr="00FF096F" w:rsidRDefault="00ED43AD" w:rsidP="00ED43AD">
            <w:pPr>
              <w:rPr>
                <w:rFonts w:eastAsia="Times New Roman" w:cs="Times New Roman"/>
                <w:sz w:val="16"/>
                <w:szCs w:val="16"/>
              </w:rPr>
            </w:pPr>
            <w:r>
              <w:rPr>
                <w:rFonts w:eastAsia="Times New Roman" w:cs="Times New Roman"/>
                <w:sz w:val="16"/>
                <w:szCs w:val="16"/>
              </w:rPr>
              <w:t>17851,7</w:t>
            </w:r>
          </w:p>
        </w:tc>
        <w:tc>
          <w:tcPr>
            <w:tcW w:w="707" w:type="dxa"/>
            <w:tcBorders>
              <w:top w:val="nil"/>
              <w:left w:val="single" w:sz="4" w:space="0" w:color="auto"/>
              <w:bottom w:val="single" w:sz="8" w:space="0" w:color="auto"/>
              <w:right w:val="single" w:sz="4" w:space="0" w:color="auto"/>
            </w:tcBorders>
            <w:vAlign w:val="center"/>
          </w:tcPr>
          <w:p w:rsidR="004B62A0" w:rsidRPr="00FF096F" w:rsidRDefault="00ED43AD" w:rsidP="00320627">
            <w:pPr>
              <w:rPr>
                <w:rFonts w:eastAsia="Times New Roman" w:cs="Times New Roman"/>
                <w:sz w:val="16"/>
                <w:szCs w:val="16"/>
              </w:rPr>
            </w:pPr>
            <w:r>
              <w:rPr>
                <w:rFonts w:eastAsia="Times New Roman" w:cs="Times New Roman"/>
                <w:sz w:val="16"/>
                <w:szCs w:val="16"/>
              </w:rPr>
              <w:t>17851,7</w:t>
            </w:r>
          </w:p>
        </w:tc>
        <w:tc>
          <w:tcPr>
            <w:tcW w:w="855" w:type="dxa"/>
            <w:tcBorders>
              <w:top w:val="nil"/>
              <w:left w:val="single" w:sz="4" w:space="0" w:color="auto"/>
              <w:bottom w:val="single" w:sz="8" w:space="0" w:color="auto"/>
              <w:right w:val="single" w:sz="4" w:space="0" w:color="auto"/>
            </w:tcBorders>
            <w:vAlign w:val="center"/>
          </w:tcPr>
          <w:p w:rsidR="004B62A0" w:rsidRPr="00FF096F" w:rsidRDefault="00ED43AD" w:rsidP="00320627">
            <w:pPr>
              <w:rPr>
                <w:rFonts w:eastAsia="Times New Roman" w:cs="Times New Roman"/>
                <w:sz w:val="16"/>
                <w:szCs w:val="16"/>
              </w:rPr>
            </w:pPr>
            <w:r>
              <w:rPr>
                <w:rFonts w:eastAsia="Times New Roman" w:cs="Times New Roman"/>
                <w:sz w:val="16"/>
                <w:szCs w:val="16"/>
              </w:rPr>
              <w:t>17851,7</w:t>
            </w:r>
          </w:p>
        </w:tc>
        <w:tc>
          <w:tcPr>
            <w:tcW w:w="997" w:type="dxa"/>
            <w:gridSpan w:val="2"/>
            <w:tcBorders>
              <w:top w:val="nil"/>
              <w:left w:val="single" w:sz="4" w:space="0" w:color="auto"/>
              <w:bottom w:val="single" w:sz="8" w:space="0" w:color="auto"/>
              <w:right w:val="single" w:sz="4" w:space="0" w:color="auto"/>
            </w:tcBorders>
            <w:vAlign w:val="center"/>
          </w:tcPr>
          <w:p w:rsidR="004B62A0" w:rsidRPr="00FF096F" w:rsidRDefault="00ED43AD" w:rsidP="00D96C1F">
            <w:pPr>
              <w:rPr>
                <w:rFonts w:eastAsia="Times New Roman" w:cs="Times New Roman"/>
                <w:sz w:val="16"/>
                <w:szCs w:val="16"/>
              </w:rPr>
            </w:pPr>
            <w:r>
              <w:rPr>
                <w:rFonts w:eastAsia="Times New Roman" w:cs="Times New Roman"/>
                <w:sz w:val="16"/>
                <w:szCs w:val="16"/>
              </w:rPr>
              <w:t>17851,7</w:t>
            </w:r>
          </w:p>
        </w:tc>
        <w:tc>
          <w:tcPr>
            <w:tcW w:w="890" w:type="dxa"/>
            <w:gridSpan w:val="2"/>
            <w:tcBorders>
              <w:top w:val="nil"/>
              <w:left w:val="single" w:sz="4" w:space="0" w:color="auto"/>
              <w:bottom w:val="single" w:sz="8" w:space="0" w:color="auto"/>
              <w:right w:val="single" w:sz="4" w:space="0" w:color="auto"/>
            </w:tcBorders>
            <w:vAlign w:val="center"/>
          </w:tcPr>
          <w:p w:rsidR="004B62A0" w:rsidRPr="00FF096F" w:rsidRDefault="00ED43AD" w:rsidP="00D96C1F">
            <w:pPr>
              <w:rPr>
                <w:rFonts w:eastAsia="Times New Roman" w:cs="Times New Roman"/>
                <w:sz w:val="16"/>
                <w:szCs w:val="16"/>
              </w:rPr>
            </w:pPr>
            <w:r>
              <w:rPr>
                <w:rFonts w:eastAsia="Times New Roman" w:cs="Times New Roman"/>
                <w:sz w:val="16"/>
                <w:szCs w:val="16"/>
              </w:rPr>
              <w:t>17851,7</w:t>
            </w:r>
          </w:p>
        </w:tc>
        <w:tc>
          <w:tcPr>
            <w:tcW w:w="811" w:type="dxa"/>
            <w:tcBorders>
              <w:top w:val="nil"/>
              <w:left w:val="single" w:sz="4" w:space="0" w:color="auto"/>
              <w:bottom w:val="single" w:sz="8" w:space="0" w:color="auto"/>
              <w:right w:val="single" w:sz="4" w:space="0" w:color="auto"/>
            </w:tcBorders>
            <w:vAlign w:val="center"/>
          </w:tcPr>
          <w:p w:rsidR="004B62A0" w:rsidRPr="00FF096F" w:rsidRDefault="00ED43AD" w:rsidP="00D96C1F">
            <w:pPr>
              <w:rPr>
                <w:rFonts w:eastAsia="Times New Roman" w:cs="Times New Roman"/>
                <w:sz w:val="16"/>
                <w:szCs w:val="16"/>
              </w:rPr>
            </w:pPr>
            <w:r>
              <w:rPr>
                <w:rFonts w:eastAsia="Times New Roman" w:cs="Times New Roman"/>
                <w:sz w:val="16"/>
                <w:szCs w:val="16"/>
              </w:rPr>
              <w:t>17851,7</w:t>
            </w:r>
          </w:p>
        </w:tc>
        <w:tc>
          <w:tcPr>
            <w:tcW w:w="993" w:type="dxa"/>
            <w:tcBorders>
              <w:top w:val="nil"/>
              <w:left w:val="single" w:sz="4" w:space="0" w:color="auto"/>
              <w:bottom w:val="single" w:sz="8" w:space="0" w:color="auto"/>
              <w:right w:val="single" w:sz="4" w:space="0" w:color="auto"/>
            </w:tcBorders>
            <w:vAlign w:val="center"/>
          </w:tcPr>
          <w:p w:rsidR="004B62A0" w:rsidRPr="00FF096F" w:rsidRDefault="00ED43AD" w:rsidP="00D96C1F">
            <w:pPr>
              <w:rPr>
                <w:rFonts w:eastAsia="Times New Roman" w:cs="Times New Roman"/>
                <w:sz w:val="16"/>
                <w:szCs w:val="16"/>
              </w:rPr>
            </w:pPr>
            <w:r>
              <w:rPr>
                <w:rFonts w:eastAsia="Times New Roman" w:cs="Times New Roman"/>
                <w:sz w:val="16"/>
                <w:szCs w:val="16"/>
              </w:rPr>
              <w:t>17851,7</w:t>
            </w:r>
          </w:p>
        </w:tc>
        <w:tc>
          <w:tcPr>
            <w:tcW w:w="35" w:type="dxa"/>
            <w:vMerge/>
            <w:tcBorders>
              <w:left w:val="single" w:sz="4" w:space="0" w:color="auto"/>
              <w:right w:val="single" w:sz="8" w:space="0" w:color="auto"/>
            </w:tcBorders>
          </w:tcPr>
          <w:p w:rsidR="004B62A0" w:rsidRPr="00EE4DE7" w:rsidRDefault="004B62A0" w:rsidP="00046D61">
            <w:pPr>
              <w:rPr>
                <w:rFonts w:eastAsia="Times New Roman" w:cs="Times New Roman"/>
                <w:sz w:val="20"/>
                <w:szCs w:val="20"/>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r w:rsidR="00A63028" w:rsidRPr="00D35A9E" w:rsidTr="00ED43AD">
        <w:trPr>
          <w:trHeight w:val="315"/>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B62A0" w:rsidRPr="00FF096F" w:rsidRDefault="004B62A0" w:rsidP="00D35A9E">
            <w:pPr>
              <w:rPr>
                <w:rFonts w:eastAsia="Times New Roman" w:cs="Times New Roman"/>
                <w:sz w:val="16"/>
                <w:szCs w:val="16"/>
              </w:rPr>
            </w:pPr>
            <w:r w:rsidRPr="00FF096F">
              <w:rPr>
                <w:rFonts w:eastAsia="Times New Roman" w:cs="Times New Roman"/>
                <w:sz w:val="16"/>
                <w:szCs w:val="16"/>
              </w:rPr>
              <w:t xml:space="preserve">в </w:t>
            </w:r>
            <w:proofErr w:type="spellStart"/>
            <w:r w:rsidRPr="00FF096F">
              <w:rPr>
                <w:rFonts w:eastAsia="Times New Roman" w:cs="Times New Roman"/>
                <w:sz w:val="16"/>
                <w:szCs w:val="16"/>
              </w:rPr>
              <w:t>т.ч</w:t>
            </w:r>
            <w:proofErr w:type="spellEnd"/>
            <w:r w:rsidRPr="00FF096F">
              <w:rPr>
                <w:rFonts w:eastAsia="Times New Roman" w:cs="Times New Roman"/>
                <w:sz w:val="16"/>
                <w:szCs w:val="16"/>
              </w:rPr>
              <w:t>. изменения</w:t>
            </w:r>
          </w:p>
        </w:tc>
        <w:tc>
          <w:tcPr>
            <w:tcW w:w="9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62A0" w:rsidRPr="00FF096F" w:rsidRDefault="004B62A0" w:rsidP="00D35A9E">
            <w:pPr>
              <w:ind w:firstLine="709"/>
              <w:rPr>
                <w:rFonts w:eastAsia="Times New Roman" w:cs="Times New Roman"/>
                <w:sz w:val="16"/>
                <w:szCs w:val="16"/>
              </w:rPr>
            </w:pPr>
          </w:p>
        </w:tc>
        <w:tc>
          <w:tcPr>
            <w:tcW w:w="991" w:type="dxa"/>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4B62A0" w:rsidRPr="00FF096F" w:rsidRDefault="00E42045" w:rsidP="00D35A9E">
            <w:pPr>
              <w:rPr>
                <w:rFonts w:eastAsia="Times New Roman" w:cs="Times New Roman"/>
                <w:sz w:val="16"/>
                <w:szCs w:val="16"/>
              </w:rPr>
            </w:pPr>
            <w:r>
              <w:rPr>
                <w:rFonts w:eastAsia="Times New Roman" w:cs="Times New Roman"/>
                <w:sz w:val="16"/>
                <w:szCs w:val="16"/>
              </w:rPr>
              <w:t>17851,7</w:t>
            </w:r>
          </w:p>
        </w:tc>
        <w:tc>
          <w:tcPr>
            <w:tcW w:w="990" w:type="dxa"/>
            <w:tcBorders>
              <w:top w:val="nil"/>
              <w:left w:val="nil"/>
              <w:bottom w:val="single" w:sz="8" w:space="0" w:color="auto"/>
              <w:right w:val="single" w:sz="8" w:space="0" w:color="auto"/>
            </w:tcBorders>
            <w:shd w:val="clear" w:color="auto" w:fill="C5D9F1"/>
            <w:tcMar>
              <w:top w:w="0" w:type="dxa"/>
              <w:left w:w="108" w:type="dxa"/>
              <w:bottom w:w="0" w:type="dxa"/>
              <w:right w:w="108" w:type="dxa"/>
            </w:tcMar>
            <w:vAlign w:val="center"/>
            <w:hideMark/>
          </w:tcPr>
          <w:p w:rsidR="004B62A0" w:rsidRPr="00FF096F" w:rsidRDefault="00ED43AD" w:rsidP="00D35A9E">
            <w:pPr>
              <w:rPr>
                <w:rFonts w:eastAsia="Times New Roman" w:cs="Times New Roman"/>
                <w:sz w:val="16"/>
                <w:szCs w:val="16"/>
              </w:rPr>
            </w:pPr>
            <w:r>
              <w:rPr>
                <w:rFonts w:eastAsia="Times New Roman" w:cs="Times New Roman"/>
                <w:sz w:val="16"/>
                <w:szCs w:val="16"/>
              </w:rPr>
              <w:t>0</w:t>
            </w:r>
          </w:p>
        </w:tc>
        <w:tc>
          <w:tcPr>
            <w:tcW w:w="850" w:type="dxa"/>
            <w:tcBorders>
              <w:top w:val="nil"/>
              <w:left w:val="nil"/>
              <w:bottom w:val="single" w:sz="8" w:space="0" w:color="auto"/>
              <w:right w:val="single" w:sz="4" w:space="0" w:color="auto"/>
            </w:tcBorders>
            <w:shd w:val="clear" w:color="auto" w:fill="C5D9F1"/>
            <w:tcMar>
              <w:top w:w="0" w:type="dxa"/>
              <w:left w:w="108" w:type="dxa"/>
              <w:bottom w:w="0" w:type="dxa"/>
              <w:right w:w="108" w:type="dxa"/>
            </w:tcMar>
            <w:vAlign w:val="center"/>
            <w:hideMark/>
          </w:tcPr>
          <w:p w:rsidR="004B62A0" w:rsidRPr="00FF096F" w:rsidRDefault="00ED43AD" w:rsidP="00DF2FDC">
            <w:pPr>
              <w:rPr>
                <w:rFonts w:eastAsia="Times New Roman" w:cs="Times New Roman"/>
                <w:sz w:val="16"/>
                <w:szCs w:val="16"/>
              </w:rPr>
            </w:pPr>
            <w:r>
              <w:rPr>
                <w:rFonts w:eastAsia="Times New Roman" w:cs="Times New Roman"/>
                <w:sz w:val="16"/>
                <w:szCs w:val="16"/>
              </w:rPr>
              <w:t>0</w:t>
            </w:r>
          </w:p>
        </w:tc>
        <w:tc>
          <w:tcPr>
            <w:tcW w:w="708"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ED43AD" w:rsidP="00ED43AD">
            <w:pPr>
              <w:rPr>
                <w:rFonts w:eastAsia="Times New Roman" w:cs="Times New Roman"/>
                <w:sz w:val="16"/>
                <w:szCs w:val="16"/>
              </w:rPr>
            </w:pPr>
            <w:r>
              <w:rPr>
                <w:rFonts w:eastAsia="Times New Roman" w:cs="Times New Roman"/>
                <w:sz w:val="16"/>
                <w:szCs w:val="16"/>
              </w:rPr>
              <w:t>0</w:t>
            </w:r>
          </w:p>
        </w:tc>
        <w:tc>
          <w:tcPr>
            <w:tcW w:w="707"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ED43AD" w:rsidP="00320627">
            <w:pPr>
              <w:rPr>
                <w:rFonts w:eastAsia="Times New Roman" w:cs="Times New Roman"/>
                <w:sz w:val="16"/>
                <w:szCs w:val="16"/>
              </w:rPr>
            </w:pPr>
            <w:r>
              <w:rPr>
                <w:rFonts w:eastAsia="Times New Roman" w:cs="Times New Roman"/>
                <w:sz w:val="16"/>
                <w:szCs w:val="16"/>
              </w:rPr>
              <w:t>0</w:t>
            </w:r>
          </w:p>
        </w:tc>
        <w:tc>
          <w:tcPr>
            <w:tcW w:w="855"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ED43AD" w:rsidP="00320627">
            <w:pPr>
              <w:rPr>
                <w:rFonts w:eastAsia="Times New Roman" w:cs="Times New Roman"/>
                <w:sz w:val="16"/>
                <w:szCs w:val="16"/>
              </w:rPr>
            </w:pPr>
            <w:r>
              <w:rPr>
                <w:rFonts w:eastAsia="Times New Roman" w:cs="Times New Roman"/>
                <w:sz w:val="16"/>
                <w:szCs w:val="16"/>
              </w:rPr>
              <w:t>0</w:t>
            </w:r>
          </w:p>
        </w:tc>
        <w:tc>
          <w:tcPr>
            <w:tcW w:w="997" w:type="dxa"/>
            <w:gridSpan w:val="2"/>
            <w:tcBorders>
              <w:top w:val="nil"/>
              <w:left w:val="single" w:sz="4" w:space="0" w:color="auto"/>
              <w:bottom w:val="single" w:sz="8" w:space="0" w:color="auto"/>
              <w:right w:val="single" w:sz="4" w:space="0" w:color="auto"/>
            </w:tcBorders>
            <w:shd w:val="clear" w:color="auto" w:fill="C5D9F1"/>
            <w:vAlign w:val="center"/>
          </w:tcPr>
          <w:p w:rsidR="004B62A0" w:rsidRPr="00FF096F" w:rsidRDefault="00ED43AD" w:rsidP="00D96C1F">
            <w:pPr>
              <w:rPr>
                <w:rFonts w:eastAsia="Times New Roman" w:cs="Times New Roman"/>
                <w:sz w:val="16"/>
                <w:szCs w:val="16"/>
              </w:rPr>
            </w:pPr>
            <w:r>
              <w:rPr>
                <w:rFonts w:eastAsia="Times New Roman" w:cs="Times New Roman"/>
                <w:sz w:val="16"/>
                <w:szCs w:val="16"/>
              </w:rPr>
              <w:t>0</w:t>
            </w:r>
          </w:p>
        </w:tc>
        <w:tc>
          <w:tcPr>
            <w:tcW w:w="890" w:type="dxa"/>
            <w:gridSpan w:val="2"/>
            <w:tcBorders>
              <w:top w:val="nil"/>
              <w:left w:val="single" w:sz="4" w:space="0" w:color="auto"/>
              <w:bottom w:val="single" w:sz="8" w:space="0" w:color="auto"/>
              <w:right w:val="single" w:sz="4" w:space="0" w:color="auto"/>
            </w:tcBorders>
            <w:shd w:val="clear" w:color="auto" w:fill="C5D9F1"/>
            <w:vAlign w:val="center"/>
          </w:tcPr>
          <w:p w:rsidR="004B62A0" w:rsidRPr="00FF096F" w:rsidRDefault="00ED43AD" w:rsidP="00D96C1F">
            <w:pPr>
              <w:rPr>
                <w:rFonts w:eastAsia="Times New Roman" w:cs="Times New Roman"/>
                <w:sz w:val="16"/>
                <w:szCs w:val="16"/>
              </w:rPr>
            </w:pPr>
            <w:r>
              <w:rPr>
                <w:rFonts w:eastAsia="Times New Roman" w:cs="Times New Roman"/>
                <w:sz w:val="16"/>
                <w:szCs w:val="16"/>
              </w:rPr>
              <w:t>0</w:t>
            </w:r>
          </w:p>
        </w:tc>
        <w:tc>
          <w:tcPr>
            <w:tcW w:w="811"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ED43AD" w:rsidP="00D96C1F">
            <w:pPr>
              <w:rPr>
                <w:rFonts w:eastAsia="Times New Roman" w:cs="Times New Roman"/>
                <w:sz w:val="16"/>
                <w:szCs w:val="16"/>
              </w:rPr>
            </w:pPr>
            <w:r>
              <w:rPr>
                <w:rFonts w:eastAsia="Times New Roman" w:cs="Times New Roman"/>
                <w:sz w:val="16"/>
                <w:szCs w:val="16"/>
              </w:rPr>
              <w:t>0</w:t>
            </w:r>
          </w:p>
        </w:tc>
        <w:tc>
          <w:tcPr>
            <w:tcW w:w="993" w:type="dxa"/>
            <w:tcBorders>
              <w:top w:val="nil"/>
              <w:left w:val="single" w:sz="4" w:space="0" w:color="auto"/>
              <w:bottom w:val="single" w:sz="8" w:space="0" w:color="auto"/>
              <w:right w:val="single" w:sz="4" w:space="0" w:color="auto"/>
            </w:tcBorders>
            <w:shd w:val="clear" w:color="auto" w:fill="C5D9F1"/>
            <w:vAlign w:val="center"/>
          </w:tcPr>
          <w:p w:rsidR="004B62A0" w:rsidRPr="00FF096F" w:rsidRDefault="00ED43AD" w:rsidP="00D96C1F">
            <w:pPr>
              <w:rPr>
                <w:rFonts w:eastAsia="Times New Roman" w:cs="Times New Roman"/>
                <w:sz w:val="16"/>
                <w:szCs w:val="16"/>
              </w:rPr>
            </w:pPr>
            <w:r>
              <w:rPr>
                <w:rFonts w:eastAsia="Times New Roman" w:cs="Times New Roman"/>
                <w:sz w:val="16"/>
                <w:szCs w:val="16"/>
              </w:rPr>
              <w:t>0</w:t>
            </w:r>
          </w:p>
        </w:tc>
        <w:tc>
          <w:tcPr>
            <w:tcW w:w="35" w:type="dxa"/>
            <w:vMerge/>
            <w:tcBorders>
              <w:left w:val="single" w:sz="4" w:space="0" w:color="auto"/>
              <w:bottom w:val="single" w:sz="8" w:space="0" w:color="auto"/>
              <w:right w:val="single" w:sz="8" w:space="0" w:color="auto"/>
            </w:tcBorders>
            <w:shd w:val="clear" w:color="auto" w:fill="C5D9F1"/>
          </w:tcPr>
          <w:p w:rsidR="004B62A0" w:rsidRPr="00EE4DE7" w:rsidRDefault="004B62A0" w:rsidP="00654855">
            <w:pPr>
              <w:rPr>
                <w:rFonts w:eastAsia="Times New Roman" w:cs="Times New Roman"/>
                <w:sz w:val="20"/>
                <w:szCs w:val="20"/>
              </w:rPr>
            </w:pPr>
          </w:p>
        </w:tc>
        <w:tc>
          <w:tcPr>
            <w:tcW w:w="619" w:type="dxa"/>
            <w:gridSpan w:val="2"/>
            <w:tcBorders>
              <w:left w:val="single" w:sz="8" w:space="0" w:color="auto"/>
            </w:tcBorders>
            <w:vAlign w:val="center"/>
            <w:hideMark/>
          </w:tcPr>
          <w:p w:rsidR="004B62A0" w:rsidRPr="00D35A9E" w:rsidRDefault="004B62A0" w:rsidP="00D35A9E">
            <w:pPr>
              <w:ind w:firstLine="709"/>
              <w:rPr>
                <w:rFonts w:eastAsia="Times New Roman" w:cs="Times New Roman"/>
              </w:rPr>
            </w:pPr>
          </w:p>
        </w:tc>
      </w:tr>
    </w:tbl>
    <w:p w:rsidR="009731CF" w:rsidRDefault="009731CF" w:rsidP="00D35A9E">
      <w:pPr>
        <w:ind w:firstLine="567"/>
        <w:jc w:val="both"/>
        <w:rPr>
          <w:rFonts w:eastAsia="Times New Roman" w:cs="Times New Roman"/>
          <w:sz w:val="28"/>
          <w:szCs w:val="28"/>
        </w:rPr>
      </w:pPr>
    </w:p>
    <w:p w:rsidR="00D35A9E" w:rsidRPr="00D35A9E" w:rsidRDefault="00D35A9E" w:rsidP="007A4518">
      <w:pPr>
        <w:spacing w:line="276" w:lineRule="auto"/>
        <w:ind w:firstLine="567"/>
        <w:jc w:val="both"/>
        <w:rPr>
          <w:rFonts w:eastAsia="Times New Roman" w:cs="Times New Roman"/>
        </w:rPr>
      </w:pPr>
      <w:r w:rsidRPr="00D35A9E">
        <w:rPr>
          <w:rFonts w:eastAsia="Times New Roman" w:cs="Times New Roman"/>
          <w:sz w:val="28"/>
          <w:szCs w:val="28"/>
        </w:rPr>
        <w:t xml:space="preserve">Изменения в бюджет </w:t>
      </w:r>
      <w:r w:rsidR="00942D6A">
        <w:rPr>
          <w:rFonts w:eastAsia="Times New Roman" w:cs="Times New Roman"/>
          <w:sz w:val="28"/>
          <w:szCs w:val="28"/>
        </w:rPr>
        <w:t>округа</w:t>
      </w:r>
      <w:r w:rsidRPr="00D35A9E">
        <w:rPr>
          <w:rFonts w:eastAsia="Times New Roman" w:cs="Times New Roman"/>
          <w:sz w:val="28"/>
          <w:szCs w:val="28"/>
        </w:rPr>
        <w:t xml:space="preserve"> в основном были связаны с необходимостью утверждения изменений размера ассигнований, выделяемых из областного бюджета</w:t>
      </w:r>
      <w:r w:rsidR="00DA75D6">
        <w:rPr>
          <w:rFonts w:eastAsia="Times New Roman" w:cs="Times New Roman"/>
          <w:sz w:val="28"/>
          <w:szCs w:val="28"/>
        </w:rPr>
        <w:t>, других бюджетов</w:t>
      </w:r>
      <w:r w:rsidRPr="00D35A9E">
        <w:rPr>
          <w:rFonts w:eastAsia="Times New Roman" w:cs="Times New Roman"/>
          <w:sz w:val="28"/>
          <w:szCs w:val="28"/>
        </w:rPr>
        <w:t xml:space="preserve"> и корректировкой планируемых налоговых и неналоговых поступлений с учетом их фактической собираемости.</w:t>
      </w:r>
    </w:p>
    <w:p w:rsidR="00D35A9E" w:rsidRPr="00D35A9E" w:rsidRDefault="00D35A9E" w:rsidP="007A4518">
      <w:pPr>
        <w:spacing w:line="276" w:lineRule="auto"/>
        <w:ind w:firstLine="567"/>
        <w:jc w:val="both"/>
        <w:rPr>
          <w:rFonts w:eastAsia="Times New Roman" w:cs="Times New Roman"/>
        </w:rPr>
      </w:pPr>
      <w:r w:rsidRPr="00D35A9E">
        <w:rPr>
          <w:rFonts w:eastAsia="Times New Roman" w:cs="Times New Roman"/>
          <w:sz w:val="28"/>
          <w:szCs w:val="28"/>
        </w:rPr>
        <w:t>В результате внесённых изменений в Решение о бюджете в 20</w:t>
      </w:r>
      <w:r w:rsidR="00942D6A">
        <w:rPr>
          <w:rFonts w:eastAsia="Times New Roman" w:cs="Times New Roman"/>
          <w:sz w:val="28"/>
          <w:szCs w:val="28"/>
        </w:rPr>
        <w:t>2</w:t>
      </w:r>
      <w:r w:rsidR="00ED43AD">
        <w:rPr>
          <w:rFonts w:eastAsia="Times New Roman" w:cs="Times New Roman"/>
          <w:sz w:val="28"/>
          <w:szCs w:val="28"/>
        </w:rPr>
        <w:t>2</w:t>
      </w:r>
      <w:r w:rsidRPr="00D35A9E">
        <w:rPr>
          <w:rFonts w:eastAsia="Times New Roman" w:cs="Times New Roman"/>
          <w:sz w:val="28"/>
          <w:szCs w:val="28"/>
        </w:rPr>
        <w:t xml:space="preserve"> году основных характеристик бюджета района изменился результат его исполнения. </w:t>
      </w:r>
    </w:p>
    <w:p w:rsidR="00D35A9E" w:rsidRPr="00D35A9E" w:rsidRDefault="00D35A9E" w:rsidP="007A4518">
      <w:pPr>
        <w:spacing w:line="276" w:lineRule="auto"/>
        <w:ind w:firstLine="567"/>
        <w:jc w:val="both"/>
        <w:rPr>
          <w:rFonts w:eastAsia="Times New Roman" w:cs="Times New Roman"/>
        </w:rPr>
      </w:pPr>
      <w:r w:rsidRPr="00D35A9E">
        <w:rPr>
          <w:rFonts w:eastAsia="Times New Roman" w:cs="Times New Roman"/>
          <w:sz w:val="28"/>
          <w:szCs w:val="28"/>
        </w:rPr>
        <w:t xml:space="preserve">С учётом последних изменений дефицит бюджета </w:t>
      </w:r>
      <w:r w:rsidR="00450C4B">
        <w:rPr>
          <w:rFonts w:eastAsia="Times New Roman" w:cs="Times New Roman"/>
          <w:sz w:val="28"/>
          <w:szCs w:val="28"/>
        </w:rPr>
        <w:t xml:space="preserve">составил </w:t>
      </w:r>
      <w:r w:rsidR="00ED43AD">
        <w:rPr>
          <w:rFonts w:eastAsia="Times New Roman" w:cs="Times New Roman"/>
          <w:sz w:val="28"/>
          <w:szCs w:val="28"/>
        </w:rPr>
        <w:t>17851,7</w:t>
      </w:r>
      <w:r w:rsidR="00450C4B">
        <w:rPr>
          <w:rFonts w:eastAsia="Times New Roman" w:cs="Times New Roman"/>
          <w:sz w:val="28"/>
          <w:szCs w:val="28"/>
        </w:rPr>
        <w:t xml:space="preserve"> тыс. рублей, что выше уровня первоначальных плановых проектировок </w:t>
      </w:r>
      <w:r w:rsidR="00707FAB">
        <w:rPr>
          <w:rFonts w:eastAsia="Times New Roman" w:cs="Times New Roman"/>
          <w:sz w:val="28"/>
          <w:szCs w:val="28"/>
        </w:rPr>
        <w:t xml:space="preserve">на </w:t>
      </w:r>
      <w:r w:rsidR="00942D6A">
        <w:rPr>
          <w:rFonts w:eastAsia="Times New Roman" w:cs="Times New Roman"/>
          <w:sz w:val="28"/>
          <w:szCs w:val="28"/>
        </w:rPr>
        <w:t>100</w:t>
      </w:r>
      <w:r w:rsidR="00707FAB">
        <w:rPr>
          <w:rFonts w:eastAsia="Times New Roman" w:cs="Times New Roman"/>
          <w:sz w:val="28"/>
          <w:szCs w:val="28"/>
        </w:rPr>
        <w:t>%</w:t>
      </w:r>
      <w:r w:rsidR="00450C4B">
        <w:rPr>
          <w:rFonts w:eastAsia="Times New Roman" w:cs="Times New Roman"/>
          <w:sz w:val="28"/>
          <w:szCs w:val="28"/>
        </w:rPr>
        <w:t>.</w:t>
      </w:r>
    </w:p>
    <w:p w:rsidR="00D35A9E" w:rsidRPr="00D35A9E" w:rsidRDefault="00D35A9E" w:rsidP="007A4518">
      <w:pPr>
        <w:spacing w:line="276" w:lineRule="auto"/>
        <w:ind w:firstLine="567"/>
        <w:jc w:val="both"/>
        <w:rPr>
          <w:rFonts w:eastAsia="Times New Roman" w:cs="Times New Roman"/>
        </w:rPr>
      </w:pPr>
      <w:r w:rsidRPr="00D35A9E">
        <w:rPr>
          <w:rFonts w:eastAsia="Times New Roman" w:cs="Times New Roman"/>
          <w:sz w:val="28"/>
          <w:szCs w:val="28"/>
        </w:rPr>
        <w:t>Бюджетный процесс</w:t>
      </w:r>
      <w:r w:rsidR="00450C4B">
        <w:rPr>
          <w:rFonts w:eastAsia="Times New Roman" w:cs="Times New Roman"/>
          <w:sz w:val="28"/>
          <w:szCs w:val="28"/>
        </w:rPr>
        <w:t>,</w:t>
      </w:r>
      <w:r w:rsidRPr="00D35A9E">
        <w:rPr>
          <w:rFonts w:eastAsia="Times New Roman" w:cs="Times New Roman"/>
          <w:sz w:val="28"/>
          <w:szCs w:val="28"/>
        </w:rPr>
        <w:t xml:space="preserve"> в С</w:t>
      </w:r>
      <w:r w:rsidR="009731CF">
        <w:rPr>
          <w:rFonts w:eastAsia="Times New Roman" w:cs="Times New Roman"/>
          <w:sz w:val="28"/>
          <w:szCs w:val="28"/>
        </w:rPr>
        <w:t>тародубском</w:t>
      </w:r>
      <w:r w:rsidRPr="00D35A9E">
        <w:rPr>
          <w:rFonts w:eastAsia="Times New Roman" w:cs="Times New Roman"/>
          <w:sz w:val="28"/>
          <w:szCs w:val="28"/>
        </w:rPr>
        <w:t xml:space="preserve"> </w:t>
      </w:r>
      <w:r w:rsidR="00430739">
        <w:rPr>
          <w:rFonts w:eastAsia="Times New Roman" w:cs="Times New Roman"/>
          <w:sz w:val="28"/>
          <w:szCs w:val="28"/>
        </w:rPr>
        <w:t xml:space="preserve">муниципальном </w:t>
      </w:r>
      <w:r w:rsidR="00942D6A">
        <w:rPr>
          <w:rFonts w:eastAsia="Times New Roman" w:cs="Times New Roman"/>
          <w:sz w:val="28"/>
          <w:szCs w:val="28"/>
        </w:rPr>
        <w:t>округе</w:t>
      </w:r>
      <w:r w:rsidRPr="00D35A9E">
        <w:rPr>
          <w:rFonts w:eastAsia="Times New Roman" w:cs="Times New Roman"/>
          <w:sz w:val="28"/>
          <w:szCs w:val="28"/>
        </w:rPr>
        <w:t xml:space="preserve"> осуществлялся на основании Бюджетного кодекса Российской Федерации, Федерального закона от 06.10.2003 г. №131-ФЗ «Об общих принципах организации местного самоуправления в Российской Федерации». Исполнение бюджета </w:t>
      </w:r>
      <w:r w:rsidR="00942D6A">
        <w:rPr>
          <w:rFonts w:eastAsia="Times New Roman" w:cs="Times New Roman"/>
          <w:sz w:val="28"/>
          <w:szCs w:val="28"/>
        </w:rPr>
        <w:t xml:space="preserve"> округа </w:t>
      </w:r>
      <w:r w:rsidRPr="00D35A9E">
        <w:rPr>
          <w:rFonts w:eastAsia="Times New Roman" w:cs="Times New Roman"/>
          <w:sz w:val="28"/>
          <w:szCs w:val="28"/>
        </w:rPr>
        <w:t>в 20</w:t>
      </w:r>
      <w:r w:rsidR="00942D6A">
        <w:rPr>
          <w:rFonts w:eastAsia="Times New Roman" w:cs="Times New Roman"/>
          <w:sz w:val="28"/>
          <w:szCs w:val="28"/>
        </w:rPr>
        <w:t>2</w:t>
      </w:r>
      <w:r w:rsidR="00ED43AD">
        <w:rPr>
          <w:rFonts w:eastAsia="Times New Roman" w:cs="Times New Roman"/>
          <w:sz w:val="28"/>
          <w:szCs w:val="28"/>
        </w:rPr>
        <w:t>2</w:t>
      </w:r>
      <w:r w:rsidRPr="00D35A9E">
        <w:rPr>
          <w:rFonts w:eastAsia="Times New Roman" w:cs="Times New Roman"/>
          <w:sz w:val="28"/>
          <w:szCs w:val="28"/>
        </w:rPr>
        <w:t xml:space="preserve"> году осуществлялось в соответствии с требованиями бюджетного законодательства. Организация исполнения бюджета и подготовка отчета об его исполнении возложена на </w:t>
      </w:r>
      <w:r w:rsidR="009731CF">
        <w:rPr>
          <w:rFonts w:eastAsia="Times New Roman" w:cs="Times New Roman"/>
          <w:sz w:val="28"/>
          <w:szCs w:val="28"/>
        </w:rPr>
        <w:t>финансовое управление</w:t>
      </w:r>
      <w:r w:rsidR="00942D6A">
        <w:rPr>
          <w:rFonts w:eastAsia="Times New Roman" w:cs="Times New Roman"/>
          <w:sz w:val="28"/>
          <w:szCs w:val="28"/>
        </w:rPr>
        <w:t xml:space="preserve"> администрации</w:t>
      </w:r>
      <w:r w:rsidR="009731CF">
        <w:rPr>
          <w:rFonts w:eastAsia="Times New Roman" w:cs="Times New Roman"/>
          <w:sz w:val="28"/>
          <w:szCs w:val="28"/>
        </w:rPr>
        <w:t xml:space="preserve"> Стародубского муниципального </w:t>
      </w:r>
      <w:r w:rsidR="00942D6A">
        <w:rPr>
          <w:rFonts w:eastAsia="Times New Roman" w:cs="Times New Roman"/>
          <w:sz w:val="28"/>
          <w:szCs w:val="28"/>
        </w:rPr>
        <w:t>округа Брянской области</w:t>
      </w:r>
      <w:r w:rsidR="009731CF">
        <w:rPr>
          <w:rFonts w:eastAsia="Times New Roman" w:cs="Times New Roman"/>
          <w:sz w:val="28"/>
          <w:szCs w:val="28"/>
        </w:rPr>
        <w:t>.</w:t>
      </w:r>
    </w:p>
    <w:p w:rsidR="00D35A9E" w:rsidRPr="00D35A9E" w:rsidRDefault="00D35A9E" w:rsidP="007A4518">
      <w:pPr>
        <w:spacing w:line="276" w:lineRule="auto"/>
        <w:ind w:firstLine="567"/>
        <w:jc w:val="both"/>
        <w:rPr>
          <w:rFonts w:eastAsia="Times New Roman" w:cs="Times New Roman"/>
        </w:rPr>
      </w:pPr>
      <w:r w:rsidRPr="00D35A9E">
        <w:rPr>
          <w:rFonts w:eastAsia="Times New Roman" w:cs="Times New Roman"/>
          <w:sz w:val="28"/>
          <w:szCs w:val="28"/>
        </w:rPr>
        <w:t>Кассовое обслуживание исполнения бюджета осуществлялось в отделении Федерального казначейства. При исполнении бюджета на 20</w:t>
      </w:r>
      <w:r w:rsidR="00942D6A">
        <w:rPr>
          <w:rFonts w:eastAsia="Times New Roman" w:cs="Times New Roman"/>
          <w:sz w:val="28"/>
          <w:szCs w:val="28"/>
        </w:rPr>
        <w:t>2</w:t>
      </w:r>
      <w:r w:rsidR="00ED43AD">
        <w:rPr>
          <w:rFonts w:eastAsia="Times New Roman" w:cs="Times New Roman"/>
          <w:sz w:val="28"/>
          <w:szCs w:val="28"/>
        </w:rPr>
        <w:t>2</w:t>
      </w:r>
      <w:r w:rsidRPr="00D35A9E">
        <w:rPr>
          <w:rFonts w:eastAsia="Times New Roman" w:cs="Times New Roman"/>
          <w:sz w:val="28"/>
          <w:szCs w:val="28"/>
        </w:rPr>
        <w:t xml:space="preserve"> год соблюдался принцип единства кассы и подведомственности финансирования расходов. Лицевые счета участникам бюджетного процесса открыты в отделении Федерального казначейства, что соответствует нормам статьи 220.1 Бюджетного кодекса Российской Федерации. </w:t>
      </w:r>
    </w:p>
    <w:p w:rsidR="00D35A9E" w:rsidRPr="00D35A9E" w:rsidRDefault="00D35A9E" w:rsidP="007A4518">
      <w:pPr>
        <w:spacing w:line="276" w:lineRule="auto"/>
        <w:ind w:firstLine="567"/>
        <w:jc w:val="both"/>
        <w:rPr>
          <w:rFonts w:eastAsia="Times New Roman" w:cs="Times New Roman"/>
        </w:rPr>
      </w:pPr>
      <w:r w:rsidRPr="00D35A9E">
        <w:rPr>
          <w:rFonts w:eastAsia="Times New Roman" w:cs="Times New Roman"/>
          <w:sz w:val="28"/>
          <w:szCs w:val="28"/>
        </w:rPr>
        <w:t xml:space="preserve">В соответствии с требованиями статьи 217 и статьи 217.1 Бюджетного кодекса Российской Федерации  исполнение бюджета </w:t>
      </w:r>
      <w:r w:rsidR="00942D6A">
        <w:rPr>
          <w:rFonts w:eastAsia="Times New Roman" w:cs="Times New Roman"/>
          <w:sz w:val="28"/>
          <w:szCs w:val="28"/>
        </w:rPr>
        <w:t>округа</w:t>
      </w:r>
      <w:r w:rsidRPr="00D35A9E">
        <w:rPr>
          <w:rFonts w:eastAsia="Times New Roman" w:cs="Times New Roman"/>
          <w:sz w:val="28"/>
          <w:szCs w:val="28"/>
        </w:rPr>
        <w:t xml:space="preserve"> в 20</w:t>
      </w:r>
      <w:r w:rsidR="00942D6A">
        <w:rPr>
          <w:rFonts w:eastAsia="Times New Roman" w:cs="Times New Roman"/>
          <w:sz w:val="28"/>
          <w:szCs w:val="28"/>
        </w:rPr>
        <w:t>2</w:t>
      </w:r>
      <w:r w:rsidR="00ED43AD">
        <w:rPr>
          <w:rFonts w:eastAsia="Times New Roman" w:cs="Times New Roman"/>
          <w:sz w:val="28"/>
          <w:szCs w:val="28"/>
        </w:rPr>
        <w:t>2</w:t>
      </w:r>
      <w:r w:rsidRPr="00D35A9E">
        <w:rPr>
          <w:rFonts w:eastAsia="Times New Roman" w:cs="Times New Roman"/>
          <w:sz w:val="28"/>
          <w:szCs w:val="28"/>
        </w:rPr>
        <w:t xml:space="preserve"> году осуществлялось на основе сводной бюджетной росписи и кассового плана.</w:t>
      </w:r>
    </w:p>
    <w:p w:rsidR="00D35A9E" w:rsidRPr="00D35A9E" w:rsidRDefault="00D35A9E" w:rsidP="007A4518">
      <w:pPr>
        <w:spacing w:line="276" w:lineRule="auto"/>
        <w:ind w:firstLine="567"/>
        <w:jc w:val="both"/>
        <w:rPr>
          <w:rFonts w:eastAsia="Times New Roman" w:cs="Times New Roman"/>
        </w:rPr>
      </w:pPr>
      <w:r w:rsidRPr="00D35A9E">
        <w:rPr>
          <w:rFonts w:eastAsia="Times New Roman" w:cs="Times New Roman"/>
          <w:sz w:val="28"/>
          <w:szCs w:val="28"/>
        </w:rPr>
        <w:t xml:space="preserve"> Бюджетные полномочия  главных администраторов  доходов бюджета, главного администратора  источников финансирования дефицита бюджета,  главных распорядителей средств бюджета,  получателей средств бюджета осуществлялись в соответствии с бюджетным законодательством. </w:t>
      </w:r>
    </w:p>
    <w:p w:rsidR="00D35A9E" w:rsidRPr="00D35A9E" w:rsidRDefault="00D35A9E" w:rsidP="007A4518">
      <w:pPr>
        <w:spacing w:line="276" w:lineRule="auto"/>
        <w:ind w:firstLine="567"/>
        <w:jc w:val="both"/>
        <w:rPr>
          <w:rFonts w:eastAsia="Times New Roman" w:cs="Times New Roman"/>
        </w:rPr>
      </w:pPr>
      <w:r w:rsidRPr="00D35A9E">
        <w:rPr>
          <w:rFonts w:eastAsia="Times New Roman" w:cs="Times New Roman"/>
          <w:sz w:val="28"/>
          <w:szCs w:val="28"/>
        </w:rPr>
        <w:t>Решением о бюджете</w:t>
      </w:r>
      <w:r w:rsidR="00942D6A">
        <w:rPr>
          <w:rFonts w:eastAsia="Times New Roman" w:cs="Times New Roman"/>
          <w:sz w:val="28"/>
          <w:szCs w:val="28"/>
        </w:rPr>
        <w:t xml:space="preserve"> </w:t>
      </w:r>
      <w:r w:rsidRPr="00D35A9E">
        <w:rPr>
          <w:rFonts w:eastAsia="Times New Roman" w:cs="Times New Roman"/>
          <w:sz w:val="28"/>
          <w:szCs w:val="28"/>
        </w:rPr>
        <w:t>утверждены:</w:t>
      </w:r>
    </w:p>
    <w:p w:rsidR="00D35A9E" w:rsidRPr="00D35A9E" w:rsidRDefault="00D35A9E" w:rsidP="007A4518">
      <w:pPr>
        <w:spacing w:line="276" w:lineRule="auto"/>
        <w:ind w:firstLine="567"/>
        <w:jc w:val="both"/>
        <w:rPr>
          <w:rFonts w:eastAsia="Times New Roman" w:cs="Times New Roman"/>
        </w:rPr>
      </w:pPr>
      <w:r w:rsidRPr="00D35A9E">
        <w:rPr>
          <w:rFonts w:ascii="Symbol" w:eastAsia="Times New Roman" w:hAnsi="Symbol" w:cs="Times New Roman"/>
          <w:sz w:val="28"/>
          <w:szCs w:val="28"/>
        </w:rPr>
        <w:t></w:t>
      </w:r>
      <w:r w:rsidRPr="00D35A9E">
        <w:rPr>
          <w:rFonts w:eastAsia="Times New Roman" w:cs="Times New Roman"/>
          <w:sz w:val="14"/>
          <w:szCs w:val="14"/>
        </w:rPr>
        <w:t xml:space="preserve">                        </w:t>
      </w:r>
      <w:r w:rsidRPr="00D35A9E">
        <w:rPr>
          <w:rFonts w:eastAsia="Times New Roman" w:cs="Times New Roman"/>
          <w:sz w:val="28"/>
          <w:szCs w:val="28"/>
        </w:rPr>
        <w:t>  </w:t>
      </w:r>
      <w:r w:rsidR="00226787">
        <w:rPr>
          <w:rFonts w:eastAsia="Times New Roman" w:cs="Times New Roman"/>
          <w:sz w:val="28"/>
          <w:szCs w:val="28"/>
        </w:rPr>
        <w:t>5</w:t>
      </w:r>
      <w:r w:rsidRPr="00D35A9E">
        <w:rPr>
          <w:rFonts w:eastAsia="Times New Roman" w:cs="Times New Roman"/>
          <w:sz w:val="28"/>
          <w:szCs w:val="28"/>
        </w:rPr>
        <w:t xml:space="preserve">  главных администратора доходов бюджета; </w:t>
      </w:r>
    </w:p>
    <w:p w:rsidR="00D35A9E" w:rsidRPr="00D35A9E" w:rsidRDefault="00D35A9E" w:rsidP="007A4518">
      <w:pPr>
        <w:spacing w:line="276" w:lineRule="auto"/>
        <w:ind w:firstLine="567"/>
        <w:jc w:val="both"/>
        <w:rPr>
          <w:rFonts w:eastAsia="Times New Roman" w:cs="Times New Roman"/>
        </w:rPr>
      </w:pPr>
      <w:r w:rsidRPr="00D35A9E">
        <w:rPr>
          <w:rFonts w:ascii="Symbol" w:eastAsia="Times New Roman" w:hAnsi="Symbol" w:cs="Times New Roman"/>
          <w:sz w:val="28"/>
          <w:szCs w:val="28"/>
        </w:rPr>
        <w:t></w:t>
      </w:r>
      <w:r w:rsidRPr="00D35A9E">
        <w:rPr>
          <w:rFonts w:eastAsia="Times New Roman" w:cs="Times New Roman"/>
          <w:sz w:val="14"/>
          <w:szCs w:val="14"/>
        </w:rPr>
        <w:t xml:space="preserve">                        </w:t>
      </w:r>
      <w:r w:rsidRPr="00D35A9E">
        <w:rPr>
          <w:rFonts w:eastAsia="Times New Roman" w:cs="Times New Roman"/>
          <w:sz w:val="28"/>
          <w:szCs w:val="28"/>
        </w:rPr>
        <w:t>  </w:t>
      </w:r>
      <w:r w:rsidR="009731CF">
        <w:rPr>
          <w:rFonts w:eastAsia="Times New Roman" w:cs="Times New Roman"/>
          <w:sz w:val="28"/>
          <w:szCs w:val="28"/>
        </w:rPr>
        <w:t>7</w:t>
      </w:r>
      <w:r w:rsidRPr="00D35A9E">
        <w:rPr>
          <w:rFonts w:eastAsia="Times New Roman" w:cs="Times New Roman"/>
          <w:sz w:val="28"/>
          <w:szCs w:val="28"/>
        </w:rPr>
        <w:t>  главных распорядителя бюджетных средств;</w:t>
      </w:r>
    </w:p>
    <w:p w:rsidR="00226787" w:rsidRDefault="00D35A9E" w:rsidP="007A4518">
      <w:pPr>
        <w:spacing w:line="276" w:lineRule="auto"/>
        <w:ind w:firstLine="720"/>
        <w:jc w:val="both"/>
        <w:rPr>
          <w:rFonts w:eastAsia="Times New Roman" w:cs="Times New Roman"/>
          <w:sz w:val="28"/>
          <w:szCs w:val="28"/>
        </w:rPr>
      </w:pPr>
      <w:r w:rsidRPr="00D35A9E">
        <w:rPr>
          <w:rFonts w:eastAsia="Times New Roman" w:cs="Times New Roman"/>
          <w:sz w:val="28"/>
          <w:szCs w:val="28"/>
        </w:rPr>
        <w:t>Рост показателей доходов бюджета к первоначально утвержденным составил</w:t>
      </w:r>
      <w:r w:rsidR="0044072C">
        <w:rPr>
          <w:rFonts w:eastAsia="Times New Roman" w:cs="Times New Roman"/>
          <w:sz w:val="28"/>
          <w:szCs w:val="28"/>
        </w:rPr>
        <w:t xml:space="preserve"> </w:t>
      </w:r>
      <w:r w:rsidRPr="00D35A9E">
        <w:rPr>
          <w:rFonts w:eastAsia="Times New Roman" w:cs="Times New Roman"/>
          <w:sz w:val="28"/>
          <w:szCs w:val="28"/>
        </w:rPr>
        <w:t xml:space="preserve">– </w:t>
      </w:r>
      <w:r w:rsidR="00ED43AD">
        <w:rPr>
          <w:sz w:val="28"/>
          <w:szCs w:val="28"/>
        </w:rPr>
        <w:t>138,7</w:t>
      </w:r>
      <w:r w:rsidRPr="00D35A9E">
        <w:rPr>
          <w:rFonts w:eastAsia="Times New Roman" w:cs="Times New Roman"/>
          <w:sz w:val="28"/>
          <w:szCs w:val="28"/>
        </w:rPr>
        <w:t xml:space="preserve">%. Основные показатели бюджета </w:t>
      </w:r>
      <w:r w:rsidR="0044072C">
        <w:rPr>
          <w:rFonts w:eastAsia="Times New Roman" w:cs="Times New Roman"/>
          <w:sz w:val="28"/>
          <w:szCs w:val="28"/>
        </w:rPr>
        <w:t>округа</w:t>
      </w:r>
      <w:r w:rsidRPr="00D35A9E">
        <w:rPr>
          <w:rFonts w:eastAsia="Times New Roman" w:cs="Times New Roman"/>
          <w:sz w:val="28"/>
          <w:szCs w:val="28"/>
        </w:rPr>
        <w:t xml:space="preserve"> в части доходов бюджета в первоначально утвержденной и уточненной редакциях представлены в таблице:</w:t>
      </w:r>
    </w:p>
    <w:p w:rsidR="00D35A9E" w:rsidRPr="00D35A9E" w:rsidRDefault="00D35A9E" w:rsidP="00D35A9E">
      <w:pPr>
        <w:ind w:firstLine="708"/>
        <w:jc w:val="right"/>
        <w:rPr>
          <w:rFonts w:eastAsia="Times New Roman" w:cs="Times New Roman"/>
        </w:rPr>
      </w:pPr>
      <w:r w:rsidRPr="00D35A9E">
        <w:rPr>
          <w:rFonts w:eastAsia="Times New Roman" w:cs="Times New Roman"/>
          <w:sz w:val="28"/>
          <w:szCs w:val="28"/>
        </w:rPr>
        <w:lastRenderedPageBreak/>
        <w:t>Таблица №2 (тыс. рублей)</w:t>
      </w:r>
    </w:p>
    <w:tbl>
      <w:tblPr>
        <w:tblW w:w="9654" w:type="dxa"/>
        <w:tblInd w:w="93" w:type="dxa"/>
        <w:tblLayout w:type="fixed"/>
        <w:tblCellMar>
          <w:left w:w="0" w:type="dxa"/>
          <w:right w:w="0" w:type="dxa"/>
        </w:tblCellMar>
        <w:tblLook w:val="04A0" w:firstRow="1" w:lastRow="0" w:firstColumn="1" w:lastColumn="0" w:noHBand="0" w:noVBand="1"/>
      </w:tblPr>
      <w:tblGrid>
        <w:gridCol w:w="5013"/>
        <w:gridCol w:w="1232"/>
        <w:gridCol w:w="1270"/>
        <w:gridCol w:w="1147"/>
        <w:gridCol w:w="992"/>
      </w:tblGrid>
      <w:tr w:rsidR="00D35A9E" w:rsidRPr="00D35A9E" w:rsidTr="00F77285">
        <w:trPr>
          <w:trHeight w:val="960"/>
        </w:trPr>
        <w:tc>
          <w:tcPr>
            <w:tcW w:w="50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rPr>
                <w:rFonts w:eastAsia="Times New Roman" w:cs="Times New Roman"/>
              </w:rPr>
            </w:pPr>
            <w:r w:rsidRPr="00D35A9E">
              <w:rPr>
                <w:rFonts w:eastAsia="Times New Roman" w:cs="Times New Roman"/>
                <w:b/>
                <w:bCs/>
                <w:sz w:val="20"/>
                <w:szCs w:val="20"/>
              </w:rPr>
              <w:t>Наименование доходов</w:t>
            </w:r>
          </w:p>
        </w:tc>
        <w:tc>
          <w:tcPr>
            <w:tcW w:w="12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152"/>
              <w:rPr>
                <w:rFonts w:eastAsia="Times New Roman" w:cs="Times New Roman"/>
              </w:rPr>
            </w:pPr>
            <w:r w:rsidRPr="00D35A9E">
              <w:rPr>
                <w:rFonts w:eastAsia="Times New Roman" w:cs="Times New Roman"/>
                <w:b/>
                <w:bCs/>
                <w:sz w:val="20"/>
                <w:szCs w:val="20"/>
              </w:rPr>
              <w:t xml:space="preserve">Решение </w:t>
            </w:r>
          </w:p>
          <w:p w:rsidR="00D35A9E" w:rsidRPr="00D35A9E" w:rsidRDefault="00D35A9E" w:rsidP="00ED43AD">
            <w:pPr>
              <w:ind w:right="-152"/>
              <w:rPr>
                <w:rFonts w:eastAsia="Times New Roman" w:cs="Times New Roman"/>
              </w:rPr>
            </w:pPr>
            <w:r w:rsidRPr="00D35A9E">
              <w:rPr>
                <w:rFonts w:eastAsia="Times New Roman" w:cs="Times New Roman"/>
                <w:b/>
                <w:bCs/>
                <w:sz w:val="20"/>
                <w:szCs w:val="20"/>
              </w:rPr>
              <w:t>№</w:t>
            </w:r>
            <w:r w:rsidR="00ED43AD">
              <w:rPr>
                <w:rFonts w:eastAsia="Times New Roman" w:cs="Times New Roman"/>
                <w:b/>
                <w:bCs/>
                <w:sz w:val="20"/>
                <w:szCs w:val="20"/>
              </w:rPr>
              <w:t>181</w:t>
            </w:r>
            <w:r w:rsidRPr="00D35A9E">
              <w:rPr>
                <w:rFonts w:eastAsia="Times New Roman" w:cs="Times New Roman"/>
                <w:b/>
                <w:bCs/>
                <w:sz w:val="20"/>
                <w:szCs w:val="20"/>
              </w:rPr>
              <w:t xml:space="preserve"> от </w:t>
            </w:r>
            <w:r w:rsidR="00ED43AD">
              <w:rPr>
                <w:rFonts w:eastAsia="Times New Roman" w:cs="Times New Roman"/>
                <w:b/>
                <w:bCs/>
                <w:sz w:val="20"/>
                <w:szCs w:val="20"/>
              </w:rPr>
              <w:t>28</w:t>
            </w:r>
            <w:r w:rsidRPr="00D35A9E">
              <w:rPr>
                <w:rFonts w:eastAsia="Times New Roman" w:cs="Times New Roman"/>
                <w:b/>
                <w:bCs/>
                <w:sz w:val="20"/>
                <w:szCs w:val="20"/>
              </w:rPr>
              <w:t>.12.20</w:t>
            </w:r>
            <w:r w:rsidR="00430739">
              <w:rPr>
                <w:rFonts w:eastAsia="Times New Roman" w:cs="Times New Roman"/>
                <w:b/>
                <w:bCs/>
                <w:sz w:val="20"/>
                <w:szCs w:val="20"/>
              </w:rPr>
              <w:t>2</w:t>
            </w:r>
            <w:r w:rsidR="00ED43AD">
              <w:rPr>
                <w:rFonts w:eastAsia="Times New Roman" w:cs="Times New Roman"/>
                <w:b/>
                <w:bCs/>
                <w:sz w:val="20"/>
                <w:szCs w:val="20"/>
              </w:rPr>
              <w:t>1</w:t>
            </w:r>
            <w:r w:rsidRPr="00D35A9E">
              <w:rPr>
                <w:rFonts w:eastAsia="Times New Roman" w:cs="Times New Roman"/>
                <w:b/>
                <w:bCs/>
                <w:sz w:val="20"/>
                <w:szCs w:val="20"/>
              </w:rPr>
              <w:t>г.</w:t>
            </w:r>
          </w:p>
        </w:tc>
        <w:tc>
          <w:tcPr>
            <w:tcW w:w="12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5A9E" w:rsidRPr="00D35A9E" w:rsidRDefault="00D35A9E" w:rsidP="00ED43AD">
            <w:pPr>
              <w:ind w:right="-152"/>
              <w:rPr>
                <w:rFonts w:eastAsia="Times New Roman" w:cs="Times New Roman"/>
              </w:rPr>
            </w:pPr>
            <w:r w:rsidRPr="00D35A9E">
              <w:rPr>
                <w:rFonts w:eastAsia="Times New Roman" w:cs="Times New Roman"/>
                <w:b/>
                <w:bCs/>
                <w:sz w:val="20"/>
                <w:szCs w:val="20"/>
              </w:rPr>
              <w:t>Решение №</w:t>
            </w:r>
            <w:r w:rsidR="00ED43AD">
              <w:rPr>
                <w:rFonts w:eastAsia="Times New Roman" w:cs="Times New Roman"/>
                <w:b/>
                <w:bCs/>
                <w:sz w:val="20"/>
                <w:szCs w:val="20"/>
              </w:rPr>
              <w:t>299</w:t>
            </w:r>
            <w:r w:rsidRPr="00D35A9E">
              <w:rPr>
                <w:rFonts w:eastAsia="Times New Roman" w:cs="Times New Roman"/>
                <w:b/>
                <w:bCs/>
                <w:sz w:val="20"/>
                <w:szCs w:val="20"/>
              </w:rPr>
              <w:t xml:space="preserve">от </w:t>
            </w:r>
            <w:r w:rsidR="00430739">
              <w:rPr>
                <w:rFonts w:eastAsia="Times New Roman" w:cs="Times New Roman"/>
                <w:b/>
                <w:bCs/>
                <w:sz w:val="20"/>
                <w:szCs w:val="20"/>
              </w:rPr>
              <w:t>28</w:t>
            </w:r>
            <w:r w:rsidRPr="00D35A9E">
              <w:rPr>
                <w:rFonts w:eastAsia="Times New Roman" w:cs="Times New Roman"/>
                <w:b/>
                <w:bCs/>
                <w:sz w:val="20"/>
                <w:szCs w:val="20"/>
              </w:rPr>
              <w:t>.12.20</w:t>
            </w:r>
            <w:r w:rsidR="0044072C">
              <w:rPr>
                <w:rFonts w:eastAsia="Times New Roman" w:cs="Times New Roman"/>
                <w:b/>
                <w:bCs/>
                <w:sz w:val="20"/>
                <w:szCs w:val="20"/>
              </w:rPr>
              <w:t>2</w:t>
            </w:r>
            <w:r w:rsidR="00ED43AD">
              <w:rPr>
                <w:rFonts w:eastAsia="Times New Roman" w:cs="Times New Roman"/>
                <w:b/>
                <w:bCs/>
                <w:sz w:val="20"/>
                <w:szCs w:val="20"/>
              </w:rPr>
              <w:t>2</w:t>
            </w:r>
            <w:r w:rsidRPr="00D35A9E">
              <w:rPr>
                <w:rFonts w:eastAsia="Times New Roman" w:cs="Times New Roman"/>
                <w:b/>
                <w:bCs/>
                <w:sz w:val="20"/>
                <w:szCs w:val="20"/>
              </w:rPr>
              <w:t>г.</w:t>
            </w:r>
          </w:p>
        </w:tc>
        <w:tc>
          <w:tcPr>
            <w:tcW w:w="11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152"/>
              <w:rPr>
                <w:rFonts w:eastAsia="Times New Roman" w:cs="Times New Roman"/>
              </w:rPr>
            </w:pPr>
            <w:proofErr w:type="spellStart"/>
            <w:r w:rsidRPr="00D35A9E">
              <w:rPr>
                <w:rFonts w:eastAsia="Times New Roman" w:cs="Times New Roman"/>
                <w:b/>
                <w:bCs/>
                <w:sz w:val="20"/>
                <w:szCs w:val="20"/>
              </w:rPr>
              <w:t>Откло-нение</w:t>
            </w:r>
            <w:proofErr w:type="spellEnd"/>
          </w:p>
          <w:p w:rsidR="00D35A9E" w:rsidRPr="00D35A9E" w:rsidRDefault="00D35A9E" w:rsidP="00D35A9E">
            <w:pPr>
              <w:ind w:right="-152"/>
              <w:rPr>
                <w:rFonts w:eastAsia="Times New Roman" w:cs="Times New Roman"/>
              </w:rPr>
            </w:pPr>
            <w:r w:rsidRPr="00D35A9E">
              <w:rPr>
                <w:rFonts w:eastAsia="Times New Roman" w:cs="Times New Roman"/>
                <w:b/>
                <w:bCs/>
                <w:sz w:val="20"/>
                <w:szCs w:val="20"/>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152"/>
              <w:rPr>
                <w:rFonts w:eastAsia="Times New Roman" w:cs="Times New Roman"/>
              </w:rPr>
            </w:pPr>
            <w:proofErr w:type="spellStart"/>
            <w:r w:rsidRPr="00D35A9E">
              <w:rPr>
                <w:rFonts w:eastAsia="Times New Roman" w:cs="Times New Roman"/>
                <w:b/>
                <w:bCs/>
                <w:sz w:val="20"/>
                <w:szCs w:val="20"/>
              </w:rPr>
              <w:t>Отно-шение</w:t>
            </w:r>
            <w:proofErr w:type="spellEnd"/>
            <w:r w:rsidRPr="00D35A9E">
              <w:rPr>
                <w:rFonts w:eastAsia="Times New Roman" w:cs="Times New Roman"/>
                <w:b/>
                <w:bCs/>
                <w:sz w:val="20"/>
                <w:szCs w:val="20"/>
              </w:rPr>
              <w:t xml:space="preserve">  </w:t>
            </w:r>
            <w:proofErr w:type="spellStart"/>
            <w:r w:rsidRPr="00D35A9E">
              <w:rPr>
                <w:rFonts w:eastAsia="Times New Roman" w:cs="Times New Roman"/>
                <w:b/>
                <w:bCs/>
                <w:sz w:val="20"/>
                <w:szCs w:val="20"/>
              </w:rPr>
              <w:t>уточ</w:t>
            </w:r>
            <w:proofErr w:type="spellEnd"/>
            <w:r w:rsidRPr="00D35A9E">
              <w:rPr>
                <w:rFonts w:eastAsia="Times New Roman" w:cs="Times New Roman"/>
                <w:b/>
                <w:bCs/>
                <w:sz w:val="20"/>
                <w:szCs w:val="20"/>
              </w:rPr>
              <w:t xml:space="preserve">. </w:t>
            </w:r>
          </w:p>
          <w:p w:rsidR="00D35A9E" w:rsidRPr="00D35A9E" w:rsidRDefault="00D35A9E" w:rsidP="00D35A9E">
            <w:pPr>
              <w:ind w:right="-152"/>
              <w:rPr>
                <w:rFonts w:eastAsia="Times New Roman" w:cs="Times New Roman"/>
              </w:rPr>
            </w:pPr>
            <w:r w:rsidRPr="00D35A9E">
              <w:rPr>
                <w:rFonts w:eastAsia="Times New Roman" w:cs="Times New Roman"/>
                <w:b/>
                <w:bCs/>
                <w:sz w:val="20"/>
                <w:szCs w:val="20"/>
              </w:rPr>
              <w:t xml:space="preserve">ред. к </w:t>
            </w:r>
            <w:proofErr w:type="spellStart"/>
            <w:r w:rsidRPr="00D35A9E">
              <w:rPr>
                <w:rFonts w:eastAsia="Times New Roman" w:cs="Times New Roman"/>
                <w:b/>
                <w:bCs/>
                <w:sz w:val="20"/>
                <w:szCs w:val="20"/>
              </w:rPr>
              <w:t>перво</w:t>
            </w:r>
            <w:proofErr w:type="spellEnd"/>
            <w:r w:rsidRPr="00D35A9E">
              <w:rPr>
                <w:rFonts w:eastAsia="Times New Roman" w:cs="Times New Roman"/>
                <w:b/>
                <w:bCs/>
                <w:sz w:val="20"/>
                <w:szCs w:val="20"/>
              </w:rPr>
              <w:t>-нач. варианту, %</w:t>
            </w:r>
          </w:p>
        </w:tc>
      </w:tr>
      <w:tr w:rsidR="00D35A9E" w:rsidRPr="00D35A9E" w:rsidTr="00F77285">
        <w:trPr>
          <w:trHeight w:val="207"/>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spacing w:line="207" w:lineRule="atLeast"/>
              <w:ind w:right="-65"/>
              <w:rPr>
                <w:rFonts w:eastAsia="Times New Roman" w:cs="Times New Roman"/>
              </w:rPr>
            </w:pPr>
            <w:r w:rsidRPr="00D35A9E">
              <w:rPr>
                <w:rFonts w:eastAsia="Times New Roman" w:cs="Times New Roman"/>
                <w:b/>
                <w:bCs/>
                <w:sz w:val="20"/>
                <w:szCs w:val="20"/>
              </w:rPr>
              <w:t xml:space="preserve"> НАЛОГОВЫЕ И НЕНАЛОГОВЫЕ ДОХОДЫ                                       </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750E7A" w:rsidRDefault="00CD21E2" w:rsidP="00D35A9E">
            <w:pPr>
              <w:spacing w:line="207" w:lineRule="atLeast"/>
              <w:ind w:right="-152"/>
              <w:rPr>
                <w:rFonts w:eastAsia="Times New Roman" w:cs="Times New Roman"/>
                <w:b/>
              </w:rPr>
            </w:pPr>
            <w:r>
              <w:rPr>
                <w:rFonts w:eastAsia="Times New Roman" w:cs="Times New Roman"/>
                <w:b/>
              </w:rPr>
              <w:t>321652,6</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750E7A" w:rsidRDefault="00CD21E2" w:rsidP="00D35A9E">
            <w:pPr>
              <w:spacing w:line="207" w:lineRule="atLeast"/>
              <w:ind w:right="-152"/>
              <w:rPr>
                <w:rFonts w:eastAsia="Times New Roman" w:cs="Times New Roman"/>
                <w:b/>
              </w:rPr>
            </w:pPr>
            <w:r>
              <w:rPr>
                <w:rFonts w:eastAsia="Times New Roman" w:cs="Times New Roman"/>
                <w:b/>
              </w:rPr>
              <w:t>395105,0</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spacing w:line="207" w:lineRule="atLeast"/>
              <w:ind w:right="-152"/>
              <w:rPr>
                <w:rFonts w:eastAsia="Times New Roman" w:cs="Times New Roman"/>
                <w:b/>
                <w:i/>
              </w:rPr>
            </w:pPr>
            <w:r w:rsidRPr="00C96A27">
              <w:rPr>
                <w:rFonts w:eastAsia="Times New Roman" w:cs="Times New Roman"/>
                <w:b/>
                <w:i/>
              </w:rPr>
              <w:t>73452,4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750E7A" w:rsidRDefault="00C96A27" w:rsidP="00D35A9E">
            <w:pPr>
              <w:spacing w:line="207" w:lineRule="atLeast"/>
              <w:ind w:right="-152"/>
              <w:rPr>
                <w:rFonts w:eastAsia="Times New Roman" w:cs="Times New Roman"/>
                <w:b/>
              </w:rPr>
            </w:pPr>
            <w:r>
              <w:rPr>
                <w:rFonts w:eastAsia="Times New Roman" w:cs="Times New Roman"/>
                <w:b/>
              </w:rPr>
              <w:t>122,8</w:t>
            </w:r>
          </w:p>
        </w:tc>
      </w:tr>
      <w:tr w:rsidR="00D35A9E" w:rsidRPr="00D35A9E" w:rsidTr="00F77285">
        <w:trPr>
          <w:trHeight w:val="255"/>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65"/>
              <w:rPr>
                <w:rFonts w:eastAsia="Times New Roman" w:cs="Times New Roman"/>
              </w:rPr>
            </w:pPr>
            <w:r w:rsidRPr="00D35A9E">
              <w:rPr>
                <w:rFonts w:eastAsia="Times New Roman" w:cs="Times New Roman"/>
              </w:rPr>
              <w:t xml:space="preserve">Налог на доходы  физических  лиц </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CD21E2" w:rsidP="00D35A9E">
            <w:pPr>
              <w:ind w:right="-152"/>
              <w:rPr>
                <w:rFonts w:eastAsia="Times New Roman" w:cs="Times New Roman"/>
              </w:rPr>
            </w:pPr>
            <w:r>
              <w:rPr>
                <w:rFonts w:eastAsia="Times New Roman" w:cs="Times New Roman"/>
              </w:rPr>
              <w:t>176991,0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CD21E2" w:rsidP="00D35A9E">
            <w:pPr>
              <w:ind w:right="-152"/>
              <w:rPr>
                <w:rFonts w:eastAsia="Times New Roman" w:cs="Times New Roman"/>
              </w:rPr>
            </w:pPr>
            <w:r>
              <w:rPr>
                <w:rFonts w:eastAsia="Times New Roman" w:cs="Times New Roman"/>
              </w:rPr>
              <w:t>193250,8</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16259,8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C96A27" w:rsidP="00D35A9E">
            <w:pPr>
              <w:ind w:right="-152"/>
              <w:rPr>
                <w:rFonts w:eastAsia="Times New Roman" w:cs="Times New Roman"/>
              </w:rPr>
            </w:pPr>
            <w:r>
              <w:rPr>
                <w:rFonts w:eastAsia="Times New Roman" w:cs="Times New Roman"/>
              </w:rPr>
              <w:t>109,1</w:t>
            </w:r>
          </w:p>
        </w:tc>
      </w:tr>
      <w:tr w:rsidR="00D35A9E" w:rsidRPr="00D35A9E" w:rsidTr="00F77285">
        <w:trPr>
          <w:trHeight w:val="872"/>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65"/>
              <w:rPr>
                <w:rFonts w:eastAsia="Times New Roman" w:cs="Times New Roman"/>
              </w:rPr>
            </w:pPr>
            <w:r w:rsidRPr="00D35A9E">
              <w:rPr>
                <w:rFonts w:eastAsia="Times New Roman" w:cs="Times New Roman"/>
              </w:rPr>
              <w:t>Акцизы  по подакцизным товарам  (продукции),  производимым на территории РФ</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9B4929" w:rsidP="00D35A9E">
            <w:pPr>
              <w:ind w:right="-152"/>
              <w:rPr>
                <w:rFonts w:eastAsia="Times New Roman" w:cs="Times New Roman"/>
              </w:rPr>
            </w:pPr>
            <w:r>
              <w:rPr>
                <w:rFonts w:eastAsia="Times New Roman" w:cs="Times New Roman"/>
              </w:rPr>
              <w:t>27372,0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9B4929" w:rsidP="00D35A9E">
            <w:pPr>
              <w:ind w:right="-152"/>
              <w:rPr>
                <w:rFonts w:eastAsia="Times New Roman" w:cs="Times New Roman"/>
              </w:rPr>
            </w:pPr>
            <w:r>
              <w:rPr>
                <w:rFonts w:eastAsia="Times New Roman" w:cs="Times New Roman"/>
              </w:rPr>
              <w:t>30</w:t>
            </w:r>
            <w:r w:rsidR="004C29C6">
              <w:rPr>
                <w:rFonts w:eastAsia="Times New Roman" w:cs="Times New Roman"/>
              </w:rPr>
              <w:t>045,3</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CD6490">
            <w:pPr>
              <w:ind w:right="-152"/>
              <w:rPr>
                <w:rFonts w:eastAsia="Times New Roman" w:cs="Times New Roman"/>
                <w:i/>
              </w:rPr>
            </w:pPr>
            <w:r>
              <w:rPr>
                <w:rFonts w:eastAsia="Times New Roman" w:cs="Times New Roman"/>
                <w:i/>
              </w:rPr>
              <w:t>2673,3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C96A27" w:rsidP="00D35A9E">
            <w:pPr>
              <w:ind w:right="-152"/>
              <w:rPr>
                <w:rFonts w:eastAsia="Times New Roman" w:cs="Times New Roman"/>
              </w:rPr>
            </w:pPr>
            <w:r>
              <w:rPr>
                <w:rFonts w:eastAsia="Times New Roman" w:cs="Times New Roman"/>
              </w:rPr>
              <w:t>109,7</w:t>
            </w:r>
          </w:p>
        </w:tc>
      </w:tr>
      <w:tr w:rsidR="00D35A9E" w:rsidRPr="00D35A9E" w:rsidTr="00F77285">
        <w:trPr>
          <w:trHeight w:val="510"/>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65"/>
              <w:rPr>
                <w:rFonts w:eastAsia="Times New Roman" w:cs="Times New Roman"/>
              </w:rPr>
            </w:pPr>
            <w:r w:rsidRPr="00D35A9E">
              <w:rPr>
                <w:rFonts w:eastAsia="Times New Roman" w:cs="Times New Roman"/>
              </w:rPr>
              <w:t>Единый налог на вмененный доход для отдельных видов деятельности</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4C29C6" w:rsidP="00D35A9E">
            <w:pPr>
              <w:ind w:right="-152"/>
              <w:rPr>
                <w:rFonts w:eastAsia="Times New Roman" w:cs="Times New Roman"/>
              </w:rPr>
            </w:pPr>
            <w:r>
              <w:rPr>
                <w:rFonts w:eastAsia="Times New Roman" w:cs="Times New Roman"/>
              </w:rPr>
              <w:t>15,0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4C29C6" w:rsidP="00D35A9E">
            <w:pPr>
              <w:ind w:right="-152"/>
              <w:rPr>
                <w:rFonts w:eastAsia="Times New Roman" w:cs="Times New Roman"/>
              </w:rPr>
            </w:pPr>
            <w:r>
              <w:rPr>
                <w:rFonts w:eastAsia="Times New Roman" w:cs="Times New Roman"/>
              </w:rPr>
              <w:t>-96,7</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-111,7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C96A27" w:rsidP="00D35A9E">
            <w:pPr>
              <w:ind w:right="-152"/>
              <w:rPr>
                <w:rFonts w:eastAsia="Times New Roman" w:cs="Times New Roman"/>
              </w:rPr>
            </w:pPr>
            <w:r>
              <w:rPr>
                <w:rFonts w:eastAsia="Times New Roman" w:cs="Times New Roman"/>
              </w:rPr>
              <w:t>-644,6</w:t>
            </w:r>
          </w:p>
        </w:tc>
      </w:tr>
      <w:tr w:rsidR="00D35A9E" w:rsidRPr="00D35A9E" w:rsidTr="00F77285">
        <w:trPr>
          <w:trHeight w:val="255"/>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65"/>
              <w:rPr>
                <w:rFonts w:eastAsia="Times New Roman" w:cs="Times New Roman"/>
              </w:rPr>
            </w:pPr>
            <w:r w:rsidRPr="00D35A9E">
              <w:rPr>
                <w:rFonts w:eastAsia="Times New Roman" w:cs="Times New Roman"/>
              </w:rPr>
              <w:t>Единый сельскохозяйственный налог</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4C29C6" w:rsidP="00D35A9E">
            <w:pPr>
              <w:ind w:right="-152"/>
              <w:rPr>
                <w:rFonts w:eastAsia="Times New Roman" w:cs="Times New Roman"/>
              </w:rPr>
            </w:pPr>
            <w:r>
              <w:rPr>
                <w:rFonts w:eastAsia="Times New Roman" w:cs="Times New Roman"/>
              </w:rPr>
              <w:t>33369,0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4C29C6" w:rsidP="00D35A9E">
            <w:pPr>
              <w:ind w:right="-152"/>
              <w:rPr>
                <w:rFonts w:eastAsia="Times New Roman" w:cs="Times New Roman"/>
              </w:rPr>
            </w:pPr>
            <w:r>
              <w:rPr>
                <w:rFonts w:eastAsia="Times New Roman" w:cs="Times New Roman"/>
              </w:rPr>
              <w:t>66259,6</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32890,6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C96A27" w:rsidP="00D35A9E">
            <w:pPr>
              <w:ind w:right="-152"/>
              <w:rPr>
                <w:rFonts w:eastAsia="Times New Roman" w:cs="Times New Roman"/>
              </w:rPr>
            </w:pPr>
            <w:r>
              <w:rPr>
                <w:rFonts w:eastAsia="Times New Roman" w:cs="Times New Roman"/>
              </w:rPr>
              <w:t>198,5</w:t>
            </w:r>
          </w:p>
        </w:tc>
      </w:tr>
      <w:tr w:rsidR="00FA2C5A" w:rsidRPr="00D35A9E" w:rsidTr="00F77285">
        <w:trPr>
          <w:trHeight w:val="255"/>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C5A" w:rsidRPr="00D35A9E" w:rsidRDefault="00FA2C5A" w:rsidP="00D35A9E">
            <w:pPr>
              <w:ind w:right="-65"/>
              <w:rPr>
                <w:rFonts w:eastAsia="Times New Roman" w:cs="Times New Roman"/>
              </w:rPr>
            </w:pPr>
            <w:r>
              <w:rPr>
                <w:rFonts w:eastAsia="Times New Roman" w:cs="Times New Roman"/>
              </w:rPr>
              <w:t>Налог на имущество физических лиц</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FA2C5A" w:rsidRDefault="004C29C6" w:rsidP="00D35A9E">
            <w:pPr>
              <w:ind w:right="-152"/>
              <w:rPr>
                <w:rFonts w:eastAsia="Times New Roman" w:cs="Times New Roman"/>
              </w:rPr>
            </w:pPr>
            <w:r>
              <w:rPr>
                <w:rFonts w:eastAsia="Times New Roman" w:cs="Times New Roman"/>
              </w:rPr>
              <w:t>9162,0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FA2C5A" w:rsidRDefault="004C29C6" w:rsidP="00D35A9E">
            <w:pPr>
              <w:ind w:right="-152"/>
              <w:rPr>
                <w:rFonts w:eastAsia="Times New Roman" w:cs="Times New Roman"/>
              </w:rPr>
            </w:pPr>
            <w:r>
              <w:rPr>
                <w:rFonts w:eastAsia="Times New Roman" w:cs="Times New Roman"/>
              </w:rPr>
              <w:t>11343,9</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FA2C5A" w:rsidRPr="00C96A27" w:rsidRDefault="00C96A27" w:rsidP="00D35A9E">
            <w:pPr>
              <w:ind w:right="-152"/>
              <w:rPr>
                <w:rFonts w:eastAsia="Times New Roman" w:cs="Times New Roman"/>
                <w:i/>
              </w:rPr>
            </w:pPr>
            <w:r>
              <w:rPr>
                <w:rFonts w:eastAsia="Times New Roman" w:cs="Times New Roman"/>
                <w:i/>
              </w:rPr>
              <w:t>2181,9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FA2C5A" w:rsidRDefault="008F445C" w:rsidP="00D35A9E">
            <w:pPr>
              <w:ind w:right="-152"/>
              <w:rPr>
                <w:rFonts w:eastAsia="Times New Roman" w:cs="Times New Roman"/>
              </w:rPr>
            </w:pPr>
            <w:r>
              <w:rPr>
                <w:rFonts w:eastAsia="Times New Roman" w:cs="Times New Roman"/>
              </w:rPr>
              <w:t>123,8</w:t>
            </w:r>
          </w:p>
        </w:tc>
      </w:tr>
      <w:tr w:rsidR="00FA2C5A" w:rsidRPr="00D35A9E" w:rsidTr="00F77285">
        <w:trPr>
          <w:trHeight w:val="255"/>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C5A" w:rsidRPr="00D35A9E" w:rsidRDefault="00FA2C5A" w:rsidP="00D35A9E">
            <w:pPr>
              <w:ind w:right="-65"/>
              <w:rPr>
                <w:rFonts w:eastAsia="Times New Roman" w:cs="Times New Roman"/>
              </w:rPr>
            </w:pPr>
            <w:r>
              <w:rPr>
                <w:rFonts w:eastAsia="Times New Roman" w:cs="Times New Roman"/>
              </w:rPr>
              <w:t>Земельный налог</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FA2C5A" w:rsidRDefault="004C29C6" w:rsidP="00D35A9E">
            <w:pPr>
              <w:ind w:right="-152"/>
              <w:rPr>
                <w:rFonts w:eastAsia="Times New Roman" w:cs="Times New Roman"/>
              </w:rPr>
            </w:pPr>
            <w:r>
              <w:rPr>
                <w:rFonts w:eastAsia="Times New Roman" w:cs="Times New Roman"/>
              </w:rPr>
              <w:t>24424,0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FA2C5A" w:rsidRDefault="004C29C6" w:rsidP="00D35A9E">
            <w:pPr>
              <w:ind w:right="-152"/>
              <w:rPr>
                <w:rFonts w:eastAsia="Times New Roman" w:cs="Times New Roman"/>
              </w:rPr>
            </w:pPr>
            <w:r>
              <w:rPr>
                <w:rFonts w:eastAsia="Times New Roman" w:cs="Times New Roman"/>
              </w:rPr>
              <w:t>20929,0</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FA2C5A" w:rsidRPr="00C96A27" w:rsidRDefault="00C96A27" w:rsidP="00372B71">
            <w:pPr>
              <w:ind w:right="-152"/>
              <w:rPr>
                <w:rFonts w:eastAsia="Times New Roman" w:cs="Times New Roman"/>
                <w:i/>
              </w:rPr>
            </w:pPr>
            <w:r>
              <w:rPr>
                <w:rFonts w:eastAsia="Times New Roman" w:cs="Times New Roman"/>
                <w:i/>
              </w:rPr>
              <w:t>-3495,0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FA2C5A" w:rsidRDefault="008F445C" w:rsidP="00D35A9E">
            <w:pPr>
              <w:ind w:right="-152"/>
              <w:rPr>
                <w:rFonts w:eastAsia="Times New Roman" w:cs="Times New Roman"/>
              </w:rPr>
            </w:pPr>
            <w:r>
              <w:rPr>
                <w:rFonts w:eastAsia="Times New Roman" w:cs="Times New Roman"/>
              </w:rPr>
              <w:t>85,6</w:t>
            </w:r>
          </w:p>
        </w:tc>
      </w:tr>
      <w:tr w:rsidR="00D35A9E" w:rsidRPr="00D35A9E" w:rsidTr="00F77285">
        <w:trPr>
          <w:trHeight w:val="510"/>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65"/>
              <w:rPr>
                <w:rFonts w:eastAsia="Times New Roman" w:cs="Times New Roman"/>
              </w:rPr>
            </w:pPr>
            <w:r w:rsidRPr="00D35A9E">
              <w:rPr>
                <w:rFonts w:eastAsia="Times New Roman" w:cs="Times New Roman"/>
              </w:rPr>
              <w:t>Налог, взимаемый в связи с применением патентной системы налогообложения</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4C29C6" w:rsidP="00D35A9E">
            <w:pPr>
              <w:ind w:right="-152"/>
              <w:rPr>
                <w:rFonts w:eastAsia="Times New Roman" w:cs="Times New Roman"/>
              </w:rPr>
            </w:pPr>
            <w:r>
              <w:rPr>
                <w:rFonts w:eastAsia="Times New Roman" w:cs="Times New Roman"/>
              </w:rPr>
              <w:t>6550,0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9C5324" w:rsidP="00D35A9E">
            <w:pPr>
              <w:ind w:right="-152"/>
              <w:rPr>
                <w:rFonts w:eastAsia="Times New Roman" w:cs="Times New Roman"/>
              </w:rPr>
            </w:pPr>
            <w:r>
              <w:rPr>
                <w:rFonts w:eastAsia="Times New Roman" w:cs="Times New Roman"/>
              </w:rPr>
              <w:t>4020,9</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-2529,1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D35A9E">
            <w:pPr>
              <w:ind w:right="-152"/>
              <w:rPr>
                <w:rFonts w:eastAsia="Times New Roman" w:cs="Times New Roman"/>
              </w:rPr>
            </w:pPr>
            <w:r>
              <w:rPr>
                <w:rFonts w:eastAsia="Times New Roman" w:cs="Times New Roman"/>
              </w:rPr>
              <w:t>61,3</w:t>
            </w:r>
          </w:p>
        </w:tc>
      </w:tr>
      <w:tr w:rsidR="00D35A9E" w:rsidRPr="00D35A9E" w:rsidTr="00F77285">
        <w:trPr>
          <w:trHeight w:val="188"/>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spacing w:line="188" w:lineRule="atLeast"/>
              <w:rPr>
                <w:rFonts w:eastAsia="Times New Roman" w:cs="Times New Roman"/>
              </w:rPr>
            </w:pPr>
            <w:r w:rsidRPr="00D35A9E">
              <w:rPr>
                <w:rFonts w:eastAsia="Times New Roman" w:cs="Times New Roman"/>
              </w:rPr>
              <w:t>Государственная пошлина</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9C5324" w:rsidP="00D35A9E">
            <w:pPr>
              <w:spacing w:line="188" w:lineRule="atLeast"/>
              <w:ind w:right="-152"/>
              <w:rPr>
                <w:rFonts w:eastAsia="Times New Roman" w:cs="Times New Roman"/>
              </w:rPr>
            </w:pPr>
            <w:r>
              <w:rPr>
                <w:rFonts w:eastAsia="Times New Roman" w:cs="Times New Roman"/>
              </w:rPr>
              <w:t>2625,0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9C5324" w:rsidP="00D35A9E">
            <w:pPr>
              <w:spacing w:line="188" w:lineRule="atLeast"/>
              <w:ind w:right="-152"/>
              <w:rPr>
                <w:rFonts w:eastAsia="Times New Roman" w:cs="Times New Roman"/>
              </w:rPr>
            </w:pPr>
            <w:r>
              <w:rPr>
                <w:rFonts w:eastAsia="Times New Roman" w:cs="Times New Roman"/>
              </w:rPr>
              <w:t>3230,0</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spacing w:line="188" w:lineRule="atLeast"/>
              <w:ind w:right="-152"/>
              <w:rPr>
                <w:rFonts w:eastAsia="Times New Roman" w:cs="Times New Roman"/>
                <w:i/>
              </w:rPr>
            </w:pPr>
            <w:r>
              <w:rPr>
                <w:rFonts w:eastAsia="Times New Roman" w:cs="Times New Roman"/>
                <w:i/>
              </w:rPr>
              <w:t>605,0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D35A9E">
            <w:pPr>
              <w:spacing w:line="188" w:lineRule="atLeast"/>
              <w:ind w:right="-152"/>
              <w:rPr>
                <w:rFonts w:eastAsia="Times New Roman" w:cs="Times New Roman"/>
              </w:rPr>
            </w:pPr>
            <w:r>
              <w:rPr>
                <w:rFonts w:eastAsia="Times New Roman" w:cs="Times New Roman"/>
              </w:rPr>
              <w:t>123,0</w:t>
            </w:r>
          </w:p>
        </w:tc>
      </w:tr>
      <w:tr w:rsidR="00D35A9E" w:rsidRPr="00D35A9E" w:rsidTr="00F77285">
        <w:trPr>
          <w:trHeight w:val="389"/>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rPr>
                <w:rFonts w:eastAsia="Times New Roman" w:cs="Times New Roman"/>
              </w:rPr>
            </w:pPr>
            <w:r w:rsidRPr="00D35A9E">
              <w:rPr>
                <w:rFonts w:eastAsia="Times New Roman" w:cs="Times New Roman"/>
              </w:rPr>
              <w:t>Доходы от использования имущества, находящегося в государственной и муниципальной собственности</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9C5324" w:rsidP="00D35A9E">
            <w:pPr>
              <w:ind w:right="-152"/>
              <w:rPr>
                <w:rFonts w:eastAsia="Times New Roman" w:cs="Times New Roman"/>
              </w:rPr>
            </w:pPr>
            <w:r>
              <w:rPr>
                <w:rFonts w:eastAsia="Times New Roman" w:cs="Times New Roman"/>
              </w:rPr>
              <w:t>16983,8</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9C5324" w:rsidP="00D35A9E">
            <w:pPr>
              <w:ind w:right="-152"/>
              <w:rPr>
                <w:rFonts w:eastAsia="Times New Roman" w:cs="Times New Roman"/>
              </w:rPr>
            </w:pPr>
            <w:r>
              <w:rPr>
                <w:rFonts w:eastAsia="Times New Roman" w:cs="Times New Roman"/>
              </w:rPr>
              <w:t>16163,3</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-820,5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D35A9E">
            <w:pPr>
              <w:ind w:right="-152"/>
              <w:rPr>
                <w:rFonts w:eastAsia="Times New Roman" w:cs="Times New Roman"/>
              </w:rPr>
            </w:pPr>
            <w:r>
              <w:rPr>
                <w:rFonts w:eastAsia="Times New Roman" w:cs="Times New Roman"/>
              </w:rPr>
              <w:t>95,1</w:t>
            </w:r>
          </w:p>
        </w:tc>
      </w:tr>
      <w:tr w:rsidR="00D35A9E" w:rsidRPr="00D35A9E" w:rsidTr="00F77285">
        <w:trPr>
          <w:trHeight w:val="197"/>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spacing w:line="197" w:lineRule="atLeast"/>
              <w:rPr>
                <w:rFonts w:eastAsia="Times New Roman" w:cs="Times New Roman"/>
              </w:rPr>
            </w:pPr>
            <w:r w:rsidRPr="00D35A9E">
              <w:rPr>
                <w:rFonts w:eastAsia="Times New Roman" w:cs="Times New Roman"/>
              </w:rPr>
              <w:t>Платежи при пользовании природными ресурсами</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9C5324" w:rsidP="00D35A9E">
            <w:pPr>
              <w:spacing w:line="197" w:lineRule="atLeast"/>
              <w:ind w:right="-152"/>
              <w:rPr>
                <w:rFonts w:eastAsia="Times New Roman" w:cs="Times New Roman"/>
              </w:rPr>
            </w:pPr>
            <w:r>
              <w:rPr>
                <w:rFonts w:eastAsia="Times New Roman" w:cs="Times New Roman"/>
              </w:rPr>
              <w:t>110,7</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9C5324" w:rsidP="00D35A9E">
            <w:pPr>
              <w:spacing w:line="197" w:lineRule="atLeast"/>
              <w:ind w:right="-152"/>
              <w:rPr>
                <w:rFonts w:eastAsia="Times New Roman" w:cs="Times New Roman"/>
              </w:rPr>
            </w:pPr>
            <w:r>
              <w:rPr>
                <w:rFonts w:eastAsia="Times New Roman" w:cs="Times New Roman"/>
              </w:rPr>
              <w:t>184,6</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spacing w:line="197" w:lineRule="atLeast"/>
              <w:ind w:right="-152"/>
              <w:rPr>
                <w:rFonts w:eastAsia="Times New Roman" w:cs="Times New Roman"/>
                <w:i/>
              </w:rPr>
            </w:pPr>
            <w:r>
              <w:rPr>
                <w:rFonts w:eastAsia="Times New Roman" w:cs="Times New Roman"/>
                <w:i/>
              </w:rPr>
              <w:t>73,9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D35A9E">
            <w:pPr>
              <w:spacing w:line="197" w:lineRule="atLeast"/>
              <w:ind w:right="-152"/>
              <w:rPr>
                <w:rFonts w:eastAsia="Times New Roman" w:cs="Times New Roman"/>
              </w:rPr>
            </w:pPr>
            <w:r>
              <w:rPr>
                <w:rFonts w:eastAsia="Times New Roman" w:cs="Times New Roman"/>
              </w:rPr>
              <w:t>166,7</w:t>
            </w:r>
          </w:p>
        </w:tc>
      </w:tr>
      <w:tr w:rsidR="00D35A9E" w:rsidRPr="00D35A9E" w:rsidTr="00F77285">
        <w:trPr>
          <w:trHeight w:val="420"/>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rPr>
                <w:rFonts w:eastAsia="Times New Roman" w:cs="Times New Roman"/>
              </w:rPr>
            </w:pPr>
            <w:r w:rsidRPr="00D35A9E">
              <w:rPr>
                <w:rFonts w:eastAsia="Times New Roman" w:cs="Times New Roman"/>
              </w:rPr>
              <w:t>Доходы от оказания платных услуг работ и компенсации затрат государства</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9C5324" w:rsidP="00D35A9E">
            <w:pPr>
              <w:ind w:right="-152"/>
              <w:rPr>
                <w:rFonts w:eastAsia="Times New Roman" w:cs="Times New Roman"/>
              </w:rPr>
            </w:pPr>
            <w:r>
              <w:rPr>
                <w:rFonts w:eastAsia="Times New Roman" w:cs="Times New Roman"/>
              </w:rPr>
              <w:t>407,0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9C5324" w:rsidP="00D35A9E">
            <w:pPr>
              <w:ind w:right="-152"/>
              <w:rPr>
                <w:rFonts w:eastAsia="Times New Roman" w:cs="Times New Roman"/>
              </w:rPr>
            </w:pPr>
            <w:r>
              <w:rPr>
                <w:rFonts w:eastAsia="Times New Roman" w:cs="Times New Roman"/>
              </w:rPr>
              <w:t>1296,5</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889,5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D35A9E">
            <w:pPr>
              <w:ind w:right="-152"/>
              <w:rPr>
                <w:rFonts w:eastAsia="Times New Roman" w:cs="Times New Roman"/>
              </w:rPr>
            </w:pPr>
            <w:r>
              <w:rPr>
                <w:rFonts w:eastAsia="Times New Roman" w:cs="Times New Roman"/>
              </w:rPr>
              <w:t>318,5</w:t>
            </w:r>
          </w:p>
        </w:tc>
      </w:tr>
      <w:tr w:rsidR="00D35A9E" w:rsidRPr="00D35A9E" w:rsidTr="00F77285">
        <w:trPr>
          <w:trHeight w:val="510"/>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65"/>
              <w:rPr>
                <w:rFonts w:eastAsia="Times New Roman" w:cs="Times New Roman"/>
              </w:rPr>
            </w:pPr>
            <w:r w:rsidRPr="00D35A9E">
              <w:rPr>
                <w:rFonts w:eastAsia="Times New Roman" w:cs="Times New Roman"/>
              </w:rPr>
              <w:t>Доходы от продажи материальных и нематериальных активов</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07086E" w:rsidP="00D35A9E">
            <w:pPr>
              <w:ind w:right="-152"/>
              <w:rPr>
                <w:rFonts w:eastAsia="Times New Roman" w:cs="Times New Roman"/>
              </w:rPr>
            </w:pPr>
            <w:r>
              <w:rPr>
                <w:rFonts w:eastAsia="Times New Roman" w:cs="Times New Roman"/>
              </w:rPr>
              <w:t>22990,0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07086E" w:rsidP="00D35A9E">
            <w:pPr>
              <w:ind w:right="-152"/>
              <w:rPr>
                <w:rFonts w:eastAsia="Times New Roman" w:cs="Times New Roman"/>
              </w:rPr>
            </w:pPr>
            <w:r>
              <w:rPr>
                <w:rFonts w:eastAsia="Times New Roman" w:cs="Times New Roman"/>
              </w:rPr>
              <w:t>46922,8</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23932,8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D35A9E">
            <w:pPr>
              <w:ind w:right="-152"/>
              <w:rPr>
                <w:rFonts w:eastAsia="Times New Roman" w:cs="Times New Roman"/>
              </w:rPr>
            </w:pPr>
            <w:r>
              <w:rPr>
                <w:rFonts w:eastAsia="Times New Roman" w:cs="Times New Roman"/>
              </w:rPr>
              <w:t>204,1</w:t>
            </w:r>
          </w:p>
        </w:tc>
      </w:tr>
      <w:tr w:rsidR="00D35A9E" w:rsidRPr="00D35A9E" w:rsidTr="00F77285">
        <w:trPr>
          <w:trHeight w:val="243"/>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rPr>
                <w:rFonts w:eastAsia="Times New Roman" w:cs="Times New Roman"/>
              </w:rPr>
            </w:pPr>
            <w:r w:rsidRPr="00D35A9E">
              <w:rPr>
                <w:rFonts w:eastAsia="Times New Roman" w:cs="Times New Roman"/>
              </w:rPr>
              <w:t>Штрафы, санкции, возмещение ущерба</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07086E" w:rsidP="00D35A9E">
            <w:pPr>
              <w:ind w:right="-152"/>
              <w:rPr>
                <w:rFonts w:eastAsia="Times New Roman" w:cs="Times New Roman"/>
              </w:rPr>
            </w:pPr>
            <w:r>
              <w:rPr>
                <w:rFonts w:eastAsia="Times New Roman" w:cs="Times New Roman"/>
              </w:rPr>
              <w:t>653,1</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07086E" w:rsidP="0007086E">
            <w:pPr>
              <w:ind w:right="-152"/>
              <w:rPr>
                <w:rFonts w:eastAsia="Times New Roman" w:cs="Times New Roman"/>
              </w:rPr>
            </w:pPr>
            <w:r>
              <w:rPr>
                <w:rFonts w:eastAsia="Times New Roman" w:cs="Times New Roman"/>
              </w:rPr>
              <w:t>1222,2</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F77285">
            <w:pPr>
              <w:ind w:right="-152"/>
              <w:rPr>
                <w:rFonts w:eastAsia="Times New Roman" w:cs="Times New Roman"/>
                <w:i/>
              </w:rPr>
            </w:pPr>
            <w:r>
              <w:rPr>
                <w:rFonts w:eastAsia="Times New Roman" w:cs="Times New Roman"/>
                <w:i/>
              </w:rPr>
              <w:t>569,1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D35A9E">
            <w:pPr>
              <w:ind w:right="-152"/>
              <w:rPr>
                <w:rFonts w:eastAsia="Times New Roman" w:cs="Times New Roman"/>
              </w:rPr>
            </w:pPr>
            <w:r>
              <w:rPr>
                <w:rFonts w:eastAsia="Times New Roman" w:cs="Times New Roman"/>
              </w:rPr>
              <w:t>187,1</w:t>
            </w:r>
          </w:p>
        </w:tc>
      </w:tr>
      <w:tr w:rsidR="00D35A9E" w:rsidRPr="00D35A9E" w:rsidTr="00F77285">
        <w:trPr>
          <w:trHeight w:val="293"/>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65"/>
              <w:rPr>
                <w:rFonts w:eastAsia="Times New Roman" w:cs="Times New Roman"/>
              </w:rPr>
            </w:pPr>
            <w:r w:rsidRPr="00D35A9E">
              <w:rPr>
                <w:rFonts w:eastAsia="Times New Roman" w:cs="Times New Roman"/>
                <w:b/>
                <w:bCs/>
                <w:sz w:val="20"/>
                <w:szCs w:val="20"/>
              </w:rPr>
              <w:t>БЕЗВОЗМЕЗДНЫЕ ПОСТУПЛЕНИЯ</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750E7A" w:rsidRDefault="00372B71" w:rsidP="00D35A9E">
            <w:pPr>
              <w:ind w:right="-152"/>
              <w:rPr>
                <w:rFonts w:eastAsia="Times New Roman" w:cs="Times New Roman"/>
                <w:b/>
              </w:rPr>
            </w:pPr>
            <w:r>
              <w:rPr>
                <w:rFonts w:eastAsia="Times New Roman" w:cs="Times New Roman"/>
                <w:b/>
              </w:rPr>
              <w:t>486261,9</w:t>
            </w:r>
          </w:p>
        </w:tc>
        <w:tc>
          <w:tcPr>
            <w:tcW w:w="12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D35A9E" w:rsidRPr="00750E7A" w:rsidRDefault="00372B71" w:rsidP="00D35A9E">
            <w:pPr>
              <w:ind w:right="-152"/>
              <w:rPr>
                <w:rFonts w:eastAsia="Times New Roman" w:cs="Times New Roman"/>
                <w:b/>
              </w:rPr>
            </w:pPr>
            <w:r>
              <w:rPr>
                <w:rFonts w:eastAsia="Times New Roman" w:cs="Times New Roman"/>
                <w:b/>
              </w:rPr>
              <w:t>738196,9</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b/>
                <w:i/>
              </w:rPr>
            </w:pPr>
            <w:r>
              <w:rPr>
                <w:rFonts w:eastAsia="Times New Roman" w:cs="Times New Roman"/>
                <w:b/>
                <w:i/>
              </w:rPr>
              <w:t>251935,0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750E7A" w:rsidRDefault="008F445C" w:rsidP="00D35A9E">
            <w:pPr>
              <w:ind w:right="-152"/>
              <w:rPr>
                <w:rFonts w:eastAsia="Times New Roman" w:cs="Times New Roman"/>
                <w:b/>
              </w:rPr>
            </w:pPr>
            <w:r>
              <w:rPr>
                <w:rFonts w:eastAsia="Times New Roman" w:cs="Times New Roman"/>
                <w:b/>
              </w:rPr>
              <w:t>151,8</w:t>
            </w:r>
          </w:p>
        </w:tc>
      </w:tr>
      <w:tr w:rsidR="00D35A9E" w:rsidRPr="00D35A9E" w:rsidTr="00F77285">
        <w:trPr>
          <w:trHeight w:val="510"/>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65"/>
              <w:jc w:val="both"/>
              <w:rPr>
                <w:rFonts w:eastAsia="Times New Roman" w:cs="Times New Roman"/>
              </w:rPr>
            </w:pPr>
            <w:r w:rsidRPr="00D35A9E">
              <w:rPr>
                <w:rFonts w:eastAsia="Times New Roman" w:cs="Times New Roman"/>
              </w:rPr>
              <w:t>Дотации бюджетам субъектов РФ и муниципальных образований</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372B71" w:rsidP="00D35A9E">
            <w:pPr>
              <w:ind w:right="-152"/>
              <w:rPr>
                <w:rFonts w:eastAsia="Times New Roman" w:cs="Times New Roman"/>
              </w:rPr>
            </w:pPr>
            <w:r>
              <w:rPr>
                <w:rFonts w:eastAsia="Times New Roman" w:cs="Times New Roman"/>
              </w:rPr>
              <w:t>45400,0</w:t>
            </w:r>
          </w:p>
        </w:tc>
        <w:tc>
          <w:tcPr>
            <w:tcW w:w="12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D35A9E" w:rsidRPr="00D35A9E" w:rsidRDefault="00372B71" w:rsidP="00D35A9E">
            <w:pPr>
              <w:ind w:right="-152"/>
              <w:rPr>
                <w:rFonts w:eastAsia="Times New Roman" w:cs="Times New Roman"/>
              </w:rPr>
            </w:pPr>
            <w:r>
              <w:rPr>
                <w:rFonts w:eastAsia="Times New Roman" w:cs="Times New Roman"/>
              </w:rPr>
              <w:t>105691,5</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60291,5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D35A9E">
            <w:pPr>
              <w:ind w:right="-152"/>
              <w:rPr>
                <w:rFonts w:eastAsia="Times New Roman" w:cs="Times New Roman"/>
              </w:rPr>
            </w:pPr>
            <w:r>
              <w:rPr>
                <w:rFonts w:eastAsia="Times New Roman" w:cs="Times New Roman"/>
              </w:rPr>
              <w:t>232,0</w:t>
            </w:r>
          </w:p>
        </w:tc>
      </w:tr>
      <w:tr w:rsidR="00D35A9E" w:rsidRPr="00D35A9E" w:rsidTr="00F77285">
        <w:trPr>
          <w:trHeight w:val="461"/>
        </w:trPr>
        <w:tc>
          <w:tcPr>
            <w:tcW w:w="5013" w:type="dxa"/>
            <w:tcBorders>
              <w:top w:val="nil"/>
              <w:left w:val="single" w:sz="8" w:space="0" w:color="auto"/>
              <w:bottom w:val="single" w:sz="8" w:space="0" w:color="auto"/>
              <w:right w:val="single" w:sz="8" w:space="0" w:color="auto"/>
            </w:tcBorders>
            <w:shd w:val="clear" w:color="auto" w:fill="FFFFFB"/>
            <w:tcMar>
              <w:top w:w="0" w:type="dxa"/>
              <w:left w:w="108" w:type="dxa"/>
              <w:bottom w:w="0" w:type="dxa"/>
              <w:right w:w="108" w:type="dxa"/>
            </w:tcMar>
            <w:hideMark/>
          </w:tcPr>
          <w:p w:rsidR="00D35A9E" w:rsidRPr="00D35A9E" w:rsidRDefault="00D35A9E" w:rsidP="00D35A9E">
            <w:pPr>
              <w:ind w:right="-65"/>
              <w:jc w:val="both"/>
              <w:rPr>
                <w:rFonts w:eastAsia="Times New Roman" w:cs="Times New Roman"/>
              </w:rPr>
            </w:pPr>
            <w:r w:rsidRPr="00D35A9E">
              <w:rPr>
                <w:rFonts w:eastAsia="Times New Roman" w:cs="Times New Roman"/>
              </w:rPr>
              <w:t>Субсидии бюджетам субъектов РФ и муниципальных образований (межбюджетные субсидии)</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372B71" w:rsidP="00D35A9E">
            <w:pPr>
              <w:ind w:right="-152"/>
              <w:rPr>
                <w:rFonts w:eastAsia="Times New Roman" w:cs="Times New Roman"/>
              </w:rPr>
            </w:pPr>
            <w:r>
              <w:rPr>
                <w:rFonts w:eastAsia="Times New Roman" w:cs="Times New Roman"/>
              </w:rPr>
              <w:t>95101,8</w:t>
            </w:r>
          </w:p>
        </w:tc>
        <w:tc>
          <w:tcPr>
            <w:tcW w:w="12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D35A9E" w:rsidRPr="00D35A9E" w:rsidRDefault="00372B71" w:rsidP="00D35A9E">
            <w:pPr>
              <w:ind w:right="-152"/>
              <w:rPr>
                <w:rFonts w:eastAsia="Times New Roman" w:cs="Times New Roman"/>
              </w:rPr>
            </w:pPr>
            <w:r>
              <w:rPr>
                <w:rFonts w:eastAsia="Times New Roman" w:cs="Times New Roman"/>
              </w:rPr>
              <w:t>266990,4</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171888,6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B21866">
            <w:pPr>
              <w:ind w:right="-152"/>
              <w:rPr>
                <w:rFonts w:eastAsia="Times New Roman" w:cs="Times New Roman"/>
              </w:rPr>
            </w:pPr>
            <w:r>
              <w:rPr>
                <w:rFonts w:eastAsia="Times New Roman" w:cs="Times New Roman"/>
              </w:rPr>
              <w:t>280,7</w:t>
            </w:r>
          </w:p>
        </w:tc>
      </w:tr>
      <w:tr w:rsidR="00D35A9E" w:rsidRPr="00D35A9E" w:rsidTr="00F77285">
        <w:trPr>
          <w:trHeight w:val="510"/>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65"/>
              <w:jc w:val="both"/>
              <w:rPr>
                <w:rFonts w:eastAsia="Times New Roman" w:cs="Times New Roman"/>
              </w:rPr>
            </w:pPr>
            <w:r w:rsidRPr="00D35A9E">
              <w:rPr>
                <w:rFonts w:eastAsia="Times New Roman" w:cs="Times New Roman"/>
              </w:rPr>
              <w:t>Субвенции  бюджетам  субъектов РФ  муниципальных образований</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372B71" w:rsidP="00D35A9E">
            <w:pPr>
              <w:ind w:right="-152"/>
              <w:rPr>
                <w:rFonts w:eastAsia="Times New Roman" w:cs="Times New Roman"/>
              </w:rPr>
            </w:pPr>
            <w:r>
              <w:rPr>
                <w:rFonts w:eastAsia="Times New Roman" w:cs="Times New Roman"/>
              </w:rPr>
              <w:t>327101,8</w:t>
            </w:r>
          </w:p>
        </w:tc>
        <w:tc>
          <w:tcPr>
            <w:tcW w:w="127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D35A9E" w:rsidRPr="00D35A9E" w:rsidRDefault="00372B71" w:rsidP="00D35A9E">
            <w:pPr>
              <w:ind w:right="-152"/>
              <w:rPr>
                <w:rFonts w:eastAsia="Times New Roman" w:cs="Times New Roman"/>
              </w:rPr>
            </w:pPr>
            <w:r>
              <w:rPr>
                <w:rFonts w:eastAsia="Times New Roman" w:cs="Times New Roman"/>
              </w:rPr>
              <w:t>328486,6</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1384,8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D35A9E">
            <w:pPr>
              <w:ind w:right="-152"/>
              <w:rPr>
                <w:rFonts w:eastAsia="Times New Roman" w:cs="Times New Roman"/>
              </w:rPr>
            </w:pPr>
            <w:r>
              <w:rPr>
                <w:rFonts w:eastAsia="Times New Roman" w:cs="Times New Roman"/>
              </w:rPr>
              <w:t>100,4</w:t>
            </w:r>
          </w:p>
        </w:tc>
      </w:tr>
      <w:tr w:rsidR="00D35A9E" w:rsidRPr="00D35A9E" w:rsidTr="00F77285">
        <w:trPr>
          <w:trHeight w:val="255"/>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71752E" w:rsidP="00D35A9E">
            <w:pPr>
              <w:ind w:right="-65"/>
              <w:jc w:val="both"/>
              <w:rPr>
                <w:rFonts w:eastAsia="Times New Roman" w:cs="Times New Roman"/>
              </w:rPr>
            </w:pPr>
            <w:r>
              <w:rPr>
                <w:rFonts w:eastAsia="Times New Roman" w:cs="Times New Roman"/>
              </w:rPr>
              <w:t>Иные</w:t>
            </w:r>
            <w:r w:rsidR="00D35A9E" w:rsidRPr="00D35A9E">
              <w:rPr>
                <w:rFonts w:eastAsia="Times New Roman" w:cs="Times New Roman"/>
              </w:rPr>
              <w:t xml:space="preserve"> межбюджетные трансферты</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372B71" w:rsidP="00D35A9E">
            <w:pPr>
              <w:ind w:right="-152"/>
              <w:rPr>
                <w:rFonts w:eastAsia="Times New Roman" w:cs="Times New Roman"/>
              </w:rPr>
            </w:pPr>
            <w:r>
              <w:rPr>
                <w:rFonts w:eastAsia="Times New Roman" w:cs="Times New Roman"/>
              </w:rPr>
              <w:t>18658,2</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372B71" w:rsidP="00D35A9E">
            <w:pPr>
              <w:ind w:right="-152"/>
              <w:rPr>
                <w:rFonts w:eastAsia="Times New Roman" w:cs="Times New Roman"/>
              </w:rPr>
            </w:pPr>
            <w:r>
              <w:rPr>
                <w:rFonts w:eastAsia="Times New Roman" w:cs="Times New Roman"/>
              </w:rPr>
              <w:t>37098,0</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18439,8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D35A9E">
            <w:pPr>
              <w:ind w:right="-152"/>
              <w:rPr>
                <w:rFonts w:eastAsia="Times New Roman" w:cs="Times New Roman"/>
              </w:rPr>
            </w:pPr>
            <w:r>
              <w:rPr>
                <w:rFonts w:eastAsia="Times New Roman" w:cs="Times New Roman"/>
              </w:rPr>
              <w:t>198,8</w:t>
            </w:r>
          </w:p>
        </w:tc>
      </w:tr>
      <w:tr w:rsidR="00372B71" w:rsidRPr="00D35A9E" w:rsidTr="00F77285">
        <w:trPr>
          <w:trHeight w:val="255"/>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B71" w:rsidRDefault="00372B71" w:rsidP="00D35A9E">
            <w:pPr>
              <w:ind w:right="-65"/>
              <w:jc w:val="both"/>
              <w:rPr>
                <w:rFonts w:eastAsia="Times New Roman" w:cs="Times New Roman"/>
              </w:rPr>
            </w:pPr>
            <w:r>
              <w:rPr>
                <w:rFonts w:eastAsia="Times New Roman" w:cs="Times New Roman"/>
              </w:rPr>
              <w:t>Прочие безвозмездные поступления</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tcPr>
          <w:p w:rsidR="00372B71" w:rsidRDefault="00372B71" w:rsidP="00D35A9E">
            <w:pPr>
              <w:ind w:right="-152"/>
              <w:rPr>
                <w:rFonts w:eastAsia="Times New Roman" w:cs="Times New Roman"/>
              </w:rPr>
            </w:pPr>
            <w:r>
              <w:rPr>
                <w:rFonts w:eastAsia="Times New Roman" w:cs="Times New Roman"/>
              </w:rPr>
              <w:t>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tcPr>
          <w:p w:rsidR="00372B71" w:rsidRDefault="00372B71" w:rsidP="00D35A9E">
            <w:pPr>
              <w:ind w:right="-152"/>
              <w:rPr>
                <w:rFonts w:eastAsia="Times New Roman" w:cs="Times New Roman"/>
              </w:rPr>
            </w:pPr>
            <w:r>
              <w:rPr>
                <w:rFonts w:eastAsia="Times New Roman" w:cs="Times New Roman"/>
              </w:rPr>
              <w:t>31,1</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tcPr>
          <w:p w:rsidR="00372B71" w:rsidRPr="00C96A27" w:rsidRDefault="00C96A27" w:rsidP="00D35A9E">
            <w:pPr>
              <w:ind w:right="-152"/>
              <w:rPr>
                <w:rFonts w:eastAsia="Times New Roman" w:cs="Times New Roman"/>
                <w:i/>
              </w:rPr>
            </w:pPr>
            <w:r>
              <w:rPr>
                <w:rFonts w:eastAsia="Times New Roman" w:cs="Times New Roman"/>
                <w:i/>
              </w:rPr>
              <w:t>31,1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tcPr>
          <w:p w:rsidR="00372B71" w:rsidRDefault="008F445C" w:rsidP="00D35A9E">
            <w:pPr>
              <w:ind w:right="-152"/>
              <w:rPr>
                <w:rFonts w:eastAsia="Times New Roman" w:cs="Times New Roman"/>
              </w:rPr>
            </w:pPr>
            <w:r>
              <w:rPr>
                <w:rFonts w:eastAsia="Times New Roman" w:cs="Times New Roman"/>
              </w:rPr>
              <w:t>0</w:t>
            </w:r>
          </w:p>
        </w:tc>
      </w:tr>
      <w:tr w:rsidR="00372B71" w:rsidRPr="00D35A9E" w:rsidTr="00F77285">
        <w:trPr>
          <w:trHeight w:val="255"/>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72B71" w:rsidRDefault="00372B71" w:rsidP="00D35A9E">
            <w:pPr>
              <w:ind w:right="-65"/>
              <w:jc w:val="both"/>
              <w:rPr>
                <w:rFonts w:eastAsia="Times New Roman" w:cs="Times New Roman"/>
              </w:rPr>
            </w:pPr>
            <w:r>
              <w:rPr>
                <w:rFonts w:eastAsia="Times New Roman" w:cs="Times New Roman"/>
              </w:rPr>
              <w:t>Возврат остатков субсидий, субвенций и иных межбюджетных трансфертов, имеющих целевое назначение, прошлых лет</w:t>
            </w:r>
          </w:p>
        </w:tc>
        <w:tc>
          <w:tcPr>
            <w:tcW w:w="1232" w:type="dxa"/>
            <w:tcBorders>
              <w:top w:val="nil"/>
              <w:left w:val="nil"/>
              <w:bottom w:val="single" w:sz="8" w:space="0" w:color="auto"/>
              <w:right w:val="single" w:sz="8" w:space="0" w:color="auto"/>
            </w:tcBorders>
            <w:noWrap/>
            <w:tcMar>
              <w:top w:w="0" w:type="dxa"/>
              <w:left w:w="108" w:type="dxa"/>
              <w:bottom w:w="0" w:type="dxa"/>
              <w:right w:w="108" w:type="dxa"/>
            </w:tcMar>
          </w:tcPr>
          <w:p w:rsidR="00372B71" w:rsidRDefault="00372B71" w:rsidP="00D35A9E">
            <w:pPr>
              <w:ind w:right="-152"/>
              <w:rPr>
                <w:rFonts w:eastAsia="Times New Roman" w:cs="Times New Roman"/>
              </w:rPr>
            </w:pPr>
            <w:r>
              <w:rPr>
                <w:rFonts w:eastAsia="Times New Roman" w:cs="Times New Roman"/>
              </w:rPr>
              <w:t>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tcPr>
          <w:p w:rsidR="00372B71" w:rsidRDefault="00372B71" w:rsidP="00D35A9E">
            <w:pPr>
              <w:ind w:right="-152"/>
              <w:rPr>
                <w:rFonts w:eastAsia="Times New Roman" w:cs="Times New Roman"/>
              </w:rPr>
            </w:pPr>
            <w:r>
              <w:rPr>
                <w:rFonts w:eastAsia="Times New Roman" w:cs="Times New Roman"/>
              </w:rPr>
              <w:t>-100,9</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tcPr>
          <w:p w:rsidR="00372B71" w:rsidRPr="00C96A27" w:rsidRDefault="00C96A27" w:rsidP="00D35A9E">
            <w:pPr>
              <w:ind w:right="-152"/>
              <w:rPr>
                <w:rFonts w:eastAsia="Times New Roman" w:cs="Times New Roman"/>
                <w:i/>
              </w:rPr>
            </w:pPr>
            <w:r>
              <w:rPr>
                <w:rFonts w:eastAsia="Times New Roman" w:cs="Times New Roman"/>
                <w:i/>
              </w:rPr>
              <w:t>-100,9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tcPr>
          <w:p w:rsidR="00372B71" w:rsidRDefault="008F445C" w:rsidP="00D35A9E">
            <w:pPr>
              <w:ind w:right="-152"/>
              <w:rPr>
                <w:rFonts w:eastAsia="Times New Roman" w:cs="Times New Roman"/>
              </w:rPr>
            </w:pPr>
            <w:r>
              <w:rPr>
                <w:rFonts w:eastAsia="Times New Roman" w:cs="Times New Roman"/>
              </w:rPr>
              <w:t>0</w:t>
            </w:r>
          </w:p>
        </w:tc>
      </w:tr>
      <w:tr w:rsidR="00D35A9E" w:rsidRPr="00D35A9E" w:rsidTr="00F77285">
        <w:trPr>
          <w:trHeight w:val="255"/>
        </w:trPr>
        <w:tc>
          <w:tcPr>
            <w:tcW w:w="50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5A9E" w:rsidRPr="00D35A9E" w:rsidRDefault="00D35A9E" w:rsidP="00D35A9E">
            <w:pPr>
              <w:ind w:right="-65"/>
              <w:rPr>
                <w:rFonts w:eastAsia="Times New Roman" w:cs="Times New Roman"/>
              </w:rPr>
            </w:pPr>
            <w:r w:rsidRPr="00D35A9E">
              <w:rPr>
                <w:rFonts w:eastAsia="Times New Roman" w:cs="Times New Roman"/>
                <w:b/>
                <w:bCs/>
                <w:sz w:val="20"/>
                <w:szCs w:val="20"/>
              </w:rPr>
              <w:t>ИТОГО:</w:t>
            </w:r>
          </w:p>
        </w:tc>
        <w:tc>
          <w:tcPr>
            <w:tcW w:w="1232" w:type="dxa"/>
            <w:tcBorders>
              <w:top w:val="nil"/>
              <w:left w:val="nil"/>
              <w:bottom w:val="single" w:sz="8" w:space="0" w:color="auto"/>
              <w:right w:val="single" w:sz="8" w:space="0" w:color="auto"/>
            </w:tcBorders>
            <w:tcMar>
              <w:top w:w="0" w:type="dxa"/>
              <w:left w:w="108" w:type="dxa"/>
              <w:bottom w:w="0" w:type="dxa"/>
              <w:right w:w="108" w:type="dxa"/>
            </w:tcMar>
            <w:hideMark/>
          </w:tcPr>
          <w:p w:rsidR="00D35A9E" w:rsidRPr="0061196F" w:rsidRDefault="00372B71" w:rsidP="00D35A9E">
            <w:pPr>
              <w:ind w:right="-152"/>
              <w:rPr>
                <w:rFonts w:eastAsia="Times New Roman" w:cs="Times New Roman"/>
                <w:b/>
              </w:rPr>
            </w:pPr>
            <w:r>
              <w:rPr>
                <w:rFonts w:eastAsia="Times New Roman" w:cs="Times New Roman"/>
                <w:b/>
              </w:rPr>
              <w:t>807914,5</w:t>
            </w:r>
          </w:p>
        </w:tc>
        <w:tc>
          <w:tcPr>
            <w:tcW w:w="1270" w:type="dxa"/>
            <w:tcBorders>
              <w:top w:val="nil"/>
              <w:left w:val="nil"/>
              <w:bottom w:val="single" w:sz="8" w:space="0" w:color="auto"/>
              <w:right w:val="single" w:sz="8" w:space="0" w:color="auto"/>
            </w:tcBorders>
            <w:tcMar>
              <w:top w:w="0" w:type="dxa"/>
              <w:left w:w="108" w:type="dxa"/>
              <w:bottom w:w="0" w:type="dxa"/>
              <w:right w:w="108" w:type="dxa"/>
            </w:tcMar>
            <w:hideMark/>
          </w:tcPr>
          <w:p w:rsidR="00D35A9E" w:rsidRPr="00B843B1" w:rsidRDefault="00372B71" w:rsidP="00D35A9E">
            <w:pPr>
              <w:ind w:right="-152"/>
              <w:rPr>
                <w:rFonts w:eastAsia="Times New Roman" w:cs="Times New Roman"/>
                <w:b/>
              </w:rPr>
            </w:pPr>
            <w:r>
              <w:rPr>
                <w:rFonts w:eastAsia="Times New Roman" w:cs="Times New Roman"/>
                <w:b/>
              </w:rPr>
              <w:t>1133301,9</w:t>
            </w:r>
          </w:p>
        </w:tc>
        <w:tc>
          <w:tcPr>
            <w:tcW w:w="1147"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C96A27" w:rsidRDefault="00C96A27" w:rsidP="00D35A9E">
            <w:pPr>
              <w:ind w:right="-152"/>
              <w:rPr>
                <w:rFonts w:eastAsia="Times New Roman" w:cs="Times New Roman"/>
                <w:i/>
              </w:rPr>
            </w:pPr>
            <w:r>
              <w:rPr>
                <w:rFonts w:eastAsia="Times New Roman" w:cs="Times New Roman"/>
                <w:i/>
              </w:rPr>
              <w:t>325387,4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D35A9E" w:rsidRPr="00D35A9E" w:rsidRDefault="008F445C" w:rsidP="00D35A9E">
            <w:pPr>
              <w:ind w:right="-152"/>
              <w:rPr>
                <w:rFonts w:eastAsia="Times New Roman" w:cs="Times New Roman"/>
              </w:rPr>
            </w:pPr>
            <w:r>
              <w:rPr>
                <w:rFonts w:eastAsia="Times New Roman" w:cs="Times New Roman"/>
                <w:b/>
                <w:bCs/>
              </w:rPr>
              <w:t>140,3</w:t>
            </w:r>
          </w:p>
        </w:tc>
      </w:tr>
    </w:tbl>
    <w:p w:rsidR="004A4F54" w:rsidRDefault="00D35A9E" w:rsidP="007A4518">
      <w:pPr>
        <w:spacing w:line="276" w:lineRule="auto"/>
        <w:ind w:firstLine="567"/>
        <w:jc w:val="both"/>
        <w:rPr>
          <w:rFonts w:eastAsia="Times New Roman" w:cs="Times New Roman"/>
          <w:sz w:val="28"/>
          <w:szCs w:val="28"/>
        </w:rPr>
      </w:pPr>
      <w:r w:rsidRPr="00D35A9E">
        <w:rPr>
          <w:rFonts w:eastAsia="Times New Roman" w:cs="Times New Roman"/>
          <w:sz w:val="28"/>
          <w:szCs w:val="28"/>
        </w:rPr>
        <w:t xml:space="preserve">Внешней проверкой отмечено увеличение объема утвержденных налоговых и неналоговых доходов на </w:t>
      </w:r>
      <w:r w:rsidR="008F445C">
        <w:rPr>
          <w:rFonts w:eastAsia="Times New Roman" w:cs="Times New Roman"/>
          <w:sz w:val="28"/>
          <w:szCs w:val="28"/>
        </w:rPr>
        <w:t>325387,4</w:t>
      </w:r>
      <w:r w:rsidRPr="00D35A9E">
        <w:rPr>
          <w:rFonts w:eastAsia="Times New Roman" w:cs="Times New Roman"/>
          <w:sz w:val="28"/>
          <w:szCs w:val="28"/>
        </w:rPr>
        <w:t xml:space="preserve"> тыс. рублей, что соответствует </w:t>
      </w:r>
      <w:r w:rsidR="008F445C">
        <w:rPr>
          <w:rFonts w:eastAsia="Times New Roman" w:cs="Times New Roman"/>
          <w:sz w:val="28"/>
          <w:szCs w:val="28"/>
        </w:rPr>
        <w:t>140,3</w:t>
      </w:r>
      <w:r w:rsidRPr="00D35A9E">
        <w:rPr>
          <w:rFonts w:eastAsia="Times New Roman" w:cs="Times New Roman"/>
          <w:sz w:val="28"/>
          <w:szCs w:val="28"/>
        </w:rPr>
        <w:t>% от перв</w:t>
      </w:r>
      <w:r w:rsidR="008F445C">
        <w:rPr>
          <w:rFonts w:eastAsia="Times New Roman" w:cs="Times New Roman"/>
          <w:sz w:val="28"/>
          <w:szCs w:val="28"/>
        </w:rPr>
        <w:t xml:space="preserve">оначально утвержденного объема, в том числе рост: по налоговым и неналоговым доходам на 73452,4 тыс. рублей или на 122,8%, </w:t>
      </w:r>
      <w:r w:rsidR="008F445C">
        <w:rPr>
          <w:rFonts w:eastAsia="Times New Roman" w:cs="Times New Roman"/>
          <w:sz w:val="28"/>
          <w:szCs w:val="28"/>
        </w:rPr>
        <w:lastRenderedPageBreak/>
        <w:t>у</w:t>
      </w:r>
      <w:r w:rsidRPr="00D35A9E">
        <w:rPr>
          <w:rFonts w:eastAsia="Times New Roman" w:cs="Times New Roman"/>
          <w:sz w:val="28"/>
          <w:szCs w:val="28"/>
        </w:rPr>
        <w:t xml:space="preserve">величение плана по безвозмездным поступлениям в течение финансового года составило </w:t>
      </w:r>
      <w:r w:rsidR="008F445C">
        <w:rPr>
          <w:rFonts w:eastAsia="Times New Roman" w:cs="Times New Roman"/>
          <w:sz w:val="28"/>
          <w:szCs w:val="28"/>
        </w:rPr>
        <w:t>251935,0</w:t>
      </w:r>
      <w:r w:rsidRPr="00D35A9E">
        <w:rPr>
          <w:rFonts w:eastAsia="Times New Roman" w:cs="Times New Roman"/>
          <w:sz w:val="28"/>
          <w:szCs w:val="28"/>
        </w:rPr>
        <w:t xml:space="preserve"> тыс. рублей, или </w:t>
      </w:r>
      <w:r w:rsidR="00153059">
        <w:rPr>
          <w:rFonts w:eastAsia="Times New Roman" w:cs="Times New Roman"/>
          <w:sz w:val="28"/>
          <w:szCs w:val="28"/>
        </w:rPr>
        <w:t xml:space="preserve">на </w:t>
      </w:r>
      <w:r w:rsidR="008F445C">
        <w:rPr>
          <w:rFonts w:eastAsia="Times New Roman" w:cs="Times New Roman"/>
          <w:sz w:val="28"/>
          <w:szCs w:val="28"/>
        </w:rPr>
        <w:t>151,8</w:t>
      </w:r>
      <w:r w:rsidR="00153059">
        <w:rPr>
          <w:rFonts w:eastAsia="Times New Roman" w:cs="Times New Roman"/>
          <w:sz w:val="28"/>
          <w:szCs w:val="28"/>
        </w:rPr>
        <w:t>%</w:t>
      </w:r>
      <w:r w:rsidRPr="00D35A9E">
        <w:rPr>
          <w:rFonts w:eastAsia="Times New Roman" w:cs="Times New Roman"/>
          <w:sz w:val="28"/>
          <w:szCs w:val="28"/>
        </w:rPr>
        <w:t xml:space="preserve"> к первоначально утвержденному объему.  </w:t>
      </w:r>
    </w:p>
    <w:p w:rsidR="00D35A9E" w:rsidRPr="00D35A9E" w:rsidRDefault="00D35A9E" w:rsidP="007A4518">
      <w:pPr>
        <w:spacing w:line="276" w:lineRule="auto"/>
        <w:ind w:firstLine="567"/>
        <w:jc w:val="both"/>
        <w:rPr>
          <w:rFonts w:eastAsia="Times New Roman" w:cs="Times New Roman"/>
        </w:rPr>
      </w:pPr>
      <w:r w:rsidRPr="00D35A9E">
        <w:rPr>
          <w:rFonts w:eastAsia="Times New Roman" w:cs="Times New Roman"/>
          <w:sz w:val="28"/>
          <w:szCs w:val="28"/>
        </w:rPr>
        <w:t xml:space="preserve">Рост показателей расходов бюджета </w:t>
      </w:r>
      <w:r w:rsidR="006F502B">
        <w:rPr>
          <w:rFonts w:eastAsia="Times New Roman" w:cs="Times New Roman"/>
          <w:sz w:val="28"/>
          <w:szCs w:val="28"/>
        </w:rPr>
        <w:t>округа</w:t>
      </w:r>
      <w:r w:rsidRPr="00D35A9E">
        <w:rPr>
          <w:rFonts w:eastAsia="Times New Roman" w:cs="Times New Roman"/>
          <w:sz w:val="28"/>
          <w:szCs w:val="28"/>
        </w:rPr>
        <w:t xml:space="preserve"> к первоначально утвержденным </w:t>
      </w:r>
      <w:r w:rsidR="00153059">
        <w:rPr>
          <w:rFonts w:eastAsia="Times New Roman" w:cs="Times New Roman"/>
          <w:sz w:val="28"/>
          <w:szCs w:val="28"/>
        </w:rPr>
        <w:t xml:space="preserve">показателям </w:t>
      </w:r>
      <w:r w:rsidRPr="00D35A9E">
        <w:rPr>
          <w:rFonts w:eastAsia="Times New Roman" w:cs="Times New Roman"/>
          <w:sz w:val="28"/>
          <w:szCs w:val="28"/>
        </w:rPr>
        <w:t xml:space="preserve">составил – </w:t>
      </w:r>
      <w:r w:rsidR="009545AF">
        <w:rPr>
          <w:rFonts w:eastAsia="Times New Roman" w:cs="Times New Roman"/>
          <w:sz w:val="28"/>
          <w:szCs w:val="28"/>
        </w:rPr>
        <w:t>140,3</w:t>
      </w:r>
      <w:r w:rsidR="00153059">
        <w:rPr>
          <w:rFonts w:eastAsia="Times New Roman" w:cs="Times New Roman"/>
          <w:sz w:val="28"/>
          <w:szCs w:val="28"/>
        </w:rPr>
        <w:t>%</w:t>
      </w:r>
      <w:r w:rsidRPr="00D35A9E">
        <w:rPr>
          <w:rFonts w:eastAsia="Times New Roman" w:cs="Times New Roman"/>
          <w:sz w:val="28"/>
          <w:szCs w:val="28"/>
        </w:rPr>
        <w:t xml:space="preserve">. Основные показатели расходов бюджета </w:t>
      </w:r>
      <w:r w:rsidR="006F502B">
        <w:rPr>
          <w:rFonts w:eastAsia="Times New Roman" w:cs="Times New Roman"/>
          <w:sz w:val="28"/>
          <w:szCs w:val="28"/>
        </w:rPr>
        <w:t>округа</w:t>
      </w:r>
      <w:r w:rsidRPr="00D35A9E">
        <w:rPr>
          <w:rFonts w:eastAsia="Times New Roman" w:cs="Times New Roman"/>
          <w:sz w:val="28"/>
          <w:szCs w:val="28"/>
        </w:rPr>
        <w:t xml:space="preserve"> в первоначально утвержденной и уточненной редакциях</w:t>
      </w:r>
      <w:r w:rsidR="00153059">
        <w:rPr>
          <w:rFonts w:eastAsia="Times New Roman" w:cs="Times New Roman"/>
          <w:sz w:val="28"/>
          <w:szCs w:val="28"/>
        </w:rPr>
        <w:t>,</w:t>
      </w:r>
      <w:r w:rsidRPr="00D35A9E">
        <w:rPr>
          <w:rFonts w:eastAsia="Times New Roman" w:cs="Times New Roman"/>
          <w:sz w:val="28"/>
          <w:szCs w:val="28"/>
        </w:rPr>
        <w:t xml:space="preserve"> представлены в таблице:</w:t>
      </w:r>
    </w:p>
    <w:p w:rsidR="00D35A9E" w:rsidRPr="00D35A9E" w:rsidRDefault="00D35A9E" w:rsidP="00D35A9E">
      <w:pPr>
        <w:keepNext/>
        <w:ind w:right="-5"/>
        <w:jc w:val="right"/>
        <w:rPr>
          <w:rFonts w:eastAsia="Times New Roman" w:cs="Times New Roman"/>
        </w:rPr>
      </w:pPr>
      <w:r w:rsidRPr="00D35A9E">
        <w:rPr>
          <w:rFonts w:eastAsia="Times New Roman" w:cs="Times New Roman"/>
          <w:sz w:val="28"/>
          <w:szCs w:val="28"/>
        </w:rPr>
        <w:t>Таблица №3 (тыс. руб.)</w:t>
      </w:r>
    </w:p>
    <w:tbl>
      <w:tblPr>
        <w:tblW w:w="9849" w:type="dxa"/>
        <w:tblInd w:w="93" w:type="dxa"/>
        <w:tblCellMar>
          <w:left w:w="0" w:type="dxa"/>
          <w:right w:w="0" w:type="dxa"/>
        </w:tblCellMar>
        <w:tblLook w:val="04A0" w:firstRow="1" w:lastRow="0" w:firstColumn="1" w:lastColumn="0" w:noHBand="0" w:noVBand="1"/>
      </w:tblPr>
      <w:tblGrid>
        <w:gridCol w:w="3134"/>
        <w:gridCol w:w="576"/>
        <w:gridCol w:w="576"/>
        <w:gridCol w:w="1296"/>
        <w:gridCol w:w="1276"/>
        <w:gridCol w:w="1276"/>
        <w:gridCol w:w="1715"/>
      </w:tblGrid>
      <w:tr w:rsidR="00242333" w:rsidRPr="00D35A9E" w:rsidTr="007434FB">
        <w:trPr>
          <w:cantSplit/>
          <w:trHeight w:val="1134"/>
        </w:trPr>
        <w:tc>
          <w:tcPr>
            <w:tcW w:w="3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2333" w:rsidRPr="00D35A9E" w:rsidRDefault="00242333" w:rsidP="00D35A9E">
            <w:pPr>
              <w:rPr>
                <w:rFonts w:eastAsia="Times New Roman" w:cs="Times New Roman"/>
              </w:rPr>
            </w:pPr>
            <w:r w:rsidRPr="00D35A9E">
              <w:rPr>
                <w:rFonts w:eastAsia="Times New Roman" w:cs="Times New Roman"/>
                <w:b/>
                <w:bCs/>
              </w:rPr>
              <w:t>Наименование</w:t>
            </w:r>
          </w:p>
        </w:tc>
        <w:tc>
          <w:tcPr>
            <w:tcW w:w="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2333" w:rsidRPr="00D35A9E" w:rsidRDefault="00242333" w:rsidP="00D35A9E">
            <w:pPr>
              <w:ind w:right="-108"/>
              <w:rPr>
                <w:rFonts w:eastAsia="Times New Roman" w:cs="Times New Roman"/>
              </w:rPr>
            </w:pPr>
            <w:proofErr w:type="spellStart"/>
            <w:r w:rsidRPr="00D35A9E">
              <w:rPr>
                <w:rFonts w:eastAsia="Times New Roman" w:cs="Times New Roman"/>
                <w:b/>
                <w:bCs/>
                <w:sz w:val="20"/>
                <w:szCs w:val="20"/>
              </w:rPr>
              <w:t>Рз</w:t>
            </w:r>
            <w:proofErr w:type="spellEnd"/>
          </w:p>
        </w:tc>
        <w:tc>
          <w:tcPr>
            <w:tcW w:w="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2333" w:rsidRPr="00D35A9E" w:rsidRDefault="00242333" w:rsidP="00D35A9E">
            <w:pPr>
              <w:ind w:right="-108"/>
              <w:rPr>
                <w:rFonts w:eastAsia="Times New Roman" w:cs="Times New Roman"/>
              </w:rPr>
            </w:pPr>
            <w:proofErr w:type="spellStart"/>
            <w:r w:rsidRPr="00D35A9E">
              <w:rPr>
                <w:rFonts w:eastAsia="Times New Roman" w:cs="Times New Roman"/>
                <w:b/>
                <w:bCs/>
                <w:sz w:val="20"/>
                <w:szCs w:val="20"/>
              </w:rPr>
              <w:t>Пр</w:t>
            </w:r>
            <w:proofErr w:type="spellEnd"/>
          </w:p>
        </w:tc>
        <w:tc>
          <w:tcPr>
            <w:tcW w:w="12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2333" w:rsidRPr="00D35A9E" w:rsidRDefault="00242333" w:rsidP="00AC66D8">
            <w:pPr>
              <w:ind w:right="-152"/>
              <w:rPr>
                <w:rFonts w:eastAsia="Times New Roman" w:cs="Times New Roman"/>
              </w:rPr>
            </w:pPr>
            <w:r w:rsidRPr="00D35A9E">
              <w:rPr>
                <w:rFonts w:eastAsia="Times New Roman" w:cs="Times New Roman"/>
                <w:b/>
                <w:bCs/>
                <w:sz w:val="20"/>
                <w:szCs w:val="20"/>
              </w:rPr>
              <w:t xml:space="preserve">Решение </w:t>
            </w:r>
          </w:p>
          <w:p w:rsidR="00242333" w:rsidRPr="00D35A9E" w:rsidRDefault="00242333" w:rsidP="008F445C">
            <w:pPr>
              <w:ind w:right="-108"/>
              <w:rPr>
                <w:rFonts w:eastAsia="Times New Roman" w:cs="Times New Roman"/>
              </w:rPr>
            </w:pPr>
            <w:r w:rsidRPr="00D35A9E">
              <w:rPr>
                <w:rFonts w:eastAsia="Times New Roman" w:cs="Times New Roman"/>
                <w:b/>
                <w:bCs/>
                <w:sz w:val="20"/>
                <w:szCs w:val="20"/>
              </w:rPr>
              <w:t>№</w:t>
            </w:r>
            <w:r w:rsidR="008F445C">
              <w:rPr>
                <w:rFonts w:eastAsia="Times New Roman" w:cs="Times New Roman"/>
                <w:b/>
                <w:bCs/>
                <w:sz w:val="20"/>
                <w:szCs w:val="20"/>
              </w:rPr>
              <w:t>181</w:t>
            </w:r>
            <w:r w:rsidRPr="00D35A9E">
              <w:rPr>
                <w:rFonts w:eastAsia="Times New Roman" w:cs="Times New Roman"/>
                <w:b/>
                <w:bCs/>
                <w:sz w:val="20"/>
                <w:szCs w:val="20"/>
              </w:rPr>
              <w:t xml:space="preserve">от </w:t>
            </w:r>
            <w:r w:rsidR="008F445C">
              <w:rPr>
                <w:rFonts w:eastAsia="Times New Roman" w:cs="Times New Roman"/>
                <w:b/>
                <w:bCs/>
                <w:sz w:val="20"/>
                <w:szCs w:val="20"/>
              </w:rPr>
              <w:t>28</w:t>
            </w:r>
            <w:r w:rsidRPr="00D35A9E">
              <w:rPr>
                <w:rFonts w:eastAsia="Times New Roman" w:cs="Times New Roman"/>
                <w:b/>
                <w:bCs/>
                <w:sz w:val="20"/>
                <w:szCs w:val="20"/>
              </w:rPr>
              <w:t>.12.20</w:t>
            </w:r>
            <w:r w:rsidR="00153059">
              <w:rPr>
                <w:rFonts w:eastAsia="Times New Roman" w:cs="Times New Roman"/>
                <w:b/>
                <w:bCs/>
                <w:sz w:val="20"/>
                <w:szCs w:val="20"/>
              </w:rPr>
              <w:t>2</w:t>
            </w:r>
            <w:r w:rsidR="008F445C">
              <w:rPr>
                <w:rFonts w:eastAsia="Times New Roman" w:cs="Times New Roman"/>
                <w:b/>
                <w:bCs/>
                <w:sz w:val="20"/>
                <w:szCs w:val="20"/>
              </w:rPr>
              <w:t>1</w:t>
            </w:r>
            <w:r w:rsidRPr="00D35A9E">
              <w:rPr>
                <w:rFonts w:eastAsia="Times New Roman" w:cs="Times New Roman"/>
                <w:b/>
                <w:bCs/>
                <w:sz w:val="20"/>
                <w:szCs w:val="20"/>
              </w:rPr>
              <w:t>г.</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2333" w:rsidRPr="00D35A9E" w:rsidRDefault="00242333" w:rsidP="008F445C">
            <w:pPr>
              <w:ind w:right="-108"/>
              <w:rPr>
                <w:rFonts w:eastAsia="Times New Roman" w:cs="Times New Roman"/>
              </w:rPr>
            </w:pPr>
            <w:r w:rsidRPr="00D35A9E">
              <w:rPr>
                <w:rFonts w:eastAsia="Times New Roman" w:cs="Times New Roman"/>
                <w:b/>
                <w:bCs/>
                <w:sz w:val="20"/>
                <w:szCs w:val="20"/>
              </w:rPr>
              <w:t>Решение №</w:t>
            </w:r>
            <w:r w:rsidR="008F445C">
              <w:rPr>
                <w:rFonts w:eastAsia="Times New Roman" w:cs="Times New Roman"/>
                <w:b/>
                <w:bCs/>
                <w:sz w:val="20"/>
                <w:szCs w:val="20"/>
              </w:rPr>
              <w:t>299</w:t>
            </w:r>
            <w:r w:rsidRPr="00D35A9E">
              <w:rPr>
                <w:rFonts w:eastAsia="Times New Roman" w:cs="Times New Roman"/>
                <w:b/>
                <w:bCs/>
                <w:sz w:val="20"/>
                <w:szCs w:val="20"/>
              </w:rPr>
              <w:t xml:space="preserve"> от </w:t>
            </w:r>
            <w:r w:rsidR="006F502B">
              <w:rPr>
                <w:rFonts w:eastAsia="Times New Roman" w:cs="Times New Roman"/>
                <w:b/>
                <w:bCs/>
                <w:sz w:val="20"/>
                <w:szCs w:val="20"/>
              </w:rPr>
              <w:t>2</w:t>
            </w:r>
            <w:r w:rsidR="00153059">
              <w:rPr>
                <w:rFonts w:eastAsia="Times New Roman" w:cs="Times New Roman"/>
                <w:b/>
                <w:bCs/>
                <w:sz w:val="20"/>
                <w:szCs w:val="20"/>
              </w:rPr>
              <w:t>8</w:t>
            </w:r>
            <w:r w:rsidRPr="00D35A9E">
              <w:rPr>
                <w:rFonts w:eastAsia="Times New Roman" w:cs="Times New Roman"/>
                <w:b/>
                <w:bCs/>
                <w:sz w:val="20"/>
                <w:szCs w:val="20"/>
              </w:rPr>
              <w:t>.12.20</w:t>
            </w:r>
            <w:r w:rsidR="006F502B">
              <w:rPr>
                <w:rFonts w:eastAsia="Times New Roman" w:cs="Times New Roman"/>
                <w:b/>
                <w:bCs/>
                <w:sz w:val="20"/>
                <w:szCs w:val="20"/>
              </w:rPr>
              <w:t>2</w:t>
            </w:r>
            <w:r w:rsidR="008F445C">
              <w:rPr>
                <w:rFonts w:eastAsia="Times New Roman" w:cs="Times New Roman"/>
                <w:b/>
                <w:bCs/>
                <w:sz w:val="20"/>
                <w:szCs w:val="20"/>
              </w:rPr>
              <w:t>2</w:t>
            </w:r>
            <w:r w:rsidRPr="00D35A9E">
              <w:rPr>
                <w:rFonts w:eastAsia="Times New Roman" w:cs="Times New Roman"/>
                <w:b/>
                <w:bCs/>
                <w:sz w:val="20"/>
                <w:szCs w:val="20"/>
              </w:rPr>
              <w:t>г.</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2333" w:rsidRPr="00D35A9E" w:rsidRDefault="00242333" w:rsidP="00D35A9E">
            <w:pPr>
              <w:ind w:right="-108"/>
              <w:rPr>
                <w:rFonts w:eastAsia="Times New Roman" w:cs="Times New Roman"/>
              </w:rPr>
            </w:pPr>
            <w:proofErr w:type="spellStart"/>
            <w:r w:rsidRPr="00D35A9E">
              <w:rPr>
                <w:rFonts w:eastAsia="Times New Roman" w:cs="Times New Roman"/>
                <w:b/>
                <w:bCs/>
                <w:sz w:val="20"/>
                <w:szCs w:val="20"/>
              </w:rPr>
              <w:t>Откло-нение</w:t>
            </w:r>
            <w:proofErr w:type="spellEnd"/>
          </w:p>
          <w:p w:rsidR="00242333" w:rsidRPr="00D35A9E" w:rsidRDefault="00242333" w:rsidP="00D35A9E">
            <w:pPr>
              <w:ind w:right="-108"/>
              <w:rPr>
                <w:rFonts w:eastAsia="Times New Roman" w:cs="Times New Roman"/>
              </w:rPr>
            </w:pPr>
            <w:r w:rsidRPr="00D35A9E">
              <w:rPr>
                <w:rFonts w:eastAsia="Times New Roman" w:cs="Times New Roman"/>
                <w:b/>
                <w:bCs/>
                <w:sz w:val="20"/>
                <w:szCs w:val="20"/>
              </w:rPr>
              <w:t>(+,-)</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2333" w:rsidRPr="00D35A9E" w:rsidRDefault="00242333" w:rsidP="001C37BF">
            <w:pPr>
              <w:ind w:right="-108"/>
              <w:rPr>
                <w:rFonts w:eastAsia="Times New Roman" w:cs="Times New Roman"/>
              </w:rPr>
            </w:pPr>
            <w:r w:rsidRPr="00D35A9E">
              <w:rPr>
                <w:rFonts w:eastAsia="Times New Roman" w:cs="Times New Roman"/>
                <w:b/>
                <w:bCs/>
                <w:sz w:val="20"/>
                <w:szCs w:val="20"/>
              </w:rPr>
              <w:t xml:space="preserve">Отношение  </w:t>
            </w:r>
            <w:proofErr w:type="spellStart"/>
            <w:r w:rsidRPr="00D35A9E">
              <w:rPr>
                <w:rFonts w:eastAsia="Times New Roman" w:cs="Times New Roman"/>
                <w:b/>
                <w:bCs/>
                <w:sz w:val="20"/>
                <w:szCs w:val="20"/>
              </w:rPr>
              <w:t>уточ</w:t>
            </w:r>
            <w:proofErr w:type="spellEnd"/>
            <w:r w:rsidRPr="00D35A9E">
              <w:rPr>
                <w:rFonts w:eastAsia="Times New Roman" w:cs="Times New Roman"/>
                <w:b/>
                <w:bCs/>
                <w:sz w:val="20"/>
                <w:szCs w:val="20"/>
              </w:rPr>
              <w:t>. ред. к первонач. варианту, %</w:t>
            </w:r>
          </w:p>
        </w:tc>
      </w:tr>
      <w:tr w:rsidR="00242333" w:rsidRPr="00D35A9E" w:rsidTr="007434FB">
        <w:trPr>
          <w:trHeight w:val="428"/>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333" w:rsidRPr="00242333" w:rsidRDefault="00242333" w:rsidP="00AC66D8">
            <w:pPr>
              <w:ind w:right="-108"/>
              <w:rPr>
                <w:rFonts w:eastAsia="Times New Roman" w:cs="Times New Roman"/>
                <w:b/>
                <w:bCs/>
                <w:sz w:val="20"/>
                <w:szCs w:val="20"/>
              </w:rPr>
            </w:pPr>
            <w:r w:rsidRPr="00242333">
              <w:rPr>
                <w:rFonts w:eastAsia="Times New Roman" w:cs="Times New Roman"/>
                <w:b/>
                <w:sz w:val="20"/>
                <w:szCs w:val="20"/>
              </w:rPr>
              <w:t>Общегосударственные вопросы</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242333" w:rsidRPr="00242333" w:rsidRDefault="00242333" w:rsidP="00D35A9E">
            <w:pPr>
              <w:ind w:firstLine="709"/>
              <w:rPr>
                <w:rFonts w:eastAsia="Times New Roman" w:cs="Times New Roman"/>
                <w:b/>
              </w:rPr>
            </w:pPr>
            <w:r w:rsidRPr="00242333">
              <w:rPr>
                <w:rFonts w:eastAsia="Times New Roman" w:cs="Times New Roman"/>
                <w:b/>
              </w:rPr>
              <w:t>001</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242333" w:rsidRPr="00242333" w:rsidRDefault="00242333" w:rsidP="00D35A9E">
            <w:pPr>
              <w:ind w:firstLine="709"/>
              <w:rPr>
                <w:rFonts w:eastAsia="Times New Roman" w:cs="Times New Roman"/>
                <w:b/>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242333" w:rsidRDefault="008F445C" w:rsidP="00D35A9E">
            <w:pPr>
              <w:ind w:right="-108"/>
              <w:rPr>
                <w:rFonts w:eastAsia="Times New Roman" w:cs="Times New Roman"/>
                <w:b/>
                <w:bCs/>
              </w:rPr>
            </w:pPr>
            <w:r>
              <w:rPr>
                <w:rFonts w:eastAsia="Times New Roman" w:cs="Times New Roman"/>
                <w:b/>
                <w:bCs/>
              </w:rPr>
              <w:t>77138,0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242333" w:rsidRDefault="00D701C4" w:rsidP="00D35A9E">
            <w:pPr>
              <w:ind w:right="-108"/>
              <w:rPr>
                <w:rFonts w:eastAsia="Times New Roman" w:cs="Times New Roman"/>
                <w:b/>
                <w:bCs/>
              </w:rPr>
            </w:pPr>
            <w:r>
              <w:rPr>
                <w:rFonts w:eastAsia="Times New Roman" w:cs="Times New Roman"/>
                <w:b/>
                <w:bCs/>
              </w:rPr>
              <w:t>92286,0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333A00" w:rsidRDefault="00333A00" w:rsidP="00D35A9E">
            <w:pPr>
              <w:ind w:right="-108"/>
              <w:rPr>
                <w:rFonts w:eastAsia="Times New Roman" w:cs="Times New Roman"/>
                <w:b/>
                <w:bCs/>
                <w:i/>
              </w:rPr>
            </w:pPr>
            <w:r w:rsidRPr="00333A00">
              <w:rPr>
                <w:rFonts w:eastAsia="Times New Roman" w:cs="Times New Roman"/>
                <w:b/>
                <w:bCs/>
                <w:i/>
              </w:rPr>
              <w:t>15148,0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242333" w:rsidRDefault="00414858" w:rsidP="00D35A9E">
            <w:pPr>
              <w:ind w:right="-108"/>
              <w:rPr>
                <w:rFonts w:eastAsia="Times New Roman" w:cs="Times New Roman"/>
                <w:b/>
                <w:bCs/>
              </w:rPr>
            </w:pPr>
            <w:r>
              <w:rPr>
                <w:rFonts w:eastAsia="Times New Roman" w:cs="Times New Roman"/>
                <w:b/>
                <w:bCs/>
              </w:rPr>
              <w:t>119,6</w:t>
            </w:r>
          </w:p>
        </w:tc>
      </w:tr>
      <w:tr w:rsidR="00242333" w:rsidRPr="00D35A9E" w:rsidTr="007434FB">
        <w:trPr>
          <w:trHeight w:val="428"/>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333" w:rsidRPr="00D35A9E" w:rsidRDefault="00242333" w:rsidP="00AC66D8">
            <w:pPr>
              <w:ind w:right="-108"/>
              <w:rPr>
                <w:rFonts w:eastAsia="Times New Roman" w:cs="Times New Roman"/>
                <w:sz w:val="20"/>
                <w:szCs w:val="20"/>
              </w:rPr>
            </w:pPr>
            <w:r>
              <w:rPr>
                <w:rFonts w:eastAsia="Times New Roman" w:cs="Times New Roman"/>
                <w:sz w:val="20"/>
                <w:szCs w:val="20"/>
              </w:rPr>
              <w:t>Функционирование высшего должностного лица субъекта РФ и муниципального образования</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242333" w:rsidRDefault="00242333" w:rsidP="00D35A9E">
            <w:pPr>
              <w:ind w:firstLine="709"/>
              <w:rPr>
                <w:rFonts w:eastAsia="Times New Roman" w:cs="Times New Roman"/>
              </w:rPr>
            </w:pPr>
            <w:r>
              <w:rPr>
                <w:rFonts w:eastAsia="Times New Roman" w:cs="Times New Roman"/>
              </w:rPr>
              <w:t>001</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242333" w:rsidRPr="00D35A9E" w:rsidRDefault="00242333" w:rsidP="00D35A9E">
            <w:pPr>
              <w:ind w:firstLine="709"/>
              <w:rPr>
                <w:rFonts w:eastAsia="Times New Roman" w:cs="Times New Roman"/>
              </w:rPr>
            </w:pPr>
            <w:r>
              <w:rPr>
                <w:rFonts w:eastAsia="Times New Roman" w:cs="Times New Roman"/>
              </w:rPr>
              <w:t>002</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67443D" w:rsidRDefault="008F445C" w:rsidP="00D35A9E">
            <w:pPr>
              <w:ind w:right="-108"/>
              <w:rPr>
                <w:rFonts w:eastAsia="Times New Roman" w:cs="Times New Roman"/>
                <w:bCs/>
              </w:rPr>
            </w:pPr>
            <w:r>
              <w:rPr>
                <w:rFonts w:eastAsia="Times New Roman" w:cs="Times New Roman"/>
                <w:bCs/>
              </w:rPr>
              <w:t>1774,3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BB02E6" w:rsidRDefault="00D701C4" w:rsidP="00D35A9E">
            <w:pPr>
              <w:ind w:right="-108"/>
              <w:rPr>
                <w:rFonts w:eastAsia="Times New Roman" w:cs="Times New Roman"/>
                <w:bCs/>
              </w:rPr>
            </w:pPr>
            <w:r>
              <w:rPr>
                <w:rFonts w:eastAsia="Times New Roman" w:cs="Times New Roman"/>
                <w:bCs/>
              </w:rPr>
              <w:t>1774,3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333A00" w:rsidRDefault="00333A00" w:rsidP="00D35A9E">
            <w:pPr>
              <w:ind w:right="-108"/>
              <w:rPr>
                <w:rFonts w:eastAsia="Times New Roman" w:cs="Times New Roman"/>
                <w:bCs/>
                <w:i/>
              </w:rPr>
            </w:pPr>
            <w:r>
              <w:rPr>
                <w:rFonts w:eastAsia="Times New Roman" w:cs="Times New Roman"/>
                <w:bCs/>
                <w:i/>
              </w:rPr>
              <w:t>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D35A9E" w:rsidRDefault="00444880" w:rsidP="00414858">
            <w:pPr>
              <w:ind w:right="-108"/>
              <w:rPr>
                <w:rFonts w:eastAsia="Times New Roman" w:cs="Times New Roman"/>
                <w:b/>
                <w:bCs/>
              </w:rPr>
            </w:pPr>
            <w:r>
              <w:rPr>
                <w:rFonts w:eastAsia="Times New Roman" w:cs="Times New Roman"/>
                <w:b/>
                <w:bCs/>
              </w:rPr>
              <w:t>100,</w:t>
            </w:r>
            <w:r w:rsidR="00414858">
              <w:rPr>
                <w:rFonts w:eastAsia="Times New Roman" w:cs="Times New Roman"/>
                <w:b/>
                <w:bCs/>
              </w:rPr>
              <w:t>0</w:t>
            </w:r>
          </w:p>
        </w:tc>
      </w:tr>
      <w:tr w:rsidR="00242333"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333" w:rsidRPr="00D35A9E" w:rsidRDefault="00242333" w:rsidP="00AC66D8">
            <w:pPr>
              <w:ind w:right="-108"/>
              <w:rPr>
                <w:rFonts w:eastAsia="Times New Roman" w:cs="Times New Roman"/>
                <w:b/>
                <w:bCs/>
                <w:sz w:val="20"/>
                <w:szCs w:val="20"/>
              </w:rPr>
            </w:pPr>
            <w:r w:rsidRPr="00D35A9E">
              <w:rPr>
                <w:rFonts w:eastAsia="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242333" w:rsidRPr="00D35A9E" w:rsidRDefault="00242333" w:rsidP="00D35A9E">
            <w:pPr>
              <w:ind w:firstLine="709"/>
              <w:rPr>
                <w:rFonts w:eastAsia="Times New Roman" w:cs="Times New Roman"/>
              </w:rPr>
            </w:pPr>
            <w:r>
              <w:rPr>
                <w:rFonts w:eastAsia="Times New Roman" w:cs="Times New Roman"/>
              </w:rPr>
              <w:t>001</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242333" w:rsidRPr="00D35A9E" w:rsidRDefault="00242333" w:rsidP="00D35A9E">
            <w:pPr>
              <w:ind w:firstLine="709"/>
              <w:rPr>
                <w:rFonts w:eastAsia="Times New Roman" w:cs="Times New Roman"/>
              </w:rPr>
            </w:pPr>
            <w:r>
              <w:rPr>
                <w:rFonts w:eastAsia="Times New Roman" w:cs="Times New Roman"/>
              </w:rPr>
              <w:t>003</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67443D" w:rsidRDefault="008F445C" w:rsidP="00D35A9E">
            <w:pPr>
              <w:ind w:right="-108"/>
              <w:rPr>
                <w:rFonts w:eastAsia="Times New Roman" w:cs="Times New Roman"/>
                <w:bCs/>
              </w:rPr>
            </w:pPr>
            <w:r>
              <w:rPr>
                <w:rFonts w:eastAsia="Times New Roman" w:cs="Times New Roman"/>
                <w:bCs/>
              </w:rPr>
              <w:t>837,9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BB02E6" w:rsidRDefault="00D701C4" w:rsidP="00D35A9E">
            <w:pPr>
              <w:ind w:right="-108"/>
              <w:rPr>
                <w:rFonts w:eastAsia="Times New Roman" w:cs="Times New Roman"/>
                <w:bCs/>
              </w:rPr>
            </w:pPr>
            <w:r>
              <w:rPr>
                <w:rFonts w:eastAsia="Times New Roman" w:cs="Times New Roman"/>
                <w:bCs/>
              </w:rPr>
              <w:t>687,9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333A00" w:rsidRDefault="00333A00" w:rsidP="00D35A9E">
            <w:pPr>
              <w:ind w:right="-108"/>
              <w:rPr>
                <w:rFonts w:eastAsia="Times New Roman" w:cs="Times New Roman"/>
                <w:bCs/>
                <w:i/>
              </w:rPr>
            </w:pPr>
            <w:r>
              <w:rPr>
                <w:rFonts w:eastAsia="Times New Roman" w:cs="Times New Roman"/>
                <w:bCs/>
                <w:i/>
              </w:rPr>
              <w:t>-150,0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D35A9E" w:rsidRDefault="00414858" w:rsidP="00D35A9E">
            <w:pPr>
              <w:ind w:right="-108"/>
              <w:rPr>
                <w:rFonts w:eastAsia="Times New Roman" w:cs="Times New Roman"/>
                <w:b/>
                <w:bCs/>
              </w:rPr>
            </w:pPr>
            <w:r>
              <w:rPr>
                <w:rFonts w:eastAsia="Times New Roman" w:cs="Times New Roman"/>
                <w:b/>
                <w:bCs/>
              </w:rPr>
              <w:t>82,0</w:t>
            </w:r>
          </w:p>
        </w:tc>
      </w:tr>
      <w:tr w:rsidR="00242333"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2333" w:rsidRPr="00D35A9E" w:rsidRDefault="00242333" w:rsidP="00AC66D8">
            <w:pPr>
              <w:ind w:right="-108"/>
              <w:rPr>
                <w:rFonts w:eastAsia="Times New Roman" w:cs="Times New Roman"/>
                <w:sz w:val="20"/>
                <w:szCs w:val="20"/>
              </w:rPr>
            </w:pPr>
            <w:r w:rsidRPr="00D35A9E">
              <w:rPr>
                <w:rFonts w:eastAsia="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242333" w:rsidRDefault="00242333" w:rsidP="00242333">
            <w:pPr>
              <w:ind w:firstLine="709"/>
              <w:rPr>
                <w:rFonts w:eastAsia="Times New Roman" w:cs="Times New Roman"/>
              </w:rPr>
            </w:pPr>
            <w:r>
              <w:rPr>
                <w:rFonts w:eastAsia="Times New Roman" w:cs="Times New Roman"/>
              </w:rPr>
              <w:t>001</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242333" w:rsidRDefault="00242333" w:rsidP="00D35A9E">
            <w:pPr>
              <w:ind w:firstLine="709"/>
              <w:rPr>
                <w:rFonts w:eastAsia="Times New Roman" w:cs="Times New Roman"/>
              </w:rPr>
            </w:pPr>
            <w:r>
              <w:rPr>
                <w:rFonts w:eastAsia="Times New Roman" w:cs="Times New Roman"/>
              </w:rPr>
              <w:t>004</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242333" w:rsidRDefault="008F445C" w:rsidP="00D35A9E">
            <w:pPr>
              <w:ind w:right="-108"/>
              <w:rPr>
                <w:rFonts w:eastAsia="Times New Roman" w:cs="Times New Roman"/>
                <w:bCs/>
              </w:rPr>
            </w:pPr>
            <w:r>
              <w:rPr>
                <w:rFonts w:eastAsia="Times New Roman" w:cs="Times New Roman"/>
                <w:bCs/>
              </w:rPr>
              <w:t>40109,5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BB02E6" w:rsidRDefault="00D701C4" w:rsidP="00D35A9E">
            <w:pPr>
              <w:ind w:right="-108"/>
              <w:rPr>
                <w:rFonts w:eastAsia="Times New Roman" w:cs="Times New Roman"/>
                <w:bCs/>
              </w:rPr>
            </w:pPr>
            <w:r>
              <w:rPr>
                <w:rFonts w:eastAsia="Times New Roman" w:cs="Times New Roman"/>
                <w:bCs/>
              </w:rPr>
              <w:t>45264,3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242333" w:rsidRPr="00333A00" w:rsidRDefault="00333A00" w:rsidP="00D35A9E">
            <w:pPr>
              <w:ind w:right="-108"/>
              <w:rPr>
                <w:rFonts w:eastAsia="Times New Roman" w:cs="Times New Roman"/>
                <w:bCs/>
                <w:i/>
              </w:rPr>
            </w:pPr>
            <w:r>
              <w:rPr>
                <w:rFonts w:eastAsia="Times New Roman" w:cs="Times New Roman"/>
                <w:bCs/>
                <w:i/>
              </w:rPr>
              <w:t>5154,8</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242333" w:rsidRDefault="00414858" w:rsidP="00D35A9E">
            <w:pPr>
              <w:ind w:right="-108"/>
              <w:rPr>
                <w:rFonts w:eastAsia="Times New Roman" w:cs="Times New Roman"/>
                <w:b/>
                <w:bCs/>
              </w:rPr>
            </w:pPr>
            <w:r>
              <w:rPr>
                <w:rFonts w:eastAsia="Times New Roman" w:cs="Times New Roman"/>
                <w:b/>
                <w:bCs/>
              </w:rPr>
              <w:t>112,8</w:t>
            </w:r>
          </w:p>
        </w:tc>
      </w:tr>
      <w:tr w:rsidR="009E03FD" w:rsidRPr="00D35A9E" w:rsidTr="007434FB">
        <w:trPr>
          <w:trHeight w:val="68"/>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03FD" w:rsidRPr="00D35A9E" w:rsidRDefault="009E03FD" w:rsidP="008F445C">
            <w:pPr>
              <w:ind w:right="-108"/>
              <w:rPr>
                <w:rFonts w:eastAsia="Times New Roman" w:cs="Times New Roman"/>
                <w:sz w:val="20"/>
                <w:szCs w:val="20"/>
              </w:rPr>
            </w:pPr>
            <w:r>
              <w:rPr>
                <w:rFonts w:eastAsia="Times New Roman" w:cs="Times New Roman"/>
                <w:sz w:val="20"/>
                <w:szCs w:val="20"/>
              </w:rPr>
              <w:t>Судебная система</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Default="009E03FD" w:rsidP="007434FB">
            <w:pPr>
              <w:ind w:left="-711" w:firstLine="709"/>
              <w:rPr>
                <w:rFonts w:eastAsia="Times New Roman" w:cs="Times New Roman"/>
              </w:rPr>
            </w:pPr>
            <w:r>
              <w:rPr>
                <w:rFonts w:eastAsia="Times New Roman" w:cs="Times New Roman"/>
              </w:rPr>
              <w:t>01</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Default="009E03FD" w:rsidP="007434FB">
            <w:pPr>
              <w:ind w:left="-689" w:firstLine="572"/>
              <w:rPr>
                <w:rFonts w:eastAsia="Times New Roman" w:cs="Times New Roman"/>
              </w:rPr>
            </w:pPr>
            <w:r>
              <w:rPr>
                <w:rFonts w:eastAsia="Times New Roman" w:cs="Times New Roman"/>
              </w:rPr>
              <w:t>05</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9E03FD" w:rsidRDefault="008F445C" w:rsidP="008F445C">
            <w:pPr>
              <w:ind w:right="-108"/>
              <w:rPr>
                <w:rFonts w:eastAsia="Times New Roman" w:cs="Times New Roman"/>
                <w:bCs/>
              </w:rPr>
            </w:pPr>
            <w:r>
              <w:rPr>
                <w:rFonts w:eastAsia="Times New Roman" w:cs="Times New Roman"/>
                <w:bCs/>
              </w:rPr>
              <w:t>103,0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BB02E6" w:rsidRDefault="00D701C4" w:rsidP="008F445C">
            <w:pPr>
              <w:ind w:right="-108"/>
              <w:rPr>
                <w:rFonts w:eastAsia="Times New Roman" w:cs="Times New Roman"/>
                <w:bCs/>
              </w:rPr>
            </w:pPr>
            <w:r>
              <w:rPr>
                <w:rFonts w:eastAsia="Times New Roman" w:cs="Times New Roman"/>
                <w:bCs/>
              </w:rPr>
              <w:t>103,0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333A00" w:rsidRDefault="00EC0126" w:rsidP="008F445C">
            <w:pPr>
              <w:ind w:right="-108"/>
              <w:rPr>
                <w:rFonts w:eastAsia="Times New Roman" w:cs="Times New Roman"/>
                <w:bCs/>
                <w:i/>
              </w:rPr>
            </w:pPr>
            <w:r w:rsidRPr="00333A00">
              <w:rPr>
                <w:rFonts w:eastAsia="Times New Roman" w:cs="Times New Roman"/>
                <w:bCs/>
                <w:i/>
              </w:rPr>
              <w:t>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9E03FD" w:rsidRDefault="00444880" w:rsidP="008F445C">
            <w:pPr>
              <w:ind w:right="-108"/>
              <w:rPr>
                <w:rFonts w:eastAsia="Times New Roman" w:cs="Times New Roman"/>
                <w:b/>
                <w:bCs/>
              </w:rPr>
            </w:pPr>
            <w:r>
              <w:rPr>
                <w:rFonts w:eastAsia="Times New Roman" w:cs="Times New Roman"/>
                <w:b/>
                <w:bCs/>
              </w:rPr>
              <w:t>100,0</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03FD" w:rsidRDefault="009E03FD" w:rsidP="00646F30">
            <w:pPr>
              <w:ind w:right="-108"/>
              <w:rPr>
                <w:rFonts w:eastAsia="Times New Roman" w:cs="Times New Roman"/>
                <w:color w:val="000000"/>
                <w:sz w:val="20"/>
                <w:szCs w:val="20"/>
              </w:rPr>
            </w:pPr>
            <w:r w:rsidRPr="00D35A9E">
              <w:rPr>
                <w:rFonts w:eastAsia="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Default="009E03FD" w:rsidP="00646F30">
            <w:pPr>
              <w:ind w:right="-108"/>
              <w:rPr>
                <w:rFonts w:eastAsia="Times New Roman" w:cs="Times New Roman"/>
              </w:rPr>
            </w:pPr>
            <w:r>
              <w:rPr>
                <w:rFonts w:eastAsia="Times New Roman" w:cs="Times New Roman"/>
              </w:rPr>
              <w:t>01</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6E659A" w:rsidRDefault="009E03FD" w:rsidP="00043ECA">
            <w:pPr>
              <w:ind w:right="-108"/>
              <w:jc w:val="both"/>
              <w:rPr>
                <w:rFonts w:eastAsia="Times New Roman" w:cs="Times New Roman"/>
              </w:rPr>
            </w:pPr>
            <w:r>
              <w:rPr>
                <w:rFonts w:eastAsia="Times New Roman" w:cs="Times New Roman"/>
              </w:rPr>
              <w:t>06</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9E03FD" w:rsidRDefault="008F445C" w:rsidP="00646F30">
            <w:pPr>
              <w:ind w:right="-108"/>
              <w:rPr>
                <w:rFonts w:eastAsia="Times New Roman" w:cs="Times New Roman"/>
              </w:rPr>
            </w:pPr>
            <w:r>
              <w:rPr>
                <w:rFonts w:eastAsia="Times New Roman" w:cs="Times New Roman"/>
              </w:rPr>
              <w:t>8518,3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6E659A" w:rsidRDefault="00D701C4" w:rsidP="00646F30">
            <w:pPr>
              <w:ind w:right="-108"/>
              <w:rPr>
                <w:rFonts w:eastAsia="Times New Roman" w:cs="Times New Roman"/>
              </w:rPr>
            </w:pPr>
            <w:r>
              <w:rPr>
                <w:rFonts w:eastAsia="Times New Roman" w:cs="Times New Roman"/>
              </w:rPr>
              <w:t>8769,2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333A00" w:rsidRDefault="00333A00" w:rsidP="00646F30">
            <w:pPr>
              <w:ind w:right="-108"/>
              <w:rPr>
                <w:rFonts w:eastAsia="Times New Roman" w:cs="Times New Roman"/>
                <w:i/>
              </w:rPr>
            </w:pPr>
            <w:r>
              <w:rPr>
                <w:rFonts w:eastAsia="Times New Roman" w:cs="Times New Roman"/>
                <w:i/>
              </w:rPr>
              <w:t>250,9</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6E659A" w:rsidRDefault="00444880" w:rsidP="00646F30">
            <w:pPr>
              <w:ind w:right="-108"/>
              <w:rPr>
                <w:rFonts w:eastAsia="Times New Roman" w:cs="Times New Roman"/>
              </w:rPr>
            </w:pPr>
            <w:r>
              <w:rPr>
                <w:rFonts w:eastAsia="Times New Roman" w:cs="Times New Roman"/>
              </w:rPr>
              <w:t>92,7</w:t>
            </w:r>
          </w:p>
        </w:tc>
      </w:tr>
      <w:tr w:rsidR="009E03FD" w:rsidRPr="00D35A9E" w:rsidTr="007434FB">
        <w:trPr>
          <w:trHeight w:val="41"/>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03FD" w:rsidRDefault="00F579A0" w:rsidP="00AC66D8">
            <w:pPr>
              <w:ind w:right="-108"/>
              <w:rPr>
                <w:rFonts w:eastAsia="Times New Roman" w:cs="Times New Roman"/>
                <w:sz w:val="20"/>
                <w:szCs w:val="20"/>
              </w:rPr>
            </w:pPr>
            <w:r>
              <w:rPr>
                <w:rFonts w:eastAsia="Times New Roman" w:cs="Times New Roman"/>
                <w:sz w:val="20"/>
                <w:szCs w:val="20"/>
              </w:rPr>
              <w:t>Резервные фонды</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Default="007434FB" w:rsidP="007434FB">
            <w:pPr>
              <w:ind w:left="-959" w:right="-99" w:firstLine="817"/>
              <w:rPr>
                <w:rFonts w:eastAsia="Times New Roman" w:cs="Times New Roman"/>
              </w:rPr>
            </w:pPr>
            <w:r>
              <w:rPr>
                <w:rFonts w:eastAsia="Times New Roman" w:cs="Times New Roman"/>
              </w:rPr>
              <w:t>01</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Default="00D701C4" w:rsidP="007434FB">
            <w:pPr>
              <w:ind w:left="-684" w:firstLine="567"/>
              <w:jc w:val="both"/>
              <w:rPr>
                <w:rFonts w:eastAsia="Times New Roman" w:cs="Times New Roman"/>
              </w:rPr>
            </w:pPr>
            <w:r>
              <w:rPr>
                <w:rFonts w:eastAsia="Times New Roman" w:cs="Times New Roman"/>
              </w:rPr>
              <w:t>1</w:t>
            </w:r>
            <w:r w:rsidR="00F579A0">
              <w:rPr>
                <w:rFonts w:eastAsia="Times New Roman" w:cs="Times New Roman"/>
              </w:rPr>
              <w:t>1</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67443D" w:rsidRDefault="00AB08B2" w:rsidP="00D35A9E">
            <w:pPr>
              <w:ind w:right="-108"/>
              <w:rPr>
                <w:rFonts w:eastAsia="Times New Roman" w:cs="Times New Roman"/>
                <w:bCs/>
              </w:rPr>
            </w:pPr>
            <w:r>
              <w:rPr>
                <w:rFonts w:eastAsia="Times New Roman" w:cs="Times New Roman"/>
                <w:bCs/>
              </w:rPr>
              <w:t>50,0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BB02E6" w:rsidRDefault="00D701C4" w:rsidP="00D35A9E">
            <w:pPr>
              <w:ind w:right="-108"/>
              <w:rPr>
                <w:rFonts w:eastAsia="Times New Roman" w:cs="Times New Roman"/>
                <w:bCs/>
              </w:rPr>
            </w:pPr>
            <w:r>
              <w:rPr>
                <w:rFonts w:eastAsia="Times New Roman" w:cs="Times New Roman"/>
                <w:bCs/>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333A00" w:rsidRDefault="00333A00" w:rsidP="00D35A9E">
            <w:pPr>
              <w:ind w:right="-108"/>
              <w:rPr>
                <w:rFonts w:eastAsia="Times New Roman" w:cs="Times New Roman"/>
                <w:bCs/>
                <w:i/>
              </w:rPr>
            </w:pPr>
            <w:r>
              <w:rPr>
                <w:rFonts w:eastAsia="Times New Roman" w:cs="Times New Roman"/>
                <w:bCs/>
                <w:i/>
              </w:rPr>
              <w:t>-50,0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D35A9E" w:rsidRDefault="00444880" w:rsidP="00D35A9E">
            <w:pPr>
              <w:ind w:right="-108"/>
              <w:rPr>
                <w:rFonts w:eastAsia="Times New Roman" w:cs="Times New Roman"/>
                <w:b/>
                <w:bCs/>
              </w:rPr>
            </w:pPr>
            <w:r>
              <w:rPr>
                <w:rFonts w:eastAsia="Times New Roman" w:cs="Times New Roman"/>
                <w:b/>
                <w:bCs/>
              </w:rPr>
              <w:t>100,0</w:t>
            </w:r>
          </w:p>
        </w:tc>
      </w:tr>
      <w:tr w:rsidR="00F579A0"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579A0" w:rsidRDefault="00F579A0" w:rsidP="00AC66D8">
            <w:pPr>
              <w:ind w:right="-108"/>
              <w:rPr>
                <w:rFonts w:eastAsia="Times New Roman" w:cs="Times New Roman"/>
                <w:sz w:val="20"/>
                <w:szCs w:val="20"/>
              </w:rPr>
            </w:pPr>
            <w:r>
              <w:rPr>
                <w:rFonts w:eastAsia="Times New Roman" w:cs="Times New Roman"/>
                <w:sz w:val="20"/>
                <w:szCs w:val="20"/>
              </w:rPr>
              <w:t>Другие общегосударственные вопросы</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F579A0" w:rsidRDefault="00F579A0" w:rsidP="00F579A0">
            <w:pPr>
              <w:ind w:firstLine="709"/>
              <w:rPr>
                <w:rFonts w:eastAsia="Times New Roman" w:cs="Times New Roman"/>
              </w:rPr>
            </w:pPr>
            <w:r>
              <w:rPr>
                <w:rFonts w:eastAsia="Times New Roman" w:cs="Times New Roman"/>
              </w:rPr>
              <w:t>001</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F579A0" w:rsidRDefault="00F579A0" w:rsidP="00043ECA">
            <w:pPr>
              <w:ind w:firstLine="709"/>
              <w:jc w:val="both"/>
              <w:rPr>
                <w:rFonts w:eastAsia="Times New Roman" w:cs="Times New Roman"/>
              </w:rPr>
            </w:pPr>
            <w:r>
              <w:rPr>
                <w:rFonts w:eastAsia="Times New Roman" w:cs="Times New Roman"/>
              </w:rPr>
              <w:t>113</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F579A0" w:rsidRDefault="008F445C" w:rsidP="00D35A9E">
            <w:pPr>
              <w:ind w:right="-108"/>
              <w:rPr>
                <w:rFonts w:eastAsia="Times New Roman" w:cs="Times New Roman"/>
                <w:bCs/>
              </w:rPr>
            </w:pPr>
            <w:r>
              <w:rPr>
                <w:rFonts w:eastAsia="Times New Roman" w:cs="Times New Roman"/>
                <w:bCs/>
              </w:rPr>
              <w:t>25744,7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F579A0" w:rsidRDefault="00D701C4" w:rsidP="00D35A9E">
            <w:pPr>
              <w:ind w:right="-108"/>
              <w:rPr>
                <w:rFonts w:eastAsia="Times New Roman" w:cs="Times New Roman"/>
                <w:bCs/>
              </w:rPr>
            </w:pPr>
            <w:r>
              <w:rPr>
                <w:rFonts w:eastAsia="Times New Roman" w:cs="Times New Roman"/>
                <w:bCs/>
              </w:rPr>
              <w:t>35687,1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F579A0" w:rsidRPr="00333A00" w:rsidRDefault="00333A00" w:rsidP="00D35A9E">
            <w:pPr>
              <w:ind w:right="-108"/>
              <w:rPr>
                <w:rFonts w:eastAsia="Times New Roman" w:cs="Times New Roman"/>
                <w:bCs/>
                <w:i/>
              </w:rPr>
            </w:pPr>
            <w:r>
              <w:rPr>
                <w:rFonts w:eastAsia="Times New Roman" w:cs="Times New Roman"/>
                <w:bCs/>
                <w:i/>
              </w:rPr>
              <w:t>9942,4</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F579A0" w:rsidRDefault="00805283" w:rsidP="00D35A9E">
            <w:pPr>
              <w:ind w:right="-108"/>
              <w:rPr>
                <w:rFonts w:eastAsia="Times New Roman" w:cs="Times New Roman"/>
                <w:b/>
                <w:bCs/>
              </w:rPr>
            </w:pPr>
            <w:r>
              <w:rPr>
                <w:rFonts w:eastAsia="Times New Roman" w:cs="Times New Roman"/>
                <w:b/>
                <w:bCs/>
              </w:rPr>
              <w:t>138,6</w:t>
            </w:r>
          </w:p>
        </w:tc>
      </w:tr>
      <w:tr w:rsidR="009E03FD" w:rsidRPr="00D35A9E" w:rsidTr="007434FB">
        <w:trPr>
          <w:trHeight w:val="152"/>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03FD" w:rsidRPr="00AC66D8" w:rsidRDefault="00043ECA" w:rsidP="00AC66D8">
            <w:pPr>
              <w:ind w:right="-108"/>
              <w:rPr>
                <w:rFonts w:eastAsia="Times New Roman" w:cs="Times New Roman"/>
                <w:b/>
                <w:sz w:val="20"/>
                <w:szCs w:val="20"/>
              </w:rPr>
            </w:pPr>
            <w:r>
              <w:rPr>
                <w:rFonts w:eastAsia="Times New Roman" w:cs="Times New Roman"/>
                <w:b/>
                <w:sz w:val="20"/>
                <w:szCs w:val="20"/>
              </w:rPr>
              <w:t>Национальная оборона</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AC66D8" w:rsidRDefault="00043ECA" w:rsidP="00D35A9E">
            <w:pPr>
              <w:ind w:firstLine="709"/>
              <w:rPr>
                <w:rFonts w:eastAsia="Times New Roman" w:cs="Times New Roman"/>
                <w:b/>
              </w:rPr>
            </w:pPr>
            <w:r>
              <w:rPr>
                <w:rFonts w:eastAsia="Times New Roman" w:cs="Times New Roman"/>
                <w:b/>
              </w:rPr>
              <w:t>002</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AC66D8" w:rsidRDefault="00043ECA" w:rsidP="00043ECA">
            <w:pPr>
              <w:ind w:firstLine="709"/>
              <w:jc w:val="both"/>
              <w:rPr>
                <w:rFonts w:eastAsia="Times New Roman" w:cs="Times New Roman"/>
                <w:b/>
              </w:rPr>
            </w:pPr>
            <w:r>
              <w:rPr>
                <w:rFonts w:eastAsia="Times New Roman" w:cs="Times New Roman"/>
                <w:b/>
              </w:rPr>
              <w:t>000</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AC66D8" w:rsidRDefault="008F445C" w:rsidP="00D35A9E">
            <w:pPr>
              <w:ind w:right="-108"/>
              <w:rPr>
                <w:rFonts w:eastAsia="Times New Roman" w:cs="Times New Roman"/>
                <w:b/>
                <w:bCs/>
              </w:rPr>
            </w:pPr>
            <w:r>
              <w:rPr>
                <w:rFonts w:eastAsia="Times New Roman" w:cs="Times New Roman"/>
                <w:b/>
                <w:bCs/>
              </w:rPr>
              <w:t>713,2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AC66D8" w:rsidRDefault="00D701C4" w:rsidP="00D35A9E">
            <w:pPr>
              <w:ind w:right="-108"/>
              <w:rPr>
                <w:rFonts w:eastAsia="Times New Roman" w:cs="Times New Roman"/>
                <w:b/>
                <w:bCs/>
              </w:rPr>
            </w:pPr>
            <w:r>
              <w:rPr>
                <w:rFonts w:eastAsia="Times New Roman" w:cs="Times New Roman"/>
                <w:b/>
                <w:bCs/>
              </w:rPr>
              <w:t>754,6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333A00" w:rsidRDefault="00333A00" w:rsidP="00D35A9E">
            <w:pPr>
              <w:ind w:right="-108"/>
              <w:rPr>
                <w:rFonts w:eastAsia="Times New Roman" w:cs="Times New Roman"/>
                <w:b/>
                <w:bCs/>
                <w:i/>
              </w:rPr>
            </w:pPr>
            <w:r>
              <w:rPr>
                <w:rFonts w:eastAsia="Times New Roman" w:cs="Times New Roman"/>
                <w:b/>
                <w:bCs/>
                <w:i/>
              </w:rPr>
              <w:t>41,4</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AC66D8" w:rsidRDefault="00805283" w:rsidP="00D35A9E">
            <w:pPr>
              <w:ind w:right="-108"/>
              <w:rPr>
                <w:rFonts w:eastAsia="Times New Roman" w:cs="Times New Roman"/>
                <w:b/>
                <w:bCs/>
              </w:rPr>
            </w:pPr>
            <w:r>
              <w:rPr>
                <w:rFonts w:eastAsia="Times New Roman" w:cs="Times New Roman"/>
                <w:b/>
                <w:bCs/>
              </w:rPr>
              <w:t>105,8</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3FD" w:rsidRPr="00D35A9E" w:rsidRDefault="00043ECA" w:rsidP="00D35A9E">
            <w:pPr>
              <w:ind w:right="-108"/>
              <w:rPr>
                <w:rFonts w:eastAsia="Times New Roman" w:cs="Times New Roman"/>
              </w:rPr>
            </w:pPr>
            <w:r>
              <w:rPr>
                <w:rFonts w:eastAsia="Times New Roman" w:cs="Times New Roman"/>
                <w:sz w:val="20"/>
                <w:szCs w:val="20"/>
              </w:rPr>
              <w:t>Мобилизация и вневойсковая подготовка</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043ECA">
            <w:pPr>
              <w:ind w:right="-108"/>
              <w:rPr>
                <w:rFonts w:eastAsia="Times New Roman" w:cs="Times New Roman"/>
              </w:rPr>
            </w:pPr>
            <w:r w:rsidRPr="00D35A9E">
              <w:rPr>
                <w:rFonts w:eastAsia="Times New Roman" w:cs="Times New Roman"/>
              </w:rPr>
              <w:t>0</w:t>
            </w:r>
            <w:r w:rsidR="00043ECA">
              <w:rPr>
                <w:rFonts w:eastAsia="Times New Roman" w:cs="Times New Roman"/>
              </w:rPr>
              <w:t>2</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043ECA" w:rsidP="00043ECA">
            <w:pPr>
              <w:ind w:firstLine="709"/>
              <w:jc w:val="both"/>
              <w:rPr>
                <w:rFonts w:eastAsia="Times New Roman" w:cs="Times New Roman"/>
              </w:rPr>
            </w:pPr>
            <w:r>
              <w:rPr>
                <w:rFonts w:eastAsia="Times New Roman" w:cs="Times New Roman"/>
              </w:rPr>
              <w:t>003</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7434FB" w:rsidP="00D35A9E">
            <w:pPr>
              <w:ind w:right="-108"/>
              <w:rPr>
                <w:rFonts w:eastAsia="Times New Roman" w:cs="Times New Roman"/>
              </w:rPr>
            </w:pPr>
            <w:r>
              <w:rPr>
                <w:rFonts w:eastAsia="Times New Roman" w:cs="Times New Roman"/>
              </w:rPr>
              <w:t>713,2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D701C4" w:rsidP="00D35A9E">
            <w:pPr>
              <w:ind w:right="-108"/>
              <w:rPr>
                <w:rFonts w:eastAsia="Times New Roman" w:cs="Times New Roman"/>
              </w:rPr>
            </w:pPr>
            <w:r>
              <w:rPr>
                <w:rFonts w:eastAsia="Times New Roman" w:cs="Times New Roman"/>
              </w:rPr>
              <w:t>754,6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333A00" w:rsidRDefault="00333A00" w:rsidP="00D35A9E">
            <w:pPr>
              <w:ind w:right="-108"/>
              <w:rPr>
                <w:rFonts w:eastAsia="Times New Roman" w:cs="Times New Roman"/>
                <w:i/>
              </w:rPr>
            </w:pPr>
            <w:r>
              <w:rPr>
                <w:rFonts w:eastAsia="Times New Roman" w:cs="Times New Roman"/>
                <w:i/>
              </w:rPr>
              <w:t>41,4</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805283" w:rsidP="00D35A9E">
            <w:pPr>
              <w:ind w:right="-108"/>
              <w:rPr>
                <w:rFonts w:eastAsia="Times New Roman" w:cs="Times New Roman"/>
              </w:rPr>
            </w:pPr>
            <w:r>
              <w:rPr>
                <w:rFonts w:eastAsia="Times New Roman" w:cs="Times New Roman"/>
              </w:rPr>
              <w:t>105,8</w:t>
            </w:r>
          </w:p>
        </w:tc>
      </w:tr>
      <w:tr w:rsidR="00043ECA"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3ECA" w:rsidRPr="00043ECA" w:rsidRDefault="00043ECA" w:rsidP="00D35A9E">
            <w:pPr>
              <w:ind w:right="-108"/>
              <w:rPr>
                <w:rFonts w:eastAsia="Times New Roman" w:cs="Times New Roman"/>
                <w:b/>
                <w:sz w:val="20"/>
                <w:szCs w:val="20"/>
              </w:rPr>
            </w:pPr>
            <w:r w:rsidRPr="00043ECA">
              <w:rPr>
                <w:rFonts w:eastAsia="Times New Roman" w:cs="Times New Roman"/>
                <w:b/>
                <w:sz w:val="20"/>
                <w:szCs w:val="20"/>
              </w:rPr>
              <w:t>Национальная безопасность и правоохранительная деятельность</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043ECA" w:rsidRPr="00043ECA" w:rsidRDefault="00043ECA" w:rsidP="00043ECA">
            <w:pPr>
              <w:ind w:right="-108"/>
              <w:rPr>
                <w:rFonts w:eastAsia="Times New Roman" w:cs="Times New Roman"/>
                <w:b/>
              </w:rPr>
            </w:pPr>
            <w:r>
              <w:rPr>
                <w:rFonts w:eastAsia="Times New Roman" w:cs="Times New Roman"/>
                <w:b/>
              </w:rPr>
              <w:t>03</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043ECA" w:rsidRPr="00043ECA" w:rsidRDefault="00043ECA" w:rsidP="00043ECA">
            <w:pPr>
              <w:ind w:firstLine="709"/>
              <w:jc w:val="both"/>
              <w:rPr>
                <w:rFonts w:eastAsia="Times New Roman" w:cs="Times New Roman"/>
                <w:b/>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043ECA" w:rsidRPr="00043ECA" w:rsidRDefault="007434FB" w:rsidP="00D35A9E">
            <w:pPr>
              <w:ind w:right="-108"/>
              <w:rPr>
                <w:rFonts w:eastAsia="Times New Roman" w:cs="Times New Roman"/>
                <w:b/>
              </w:rPr>
            </w:pPr>
            <w:r>
              <w:rPr>
                <w:rFonts w:eastAsia="Times New Roman" w:cs="Times New Roman"/>
                <w:b/>
              </w:rPr>
              <w:t>3595,4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043ECA" w:rsidRPr="00043ECA" w:rsidRDefault="00D701C4" w:rsidP="00D35A9E">
            <w:pPr>
              <w:ind w:right="-108"/>
              <w:rPr>
                <w:rFonts w:eastAsia="Times New Roman" w:cs="Times New Roman"/>
                <w:b/>
              </w:rPr>
            </w:pPr>
            <w:r>
              <w:rPr>
                <w:rFonts w:eastAsia="Times New Roman" w:cs="Times New Roman"/>
                <w:b/>
              </w:rPr>
              <w:t>4885,1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043ECA" w:rsidRPr="00333A00" w:rsidRDefault="00333A00" w:rsidP="00D35A9E">
            <w:pPr>
              <w:ind w:right="-108"/>
              <w:rPr>
                <w:rFonts w:eastAsia="Times New Roman" w:cs="Times New Roman"/>
                <w:b/>
                <w:i/>
              </w:rPr>
            </w:pPr>
            <w:r>
              <w:rPr>
                <w:rFonts w:eastAsia="Times New Roman" w:cs="Times New Roman"/>
                <w:b/>
                <w:i/>
              </w:rPr>
              <w:t>1289,7</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043ECA" w:rsidRPr="00043ECA" w:rsidRDefault="00805283" w:rsidP="00D35A9E">
            <w:pPr>
              <w:ind w:right="-108"/>
              <w:rPr>
                <w:rFonts w:eastAsia="Times New Roman" w:cs="Times New Roman"/>
                <w:b/>
              </w:rPr>
            </w:pPr>
            <w:r>
              <w:rPr>
                <w:rFonts w:eastAsia="Times New Roman" w:cs="Times New Roman"/>
                <w:b/>
              </w:rPr>
              <w:t>135,8</w:t>
            </w:r>
          </w:p>
        </w:tc>
      </w:tr>
      <w:tr w:rsidR="009E03FD" w:rsidRPr="00D35A9E" w:rsidTr="007434FB">
        <w:trPr>
          <w:trHeight w:val="223"/>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3FD" w:rsidRPr="00D35A9E" w:rsidRDefault="007434FB" w:rsidP="00D35A9E">
            <w:pPr>
              <w:ind w:right="-108"/>
              <w:rPr>
                <w:rFonts w:eastAsia="Times New Roman" w:cs="Times New Roman"/>
              </w:rPr>
            </w:pPr>
            <w:r>
              <w:rPr>
                <w:rFonts w:eastAsia="Times New Roman" w:cs="Times New Roman"/>
                <w:sz w:val="20"/>
                <w:szCs w:val="20"/>
              </w:rPr>
              <w:t>Гражданская оборона</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D35A9E">
            <w:pPr>
              <w:ind w:right="-108"/>
              <w:rPr>
                <w:rFonts w:eastAsia="Times New Roman" w:cs="Times New Roman"/>
              </w:rPr>
            </w:pPr>
            <w:r w:rsidRPr="00D35A9E">
              <w:rPr>
                <w:rFonts w:eastAsia="Times New Roman" w:cs="Times New Roman"/>
              </w:rPr>
              <w:t>03</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043ECA">
            <w:pPr>
              <w:ind w:right="-108"/>
              <w:jc w:val="both"/>
              <w:rPr>
                <w:rFonts w:eastAsia="Times New Roman" w:cs="Times New Roman"/>
              </w:rPr>
            </w:pPr>
            <w:r w:rsidRPr="00D35A9E">
              <w:rPr>
                <w:rFonts w:eastAsia="Times New Roman" w:cs="Times New Roman"/>
              </w:rPr>
              <w:t>09</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7434FB" w:rsidP="00D35A9E">
            <w:pPr>
              <w:ind w:right="-108"/>
              <w:rPr>
                <w:rFonts w:eastAsia="Times New Roman" w:cs="Times New Roman"/>
              </w:rPr>
            </w:pPr>
            <w:r>
              <w:rPr>
                <w:rFonts w:eastAsia="Times New Roman" w:cs="Times New Roman"/>
              </w:rPr>
              <w:t>3595,4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D701C4" w:rsidP="00D35A9E">
            <w:pPr>
              <w:ind w:right="-108"/>
              <w:rPr>
                <w:rFonts w:eastAsia="Times New Roman" w:cs="Times New Roman"/>
              </w:rPr>
            </w:pPr>
            <w:r>
              <w:rPr>
                <w:rFonts w:eastAsia="Times New Roman" w:cs="Times New Roman"/>
              </w:rPr>
              <w:t>1295,1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333A00" w:rsidRDefault="00333A00" w:rsidP="00D35A9E">
            <w:pPr>
              <w:ind w:right="-108"/>
              <w:rPr>
                <w:rFonts w:eastAsia="Times New Roman" w:cs="Times New Roman"/>
                <w:i/>
              </w:rPr>
            </w:pPr>
            <w:r>
              <w:rPr>
                <w:rFonts w:eastAsia="Times New Roman" w:cs="Times New Roman"/>
                <w:i/>
              </w:rPr>
              <w:t>-2300,3</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FC4BBF" w:rsidP="00D35A9E">
            <w:pPr>
              <w:ind w:right="-108"/>
              <w:rPr>
                <w:rFonts w:eastAsia="Times New Roman" w:cs="Times New Roman"/>
              </w:rPr>
            </w:pPr>
            <w:r>
              <w:rPr>
                <w:rFonts w:eastAsia="Times New Roman" w:cs="Times New Roman"/>
              </w:rPr>
              <w:t>36,0</w:t>
            </w:r>
          </w:p>
        </w:tc>
      </w:tr>
      <w:tr w:rsidR="007434FB" w:rsidRPr="00D35A9E" w:rsidTr="007434FB">
        <w:trPr>
          <w:trHeight w:val="76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34FB" w:rsidRPr="00D35A9E" w:rsidRDefault="007434FB" w:rsidP="00D35A9E">
            <w:pPr>
              <w:ind w:right="-108"/>
              <w:rPr>
                <w:rFonts w:eastAsia="Times New Roman" w:cs="Times New Roman"/>
                <w:sz w:val="20"/>
                <w:szCs w:val="20"/>
              </w:rPr>
            </w:pPr>
            <w:r w:rsidRPr="00D35A9E">
              <w:rPr>
                <w:rFonts w:eastAsia="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7434FB" w:rsidRPr="00D35A9E" w:rsidRDefault="007434FB" w:rsidP="00D35A9E">
            <w:pPr>
              <w:ind w:right="-108"/>
              <w:rPr>
                <w:rFonts w:eastAsia="Times New Roman" w:cs="Times New Roman"/>
              </w:rPr>
            </w:pPr>
            <w:r>
              <w:rPr>
                <w:rFonts w:eastAsia="Times New Roman" w:cs="Times New Roman"/>
              </w:rPr>
              <w:t>03</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7434FB" w:rsidRPr="00D35A9E" w:rsidRDefault="007434FB" w:rsidP="00043ECA">
            <w:pPr>
              <w:ind w:right="-108"/>
              <w:jc w:val="both"/>
              <w:rPr>
                <w:rFonts w:eastAsia="Times New Roman" w:cs="Times New Roman"/>
              </w:rPr>
            </w:pPr>
            <w:r>
              <w:rPr>
                <w:rFonts w:eastAsia="Times New Roman" w:cs="Times New Roman"/>
              </w:rPr>
              <w:t>10</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7434FB" w:rsidRDefault="007434FB" w:rsidP="00D35A9E">
            <w:pPr>
              <w:ind w:right="-108"/>
              <w:rPr>
                <w:rFonts w:eastAsia="Times New Roman" w:cs="Times New Roman"/>
              </w:rPr>
            </w:pPr>
            <w:r>
              <w:rPr>
                <w:rFonts w:eastAsia="Times New Roman" w:cs="Times New Roman"/>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7434FB" w:rsidRDefault="00D701C4" w:rsidP="00D35A9E">
            <w:pPr>
              <w:ind w:right="-108"/>
              <w:rPr>
                <w:rFonts w:eastAsia="Times New Roman" w:cs="Times New Roman"/>
              </w:rPr>
            </w:pPr>
            <w:r>
              <w:rPr>
                <w:rFonts w:eastAsia="Times New Roman" w:cs="Times New Roman"/>
              </w:rPr>
              <w:t>3568,4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7434FB" w:rsidRPr="00333A00" w:rsidRDefault="00333A00" w:rsidP="00D35A9E">
            <w:pPr>
              <w:ind w:right="-108"/>
              <w:rPr>
                <w:rFonts w:eastAsia="Times New Roman" w:cs="Times New Roman"/>
                <w:i/>
              </w:rPr>
            </w:pPr>
            <w:r>
              <w:rPr>
                <w:rFonts w:eastAsia="Times New Roman" w:cs="Times New Roman"/>
                <w:i/>
              </w:rPr>
              <w:t>3568,4</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7434FB" w:rsidRDefault="00FC4BBF" w:rsidP="00D35A9E">
            <w:pPr>
              <w:ind w:right="-108"/>
              <w:rPr>
                <w:rFonts w:eastAsia="Times New Roman" w:cs="Times New Roman"/>
              </w:rPr>
            </w:pPr>
            <w:r>
              <w:rPr>
                <w:rFonts w:eastAsia="Times New Roman" w:cs="Times New Roman"/>
              </w:rPr>
              <w:t>0</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3FD" w:rsidRPr="00043ECA" w:rsidRDefault="009E03FD" w:rsidP="00D35A9E">
            <w:pPr>
              <w:ind w:right="-108"/>
              <w:rPr>
                <w:rFonts w:eastAsia="Times New Roman" w:cs="Times New Roman"/>
                <w:b/>
              </w:rPr>
            </w:pPr>
            <w:r w:rsidRPr="00043ECA">
              <w:rPr>
                <w:rFonts w:eastAsia="Times New Roman" w:cs="Times New Roman"/>
                <w:b/>
                <w:sz w:val="20"/>
                <w:szCs w:val="20"/>
              </w:rPr>
              <w:t>Национальная экономика</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043ECA" w:rsidRDefault="009E03FD" w:rsidP="00D35A9E">
            <w:pPr>
              <w:ind w:right="-108"/>
              <w:rPr>
                <w:rFonts w:eastAsia="Times New Roman" w:cs="Times New Roman"/>
                <w:b/>
              </w:rPr>
            </w:pPr>
            <w:r w:rsidRPr="00043ECA">
              <w:rPr>
                <w:rFonts w:eastAsia="Times New Roman" w:cs="Times New Roman"/>
                <w:b/>
              </w:rPr>
              <w:t>04</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043ECA" w:rsidRDefault="009E03FD" w:rsidP="00043ECA">
            <w:pPr>
              <w:ind w:firstLine="709"/>
              <w:jc w:val="both"/>
              <w:rPr>
                <w:rFonts w:eastAsia="Times New Roman" w:cs="Times New Roman"/>
                <w:b/>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043ECA" w:rsidRDefault="007434FB" w:rsidP="00D35A9E">
            <w:pPr>
              <w:ind w:right="-108"/>
              <w:rPr>
                <w:rFonts w:eastAsia="Times New Roman" w:cs="Times New Roman"/>
                <w:b/>
              </w:rPr>
            </w:pPr>
            <w:r>
              <w:rPr>
                <w:rFonts w:eastAsia="Times New Roman" w:cs="Times New Roman"/>
                <w:b/>
              </w:rPr>
              <w:t>50757,3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043ECA" w:rsidRDefault="00D701C4" w:rsidP="00D35A9E">
            <w:pPr>
              <w:ind w:right="-108"/>
              <w:rPr>
                <w:rFonts w:eastAsia="Times New Roman" w:cs="Times New Roman"/>
                <w:b/>
              </w:rPr>
            </w:pPr>
            <w:r>
              <w:rPr>
                <w:rFonts w:eastAsia="Times New Roman" w:cs="Times New Roman"/>
                <w:b/>
              </w:rPr>
              <w:t>97083,3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333A00" w:rsidRDefault="00333A00" w:rsidP="00D35A9E">
            <w:pPr>
              <w:ind w:right="-108"/>
              <w:rPr>
                <w:rFonts w:eastAsia="Times New Roman" w:cs="Times New Roman"/>
                <w:b/>
                <w:i/>
              </w:rPr>
            </w:pPr>
            <w:r>
              <w:rPr>
                <w:rFonts w:eastAsia="Times New Roman" w:cs="Times New Roman"/>
                <w:b/>
                <w:i/>
              </w:rPr>
              <w:t>46326,0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043ECA" w:rsidRDefault="00FC4BBF" w:rsidP="00FC2332">
            <w:pPr>
              <w:ind w:right="-108"/>
              <w:rPr>
                <w:rFonts w:eastAsia="Times New Roman" w:cs="Times New Roman"/>
                <w:b/>
              </w:rPr>
            </w:pPr>
            <w:r>
              <w:rPr>
                <w:rFonts w:eastAsia="Times New Roman" w:cs="Times New Roman"/>
                <w:b/>
              </w:rPr>
              <w:t>191,2</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3FD" w:rsidRPr="00D35A9E" w:rsidRDefault="009E03FD" w:rsidP="00D35A9E">
            <w:pPr>
              <w:ind w:right="-108"/>
              <w:rPr>
                <w:rFonts w:eastAsia="Times New Roman" w:cs="Times New Roman"/>
              </w:rPr>
            </w:pPr>
            <w:r w:rsidRPr="00D35A9E">
              <w:rPr>
                <w:rFonts w:eastAsia="Times New Roman" w:cs="Times New Roman"/>
                <w:color w:val="000000"/>
                <w:sz w:val="20"/>
                <w:szCs w:val="20"/>
              </w:rPr>
              <w:t>Сельское хозяйство и рыболовство</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D35A9E">
            <w:pPr>
              <w:ind w:right="-108"/>
              <w:rPr>
                <w:rFonts w:eastAsia="Times New Roman" w:cs="Times New Roman"/>
              </w:rPr>
            </w:pPr>
            <w:r w:rsidRPr="00D35A9E">
              <w:rPr>
                <w:rFonts w:eastAsia="Times New Roman" w:cs="Times New Roman"/>
              </w:rPr>
              <w:t>04</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043ECA">
            <w:pPr>
              <w:ind w:right="-108"/>
              <w:jc w:val="both"/>
              <w:rPr>
                <w:rFonts w:eastAsia="Times New Roman" w:cs="Times New Roman"/>
              </w:rPr>
            </w:pPr>
            <w:r w:rsidRPr="00D35A9E">
              <w:rPr>
                <w:rFonts w:eastAsia="Times New Roman" w:cs="Times New Roman"/>
              </w:rPr>
              <w:t>05</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7434FB" w:rsidP="00D35A9E">
            <w:pPr>
              <w:ind w:right="-108"/>
              <w:rPr>
                <w:rFonts w:eastAsia="Times New Roman" w:cs="Times New Roman"/>
              </w:rPr>
            </w:pPr>
            <w:r>
              <w:rPr>
                <w:rFonts w:eastAsia="Times New Roman" w:cs="Times New Roman"/>
              </w:rPr>
              <w:t>58,8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D701C4" w:rsidP="00D35A9E">
            <w:pPr>
              <w:ind w:right="-108"/>
              <w:rPr>
                <w:rFonts w:eastAsia="Times New Roman" w:cs="Times New Roman"/>
              </w:rPr>
            </w:pPr>
            <w:r>
              <w:rPr>
                <w:rFonts w:eastAsia="Times New Roman" w:cs="Times New Roman"/>
              </w:rPr>
              <w:t>470,8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333A00" w:rsidRDefault="00333A00" w:rsidP="00D35A9E">
            <w:pPr>
              <w:ind w:right="-108"/>
              <w:rPr>
                <w:rFonts w:eastAsia="Times New Roman" w:cs="Times New Roman"/>
                <w:i/>
              </w:rPr>
            </w:pPr>
            <w:r>
              <w:rPr>
                <w:rFonts w:eastAsia="Times New Roman" w:cs="Times New Roman"/>
                <w:i/>
              </w:rPr>
              <w:t>412,0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FC4BBF" w:rsidP="00D35A9E">
            <w:pPr>
              <w:ind w:right="-108"/>
              <w:rPr>
                <w:rFonts w:eastAsia="Times New Roman" w:cs="Times New Roman"/>
              </w:rPr>
            </w:pPr>
            <w:r>
              <w:rPr>
                <w:rFonts w:eastAsia="Times New Roman" w:cs="Times New Roman"/>
              </w:rPr>
              <w:t>В 8р</w:t>
            </w:r>
          </w:p>
        </w:tc>
      </w:tr>
      <w:tr w:rsidR="00043ECA"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3ECA" w:rsidRPr="00D35A9E" w:rsidRDefault="00043ECA" w:rsidP="00D35A9E">
            <w:pPr>
              <w:ind w:right="-108"/>
              <w:rPr>
                <w:rFonts w:eastAsia="Times New Roman" w:cs="Times New Roman"/>
                <w:color w:val="000000"/>
                <w:sz w:val="20"/>
                <w:szCs w:val="20"/>
              </w:rPr>
            </w:pPr>
            <w:r>
              <w:rPr>
                <w:rFonts w:eastAsia="Times New Roman" w:cs="Times New Roman"/>
                <w:color w:val="000000"/>
                <w:sz w:val="20"/>
                <w:szCs w:val="20"/>
              </w:rPr>
              <w:t>Водное хозяйство</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043ECA" w:rsidRPr="00D35A9E" w:rsidRDefault="00043ECA" w:rsidP="00D35A9E">
            <w:pPr>
              <w:ind w:right="-108"/>
              <w:rPr>
                <w:rFonts w:eastAsia="Times New Roman" w:cs="Times New Roman"/>
              </w:rPr>
            </w:pPr>
            <w:r>
              <w:rPr>
                <w:rFonts w:eastAsia="Times New Roman" w:cs="Times New Roman"/>
              </w:rPr>
              <w:t>04</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043ECA" w:rsidRPr="00D35A9E" w:rsidRDefault="00043ECA" w:rsidP="00043ECA">
            <w:pPr>
              <w:ind w:right="-108"/>
              <w:jc w:val="both"/>
              <w:rPr>
                <w:rFonts w:eastAsia="Times New Roman" w:cs="Times New Roman"/>
              </w:rPr>
            </w:pPr>
            <w:r>
              <w:rPr>
                <w:rFonts w:eastAsia="Times New Roman" w:cs="Times New Roman"/>
              </w:rPr>
              <w:t>06</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043ECA" w:rsidRDefault="007434FB" w:rsidP="00D35A9E">
            <w:pPr>
              <w:ind w:right="-108"/>
              <w:rPr>
                <w:rFonts w:eastAsia="Times New Roman" w:cs="Times New Roman"/>
              </w:rPr>
            </w:pPr>
            <w:r>
              <w:rPr>
                <w:rFonts w:eastAsia="Times New Roman" w:cs="Times New Roman"/>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043ECA" w:rsidRDefault="00173E79" w:rsidP="00D35A9E">
            <w:pPr>
              <w:ind w:right="-108"/>
              <w:rPr>
                <w:rFonts w:eastAsia="Times New Roman" w:cs="Times New Roman"/>
              </w:rPr>
            </w:pPr>
            <w:r>
              <w:rPr>
                <w:rFonts w:eastAsia="Times New Roman" w:cs="Times New Roman"/>
              </w:rPr>
              <w:t>13,9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043ECA" w:rsidRPr="00333A00" w:rsidRDefault="00333A00" w:rsidP="00D35A9E">
            <w:pPr>
              <w:ind w:right="-108"/>
              <w:rPr>
                <w:rFonts w:eastAsia="Times New Roman" w:cs="Times New Roman"/>
                <w:i/>
              </w:rPr>
            </w:pPr>
            <w:r>
              <w:rPr>
                <w:rFonts w:eastAsia="Times New Roman" w:cs="Times New Roman"/>
                <w:i/>
              </w:rPr>
              <w:t>13,9</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043ECA" w:rsidRDefault="00FC4BBF" w:rsidP="00D35A9E">
            <w:pPr>
              <w:ind w:right="-108"/>
              <w:rPr>
                <w:rFonts w:eastAsia="Times New Roman" w:cs="Times New Roman"/>
              </w:rPr>
            </w:pPr>
            <w:r>
              <w:rPr>
                <w:rFonts w:eastAsia="Times New Roman" w:cs="Times New Roman"/>
              </w:rPr>
              <w:t>0</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03FD" w:rsidRPr="00D35A9E" w:rsidRDefault="009E03FD" w:rsidP="00D35A9E">
            <w:pPr>
              <w:ind w:right="-108"/>
              <w:rPr>
                <w:rFonts w:eastAsia="Times New Roman" w:cs="Times New Roman"/>
                <w:color w:val="000000"/>
                <w:sz w:val="20"/>
                <w:szCs w:val="20"/>
              </w:rPr>
            </w:pPr>
            <w:r>
              <w:rPr>
                <w:rFonts w:eastAsia="Times New Roman" w:cs="Times New Roman"/>
                <w:color w:val="000000"/>
                <w:sz w:val="20"/>
                <w:szCs w:val="20"/>
              </w:rPr>
              <w:t>Транспорт</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D35A9E" w:rsidRDefault="009E03FD" w:rsidP="00D35A9E">
            <w:pPr>
              <w:ind w:right="-108"/>
              <w:rPr>
                <w:rFonts w:eastAsia="Times New Roman" w:cs="Times New Roman"/>
              </w:rPr>
            </w:pPr>
            <w:r>
              <w:rPr>
                <w:rFonts w:eastAsia="Times New Roman" w:cs="Times New Roman"/>
              </w:rPr>
              <w:t>04</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D35A9E" w:rsidRDefault="009E03FD" w:rsidP="00043ECA">
            <w:pPr>
              <w:ind w:right="-108"/>
              <w:jc w:val="both"/>
              <w:rPr>
                <w:rFonts w:eastAsia="Times New Roman" w:cs="Times New Roman"/>
              </w:rPr>
            </w:pPr>
            <w:r>
              <w:rPr>
                <w:rFonts w:eastAsia="Times New Roman" w:cs="Times New Roman"/>
              </w:rPr>
              <w:t>08</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9E03FD" w:rsidRDefault="007434FB" w:rsidP="00D35A9E">
            <w:pPr>
              <w:ind w:right="-108"/>
              <w:rPr>
                <w:rFonts w:eastAsia="Times New Roman" w:cs="Times New Roman"/>
              </w:rPr>
            </w:pPr>
            <w:r>
              <w:rPr>
                <w:rFonts w:eastAsia="Times New Roman" w:cs="Times New Roman"/>
              </w:rPr>
              <w:t>4000,0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D35A9E" w:rsidRDefault="00173E79" w:rsidP="00D35A9E">
            <w:pPr>
              <w:ind w:right="-108"/>
              <w:rPr>
                <w:rFonts w:eastAsia="Times New Roman" w:cs="Times New Roman"/>
              </w:rPr>
            </w:pPr>
            <w:r>
              <w:rPr>
                <w:rFonts w:eastAsia="Times New Roman" w:cs="Times New Roman"/>
              </w:rPr>
              <w:t>23767,2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333A00" w:rsidRDefault="00333A00" w:rsidP="00D35A9E">
            <w:pPr>
              <w:ind w:right="-108"/>
              <w:rPr>
                <w:rFonts w:eastAsia="Times New Roman" w:cs="Times New Roman"/>
                <w:i/>
              </w:rPr>
            </w:pPr>
            <w:r>
              <w:rPr>
                <w:rFonts w:eastAsia="Times New Roman" w:cs="Times New Roman"/>
                <w:i/>
              </w:rPr>
              <w:t>19767,2</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D35A9E" w:rsidRDefault="00FC4BBF" w:rsidP="00D35A9E">
            <w:pPr>
              <w:ind w:right="-108"/>
              <w:rPr>
                <w:rFonts w:eastAsia="Times New Roman" w:cs="Times New Roman"/>
              </w:rPr>
            </w:pPr>
            <w:r>
              <w:rPr>
                <w:rFonts w:eastAsia="Times New Roman" w:cs="Times New Roman"/>
              </w:rPr>
              <w:t>В 5,9р</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3FD" w:rsidRPr="00D35A9E" w:rsidRDefault="009E03FD" w:rsidP="00D35A9E">
            <w:pPr>
              <w:ind w:right="-108"/>
              <w:rPr>
                <w:rFonts w:eastAsia="Times New Roman" w:cs="Times New Roman"/>
              </w:rPr>
            </w:pPr>
            <w:r w:rsidRPr="00D35A9E">
              <w:rPr>
                <w:rFonts w:eastAsia="Times New Roman" w:cs="Times New Roman"/>
                <w:sz w:val="20"/>
                <w:szCs w:val="20"/>
              </w:rPr>
              <w:lastRenderedPageBreak/>
              <w:t>Дорожное хозяйство</w:t>
            </w:r>
            <w:r>
              <w:rPr>
                <w:rFonts w:eastAsia="Times New Roman" w:cs="Times New Roman"/>
                <w:sz w:val="20"/>
                <w:szCs w:val="20"/>
              </w:rPr>
              <w:t>(дорожные фонды)</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D35A9E">
            <w:pPr>
              <w:ind w:right="-108"/>
              <w:rPr>
                <w:rFonts w:eastAsia="Times New Roman" w:cs="Times New Roman"/>
              </w:rPr>
            </w:pPr>
            <w:r w:rsidRPr="00D35A9E">
              <w:rPr>
                <w:rFonts w:eastAsia="Times New Roman" w:cs="Times New Roman"/>
              </w:rPr>
              <w:t>04</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043ECA">
            <w:pPr>
              <w:ind w:right="-108"/>
              <w:jc w:val="both"/>
              <w:rPr>
                <w:rFonts w:eastAsia="Times New Roman" w:cs="Times New Roman"/>
              </w:rPr>
            </w:pPr>
            <w:r w:rsidRPr="00D35A9E">
              <w:rPr>
                <w:rFonts w:eastAsia="Times New Roman" w:cs="Times New Roman"/>
              </w:rPr>
              <w:t>09</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7434FB" w:rsidP="00D35A9E">
            <w:pPr>
              <w:ind w:right="-108"/>
              <w:rPr>
                <w:rFonts w:eastAsia="Times New Roman" w:cs="Times New Roman"/>
              </w:rPr>
            </w:pPr>
            <w:r>
              <w:rPr>
                <w:rFonts w:eastAsia="Times New Roman" w:cs="Times New Roman"/>
              </w:rPr>
              <w:t>46572,4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173E79" w:rsidP="00D35A9E">
            <w:pPr>
              <w:ind w:right="-108"/>
              <w:rPr>
                <w:rFonts w:eastAsia="Times New Roman" w:cs="Times New Roman"/>
              </w:rPr>
            </w:pPr>
            <w:r>
              <w:rPr>
                <w:rFonts w:eastAsia="Times New Roman" w:cs="Times New Roman"/>
              </w:rPr>
              <w:t>72066,6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333A00" w:rsidRDefault="00333A00" w:rsidP="00D35A9E">
            <w:pPr>
              <w:ind w:right="-108"/>
              <w:rPr>
                <w:rFonts w:eastAsia="Times New Roman" w:cs="Times New Roman"/>
                <w:i/>
              </w:rPr>
            </w:pPr>
            <w:r>
              <w:rPr>
                <w:rFonts w:eastAsia="Times New Roman" w:cs="Times New Roman"/>
                <w:i/>
              </w:rPr>
              <w:t>25494,2</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FC4BBF" w:rsidP="00FC2332">
            <w:pPr>
              <w:ind w:right="-108"/>
              <w:rPr>
                <w:rFonts w:eastAsia="Times New Roman" w:cs="Times New Roman"/>
              </w:rPr>
            </w:pPr>
            <w:r>
              <w:rPr>
                <w:rFonts w:eastAsia="Times New Roman" w:cs="Times New Roman"/>
              </w:rPr>
              <w:t>154,7</w:t>
            </w:r>
          </w:p>
        </w:tc>
      </w:tr>
      <w:tr w:rsidR="009E03FD" w:rsidRPr="00D35A9E" w:rsidTr="007434FB">
        <w:trPr>
          <w:trHeight w:val="51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3FD" w:rsidRPr="00D35A9E" w:rsidRDefault="009E03FD" w:rsidP="00D35A9E">
            <w:pPr>
              <w:ind w:right="-108"/>
              <w:rPr>
                <w:rFonts w:eastAsia="Times New Roman" w:cs="Times New Roman"/>
              </w:rPr>
            </w:pPr>
            <w:r w:rsidRPr="00D35A9E">
              <w:rPr>
                <w:rFonts w:eastAsia="Times New Roman" w:cs="Times New Roman"/>
                <w:sz w:val="20"/>
                <w:szCs w:val="20"/>
              </w:rPr>
              <w:t>Другие вопросы в области национальной экономики</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D35A9E">
            <w:pPr>
              <w:ind w:right="-108"/>
              <w:rPr>
                <w:rFonts w:eastAsia="Times New Roman" w:cs="Times New Roman"/>
              </w:rPr>
            </w:pPr>
            <w:r w:rsidRPr="00D35A9E">
              <w:rPr>
                <w:rFonts w:eastAsia="Times New Roman" w:cs="Times New Roman"/>
              </w:rPr>
              <w:t>04</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043ECA">
            <w:pPr>
              <w:ind w:right="-108"/>
              <w:jc w:val="both"/>
              <w:rPr>
                <w:rFonts w:eastAsia="Times New Roman" w:cs="Times New Roman"/>
              </w:rPr>
            </w:pPr>
            <w:r w:rsidRPr="00D35A9E">
              <w:rPr>
                <w:rFonts w:eastAsia="Times New Roman" w:cs="Times New Roman"/>
              </w:rPr>
              <w:t>12</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7434FB" w:rsidP="00D35A9E">
            <w:pPr>
              <w:ind w:right="-108"/>
              <w:rPr>
                <w:rFonts w:eastAsia="Times New Roman" w:cs="Times New Roman"/>
              </w:rPr>
            </w:pPr>
            <w:r>
              <w:rPr>
                <w:rFonts w:eastAsia="Times New Roman" w:cs="Times New Roman"/>
              </w:rPr>
              <w:t>126,0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173E79" w:rsidP="00D35A9E">
            <w:pPr>
              <w:ind w:right="-108"/>
              <w:rPr>
                <w:rFonts w:eastAsia="Times New Roman" w:cs="Times New Roman"/>
              </w:rPr>
            </w:pPr>
            <w:r>
              <w:rPr>
                <w:rFonts w:eastAsia="Times New Roman" w:cs="Times New Roman"/>
              </w:rPr>
              <w:t>764,7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333A00" w:rsidRDefault="00333A00" w:rsidP="00974A76">
            <w:pPr>
              <w:ind w:right="-108"/>
              <w:rPr>
                <w:rFonts w:eastAsia="Times New Roman" w:cs="Times New Roman"/>
                <w:i/>
              </w:rPr>
            </w:pPr>
            <w:r>
              <w:rPr>
                <w:rFonts w:eastAsia="Times New Roman" w:cs="Times New Roman"/>
                <w:i/>
              </w:rPr>
              <w:t>638,7</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FC4BBF" w:rsidP="00FC2332">
            <w:pPr>
              <w:ind w:right="-108"/>
              <w:rPr>
                <w:rFonts w:eastAsia="Times New Roman" w:cs="Times New Roman"/>
              </w:rPr>
            </w:pPr>
            <w:r>
              <w:rPr>
                <w:rFonts w:eastAsia="Times New Roman" w:cs="Times New Roman"/>
              </w:rPr>
              <w:t>606,9</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3FD" w:rsidRPr="00AF3641" w:rsidRDefault="009E03FD" w:rsidP="00D35A9E">
            <w:pPr>
              <w:ind w:right="-108"/>
              <w:rPr>
                <w:rFonts w:eastAsia="Times New Roman" w:cs="Times New Roman"/>
                <w:b/>
              </w:rPr>
            </w:pPr>
            <w:r w:rsidRPr="00AF3641">
              <w:rPr>
                <w:rFonts w:eastAsia="Times New Roman" w:cs="Times New Roman"/>
                <w:b/>
                <w:color w:val="000000"/>
                <w:sz w:val="20"/>
                <w:szCs w:val="20"/>
              </w:rPr>
              <w:t>Жилищно-коммунальное хозяйство</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AF3641" w:rsidRDefault="009E03FD" w:rsidP="00D35A9E">
            <w:pPr>
              <w:ind w:right="-108"/>
              <w:rPr>
                <w:rFonts w:eastAsia="Times New Roman" w:cs="Times New Roman"/>
                <w:b/>
              </w:rPr>
            </w:pPr>
            <w:r w:rsidRPr="00AF3641">
              <w:rPr>
                <w:rFonts w:eastAsia="Times New Roman" w:cs="Times New Roman"/>
                <w:b/>
              </w:rPr>
              <w:t>05</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AF3641" w:rsidRDefault="009E03FD" w:rsidP="00043ECA">
            <w:pPr>
              <w:ind w:firstLine="709"/>
              <w:jc w:val="both"/>
              <w:rPr>
                <w:rFonts w:eastAsia="Times New Roman" w:cs="Times New Roman"/>
                <w:b/>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AF3641" w:rsidRDefault="007434FB" w:rsidP="00D35A9E">
            <w:pPr>
              <w:ind w:right="-108"/>
              <w:rPr>
                <w:rFonts w:eastAsia="Times New Roman" w:cs="Times New Roman"/>
                <w:b/>
              </w:rPr>
            </w:pPr>
            <w:r>
              <w:rPr>
                <w:rFonts w:eastAsia="Times New Roman" w:cs="Times New Roman"/>
                <w:b/>
              </w:rPr>
              <w:t>58553,7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AF3641" w:rsidRDefault="00173E79" w:rsidP="00D35A9E">
            <w:pPr>
              <w:ind w:right="-108"/>
              <w:rPr>
                <w:rFonts w:eastAsia="Times New Roman" w:cs="Times New Roman"/>
                <w:b/>
              </w:rPr>
            </w:pPr>
            <w:r>
              <w:rPr>
                <w:rFonts w:eastAsia="Times New Roman" w:cs="Times New Roman"/>
                <w:b/>
              </w:rPr>
              <w:t>79507,7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333A00" w:rsidRDefault="00333A00" w:rsidP="00D35A9E">
            <w:pPr>
              <w:ind w:right="-108"/>
              <w:rPr>
                <w:rFonts w:eastAsia="Times New Roman" w:cs="Times New Roman"/>
                <w:b/>
                <w:i/>
              </w:rPr>
            </w:pPr>
            <w:r>
              <w:rPr>
                <w:rFonts w:eastAsia="Times New Roman" w:cs="Times New Roman"/>
                <w:b/>
                <w:i/>
              </w:rPr>
              <w:t>20954,0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AF3641" w:rsidRDefault="00FC4BBF" w:rsidP="00FC2332">
            <w:pPr>
              <w:ind w:right="-108"/>
              <w:rPr>
                <w:rFonts w:eastAsia="Times New Roman" w:cs="Times New Roman"/>
                <w:b/>
              </w:rPr>
            </w:pPr>
            <w:r>
              <w:rPr>
                <w:rFonts w:eastAsia="Times New Roman" w:cs="Times New Roman"/>
                <w:b/>
              </w:rPr>
              <w:t>135,7</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03FD" w:rsidRPr="00D35A9E" w:rsidRDefault="009E03FD" w:rsidP="00D35A9E">
            <w:pPr>
              <w:ind w:right="-108"/>
              <w:rPr>
                <w:rFonts w:eastAsia="Times New Roman" w:cs="Times New Roman"/>
                <w:color w:val="000000"/>
                <w:sz w:val="20"/>
                <w:szCs w:val="20"/>
              </w:rPr>
            </w:pPr>
            <w:r>
              <w:rPr>
                <w:rFonts w:eastAsia="Times New Roman" w:cs="Times New Roman"/>
                <w:color w:val="000000"/>
                <w:sz w:val="20"/>
                <w:szCs w:val="20"/>
              </w:rPr>
              <w:t>Жилищное хозяйство</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D35A9E" w:rsidRDefault="009E03FD" w:rsidP="00D35A9E">
            <w:pPr>
              <w:ind w:right="-108"/>
              <w:rPr>
                <w:rFonts w:eastAsia="Times New Roman" w:cs="Times New Roman"/>
              </w:rPr>
            </w:pPr>
            <w:r>
              <w:rPr>
                <w:rFonts w:eastAsia="Times New Roman" w:cs="Times New Roman"/>
              </w:rPr>
              <w:t>05</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D35A9E" w:rsidRDefault="009E03FD" w:rsidP="00043ECA">
            <w:pPr>
              <w:ind w:firstLine="709"/>
              <w:jc w:val="both"/>
              <w:rPr>
                <w:rFonts w:eastAsia="Times New Roman" w:cs="Times New Roman"/>
              </w:rPr>
            </w:pPr>
            <w:r w:rsidRPr="00D35A9E">
              <w:rPr>
                <w:rFonts w:eastAsia="Times New Roman" w:cs="Times New Roman"/>
              </w:rPr>
              <w:t>0</w:t>
            </w:r>
            <w:r>
              <w:rPr>
                <w:rFonts w:eastAsia="Times New Roman" w:cs="Times New Roman"/>
              </w:rPr>
              <w:t>01</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9E03FD" w:rsidRDefault="00D701C4" w:rsidP="00D35A9E">
            <w:pPr>
              <w:ind w:right="-108"/>
              <w:rPr>
                <w:rFonts w:eastAsia="Times New Roman" w:cs="Times New Roman"/>
              </w:rPr>
            </w:pPr>
            <w:r>
              <w:rPr>
                <w:rFonts w:eastAsia="Times New Roman" w:cs="Times New Roman"/>
              </w:rPr>
              <w:t>405,0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D35A9E" w:rsidRDefault="00173E79" w:rsidP="00D35A9E">
            <w:pPr>
              <w:ind w:right="-108"/>
              <w:rPr>
                <w:rFonts w:eastAsia="Times New Roman" w:cs="Times New Roman"/>
              </w:rPr>
            </w:pPr>
            <w:r>
              <w:rPr>
                <w:rFonts w:eastAsia="Times New Roman" w:cs="Times New Roman"/>
              </w:rPr>
              <w:t>356,3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333A00" w:rsidRDefault="00333A00" w:rsidP="00D35A9E">
            <w:pPr>
              <w:ind w:right="-108"/>
              <w:rPr>
                <w:rFonts w:eastAsia="Times New Roman" w:cs="Times New Roman"/>
                <w:i/>
              </w:rPr>
            </w:pPr>
            <w:r>
              <w:rPr>
                <w:rFonts w:eastAsia="Times New Roman" w:cs="Times New Roman"/>
                <w:i/>
              </w:rPr>
              <w:t>-48,7</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D35A9E" w:rsidRDefault="00FC4BBF" w:rsidP="00D35A9E">
            <w:pPr>
              <w:ind w:right="-108"/>
              <w:rPr>
                <w:rFonts w:eastAsia="Times New Roman" w:cs="Times New Roman"/>
              </w:rPr>
            </w:pPr>
            <w:r>
              <w:rPr>
                <w:rFonts w:eastAsia="Times New Roman" w:cs="Times New Roman"/>
              </w:rPr>
              <w:t>87,9</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3FD" w:rsidRPr="00D35A9E" w:rsidRDefault="009E03FD" w:rsidP="00D35A9E">
            <w:pPr>
              <w:ind w:right="-108"/>
              <w:rPr>
                <w:rFonts w:eastAsia="Times New Roman" w:cs="Times New Roman"/>
              </w:rPr>
            </w:pPr>
            <w:r w:rsidRPr="00D35A9E">
              <w:rPr>
                <w:rFonts w:eastAsia="Times New Roman" w:cs="Times New Roman"/>
                <w:color w:val="000000"/>
                <w:sz w:val="20"/>
                <w:szCs w:val="20"/>
              </w:rPr>
              <w:t>Коммунальное хозяйство</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D35A9E">
            <w:pPr>
              <w:ind w:right="-108"/>
              <w:rPr>
                <w:rFonts w:eastAsia="Times New Roman" w:cs="Times New Roman"/>
              </w:rPr>
            </w:pPr>
            <w:r w:rsidRPr="00D35A9E">
              <w:rPr>
                <w:rFonts w:eastAsia="Times New Roman" w:cs="Times New Roman"/>
              </w:rPr>
              <w:t>05</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043ECA">
            <w:pPr>
              <w:ind w:right="-108"/>
              <w:jc w:val="both"/>
              <w:rPr>
                <w:rFonts w:eastAsia="Times New Roman" w:cs="Times New Roman"/>
              </w:rPr>
            </w:pPr>
            <w:r w:rsidRPr="00D35A9E">
              <w:rPr>
                <w:rFonts w:eastAsia="Times New Roman" w:cs="Times New Roman"/>
              </w:rPr>
              <w:t>02</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D701C4" w:rsidP="00D35A9E">
            <w:pPr>
              <w:ind w:right="-108"/>
              <w:rPr>
                <w:rFonts w:eastAsia="Times New Roman" w:cs="Times New Roman"/>
              </w:rPr>
            </w:pPr>
            <w:r>
              <w:rPr>
                <w:rFonts w:eastAsia="Times New Roman" w:cs="Times New Roman"/>
              </w:rPr>
              <w:t>35159,5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173E79" w:rsidP="00D35A9E">
            <w:pPr>
              <w:ind w:right="-108"/>
              <w:rPr>
                <w:rFonts w:eastAsia="Times New Roman" w:cs="Times New Roman"/>
              </w:rPr>
            </w:pPr>
            <w:r>
              <w:rPr>
                <w:rFonts w:eastAsia="Times New Roman" w:cs="Times New Roman"/>
              </w:rPr>
              <w:t>42024,4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333A00" w:rsidRDefault="00333A00" w:rsidP="00D35A9E">
            <w:pPr>
              <w:ind w:right="-108"/>
              <w:rPr>
                <w:rFonts w:eastAsia="Times New Roman" w:cs="Times New Roman"/>
                <w:i/>
              </w:rPr>
            </w:pPr>
            <w:r>
              <w:rPr>
                <w:rFonts w:eastAsia="Times New Roman" w:cs="Times New Roman"/>
                <w:i/>
              </w:rPr>
              <w:t>6864,9</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FC4BBF" w:rsidP="00581AD7">
            <w:pPr>
              <w:ind w:right="-108"/>
              <w:rPr>
                <w:rFonts w:eastAsia="Times New Roman" w:cs="Times New Roman"/>
              </w:rPr>
            </w:pPr>
            <w:r>
              <w:rPr>
                <w:rFonts w:eastAsia="Times New Roman" w:cs="Times New Roman"/>
              </w:rPr>
              <w:t>119,5</w:t>
            </w:r>
          </w:p>
        </w:tc>
      </w:tr>
      <w:tr w:rsidR="006F502B"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02B" w:rsidRPr="00D35A9E" w:rsidRDefault="006F502B" w:rsidP="00D35A9E">
            <w:pPr>
              <w:ind w:right="-108"/>
              <w:rPr>
                <w:rFonts w:eastAsia="Times New Roman" w:cs="Times New Roman"/>
                <w:color w:val="000000"/>
                <w:sz w:val="20"/>
                <w:szCs w:val="20"/>
              </w:rPr>
            </w:pPr>
            <w:r>
              <w:rPr>
                <w:rFonts w:eastAsia="Times New Roman" w:cs="Times New Roman"/>
                <w:color w:val="000000"/>
                <w:sz w:val="20"/>
                <w:szCs w:val="20"/>
              </w:rPr>
              <w:t>Благоустройство</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6F502B" w:rsidRPr="00D35A9E" w:rsidRDefault="006F502B" w:rsidP="00D35A9E">
            <w:pPr>
              <w:ind w:right="-108"/>
              <w:rPr>
                <w:rFonts w:eastAsia="Times New Roman" w:cs="Times New Roman"/>
              </w:rPr>
            </w:pPr>
            <w:r>
              <w:rPr>
                <w:rFonts w:eastAsia="Times New Roman" w:cs="Times New Roman"/>
              </w:rPr>
              <w:t>05</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6F502B" w:rsidRPr="00D35A9E" w:rsidRDefault="006F502B" w:rsidP="00043ECA">
            <w:pPr>
              <w:ind w:right="-108"/>
              <w:jc w:val="both"/>
              <w:rPr>
                <w:rFonts w:eastAsia="Times New Roman" w:cs="Times New Roman"/>
              </w:rPr>
            </w:pPr>
            <w:r>
              <w:rPr>
                <w:rFonts w:eastAsia="Times New Roman" w:cs="Times New Roman"/>
              </w:rPr>
              <w:t>03</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6F502B" w:rsidRDefault="00D701C4" w:rsidP="00D35A9E">
            <w:pPr>
              <w:ind w:right="-108"/>
              <w:rPr>
                <w:rFonts w:eastAsia="Times New Roman" w:cs="Times New Roman"/>
              </w:rPr>
            </w:pPr>
            <w:r>
              <w:rPr>
                <w:rFonts w:eastAsia="Times New Roman" w:cs="Times New Roman"/>
              </w:rPr>
              <w:t>22989,1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6F502B" w:rsidRDefault="00173E79" w:rsidP="00D35A9E">
            <w:pPr>
              <w:ind w:right="-108"/>
              <w:rPr>
                <w:rFonts w:eastAsia="Times New Roman" w:cs="Times New Roman"/>
              </w:rPr>
            </w:pPr>
            <w:r>
              <w:rPr>
                <w:rFonts w:eastAsia="Times New Roman" w:cs="Times New Roman"/>
              </w:rPr>
              <w:t>37126,9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6F502B" w:rsidRPr="00333A00" w:rsidRDefault="00333A00" w:rsidP="00D35A9E">
            <w:pPr>
              <w:ind w:right="-108"/>
              <w:rPr>
                <w:rFonts w:eastAsia="Times New Roman" w:cs="Times New Roman"/>
                <w:i/>
              </w:rPr>
            </w:pPr>
            <w:r>
              <w:rPr>
                <w:rFonts w:eastAsia="Times New Roman" w:cs="Times New Roman"/>
                <w:i/>
              </w:rPr>
              <w:t>14137,8</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6F502B" w:rsidRDefault="00FC4BBF" w:rsidP="00581AD7">
            <w:pPr>
              <w:ind w:right="-108"/>
              <w:rPr>
                <w:rFonts w:eastAsia="Times New Roman" w:cs="Times New Roman"/>
              </w:rPr>
            </w:pPr>
            <w:r>
              <w:rPr>
                <w:rFonts w:eastAsia="Times New Roman" w:cs="Times New Roman"/>
              </w:rPr>
              <w:t>161,4</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03FD" w:rsidRPr="00AF3641" w:rsidRDefault="009E03FD" w:rsidP="00D35A9E">
            <w:pPr>
              <w:ind w:right="-108"/>
              <w:rPr>
                <w:rFonts w:eastAsia="Times New Roman" w:cs="Times New Roman"/>
                <w:b/>
                <w:color w:val="000000"/>
                <w:sz w:val="20"/>
                <w:szCs w:val="20"/>
              </w:rPr>
            </w:pPr>
            <w:r w:rsidRPr="00AF3641">
              <w:rPr>
                <w:rFonts w:eastAsia="Times New Roman" w:cs="Times New Roman"/>
                <w:b/>
                <w:color w:val="000000"/>
                <w:sz w:val="20"/>
                <w:szCs w:val="20"/>
              </w:rPr>
              <w:t>Охрана окружающей среды</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AF3641" w:rsidRDefault="009E03FD" w:rsidP="00D35A9E">
            <w:pPr>
              <w:ind w:right="-108"/>
              <w:rPr>
                <w:rFonts w:eastAsia="Times New Roman" w:cs="Times New Roman"/>
                <w:b/>
              </w:rPr>
            </w:pPr>
            <w:r w:rsidRPr="00AF3641">
              <w:rPr>
                <w:rFonts w:eastAsia="Times New Roman" w:cs="Times New Roman"/>
                <w:b/>
              </w:rPr>
              <w:t>06</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AF3641" w:rsidRDefault="009E03FD" w:rsidP="00043ECA">
            <w:pPr>
              <w:ind w:right="-108"/>
              <w:jc w:val="both"/>
              <w:rPr>
                <w:rFonts w:eastAsia="Times New Roman" w:cs="Times New Roman"/>
                <w:b/>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AF3641" w:rsidRDefault="00C60204" w:rsidP="00D35A9E">
            <w:pPr>
              <w:ind w:right="-108"/>
              <w:rPr>
                <w:rFonts w:eastAsia="Times New Roman" w:cs="Times New Roman"/>
                <w:b/>
              </w:rPr>
            </w:pPr>
            <w:r>
              <w:rPr>
                <w:rFonts w:eastAsia="Times New Roman" w:cs="Times New Roman"/>
                <w:b/>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AF3641" w:rsidRDefault="00173E79" w:rsidP="00D35A9E">
            <w:pPr>
              <w:ind w:right="-108"/>
              <w:rPr>
                <w:rFonts w:eastAsia="Times New Roman" w:cs="Times New Roman"/>
                <w:b/>
              </w:rPr>
            </w:pPr>
            <w:r>
              <w:rPr>
                <w:rFonts w:eastAsia="Times New Roman" w:cs="Times New Roman"/>
                <w:b/>
              </w:rPr>
              <w:t>1063,2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333A00" w:rsidRDefault="00333A00" w:rsidP="00D35A9E">
            <w:pPr>
              <w:ind w:right="-108"/>
              <w:rPr>
                <w:rFonts w:eastAsia="Times New Roman" w:cs="Times New Roman"/>
                <w:b/>
                <w:i/>
              </w:rPr>
            </w:pPr>
            <w:r>
              <w:rPr>
                <w:rFonts w:eastAsia="Times New Roman" w:cs="Times New Roman"/>
                <w:b/>
                <w:i/>
              </w:rPr>
              <w:t>1063,2</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AF3641" w:rsidRDefault="00444880" w:rsidP="00D35A9E">
            <w:pPr>
              <w:ind w:right="-108"/>
              <w:rPr>
                <w:rFonts w:eastAsia="Times New Roman" w:cs="Times New Roman"/>
                <w:b/>
              </w:rPr>
            </w:pPr>
            <w:r>
              <w:rPr>
                <w:rFonts w:eastAsia="Times New Roman" w:cs="Times New Roman"/>
                <w:b/>
              </w:rPr>
              <w:t>0</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03FD" w:rsidRDefault="009E03FD" w:rsidP="00D35A9E">
            <w:pPr>
              <w:ind w:right="-108"/>
              <w:rPr>
                <w:rFonts w:eastAsia="Times New Roman" w:cs="Times New Roman"/>
                <w:color w:val="000000"/>
                <w:sz w:val="20"/>
                <w:szCs w:val="20"/>
              </w:rPr>
            </w:pPr>
            <w:r>
              <w:rPr>
                <w:rFonts w:eastAsia="Times New Roman" w:cs="Times New Roman"/>
                <w:color w:val="000000"/>
                <w:sz w:val="20"/>
                <w:szCs w:val="20"/>
              </w:rPr>
              <w:t>Другие вопросы в области охраны окружающей среды</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Default="009E03FD" w:rsidP="00D35A9E">
            <w:pPr>
              <w:ind w:right="-108"/>
              <w:rPr>
                <w:rFonts w:eastAsia="Times New Roman" w:cs="Times New Roman"/>
              </w:rPr>
            </w:pPr>
            <w:r>
              <w:rPr>
                <w:rFonts w:eastAsia="Times New Roman" w:cs="Times New Roman"/>
              </w:rPr>
              <w:t>06</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D35A9E" w:rsidRDefault="009E03FD" w:rsidP="00043ECA">
            <w:pPr>
              <w:ind w:right="-108"/>
              <w:jc w:val="both"/>
              <w:rPr>
                <w:rFonts w:eastAsia="Times New Roman" w:cs="Times New Roman"/>
              </w:rPr>
            </w:pPr>
            <w:r>
              <w:rPr>
                <w:rFonts w:eastAsia="Times New Roman" w:cs="Times New Roman"/>
              </w:rPr>
              <w:t>05</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9E03FD" w:rsidRDefault="00C60204" w:rsidP="00D35A9E">
            <w:pPr>
              <w:ind w:right="-108"/>
              <w:rPr>
                <w:rFonts w:eastAsia="Times New Roman" w:cs="Times New Roman"/>
              </w:rPr>
            </w:pPr>
            <w:r>
              <w:rPr>
                <w:rFonts w:eastAsia="Times New Roman" w:cs="Times New Roman"/>
              </w:rPr>
              <w:t>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D35A9E" w:rsidRDefault="00173E79" w:rsidP="00D35A9E">
            <w:pPr>
              <w:ind w:right="-108"/>
              <w:rPr>
                <w:rFonts w:eastAsia="Times New Roman" w:cs="Times New Roman"/>
              </w:rPr>
            </w:pPr>
            <w:r>
              <w:rPr>
                <w:rFonts w:eastAsia="Times New Roman" w:cs="Times New Roman"/>
              </w:rPr>
              <w:t>1063,2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333A00" w:rsidRDefault="00333A00" w:rsidP="00D35A9E">
            <w:pPr>
              <w:ind w:right="-108"/>
              <w:rPr>
                <w:rFonts w:eastAsia="Times New Roman" w:cs="Times New Roman"/>
                <w:i/>
              </w:rPr>
            </w:pPr>
            <w:r>
              <w:rPr>
                <w:rFonts w:eastAsia="Times New Roman" w:cs="Times New Roman"/>
                <w:i/>
              </w:rPr>
              <w:t>1063,2</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D35A9E" w:rsidRDefault="00444880" w:rsidP="00D35A9E">
            <w:pPr>
              <w:ind w:right="-108"/>
              <w:rPr>
                <w:rFonts w:eastAsia="Times New Roman" w:cs="Times New Roman"/>
              </w:rPr>
            </w:pPr>
            <w:r>
              <w:rPr>
                <w:rFonts w:eastAsia="Times New Roman" w:cs="Times New Roman"/>
              </w:rPr>
              <w:t>0</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3FD" w:rsidRPr="00AF3641" w:rsidRDefault="009E03FD" w:rsidP="00D35A9E">
            <w:pPr>
              <w:ind w:right="-108"/>
              <w:rPr>
                <w:rFonts w:eastAsia="Times New Roman" w:cs="Times New Roman"/>
                <w:b/>
              </w:rPr>
            </w:pPr>
            <w:r w:rsidRPr="00AF3641">
              <w:rPr>
                <w:rFonts w:eastAsia="Times New Roman" w:cs="Times New Roman"/>
                <w:b/>
                <w:sz w:val="20"/>
                <w:szCs w:val="20"/>
              </w:rPr>
              <w:t>Образование</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AF3641" w:rsidRDefault="009E03FD" w:rsidP="00D35A9E">
            <w:pPr>
              <w:ind w:right="-108"/>
              <w:rPr>
                <w:rFonts w:eastAsia="Times New Roman" w:cs="Times New Roman"/>
                <w:b/>
              </w:rPr>
            </w:pPr>
            <w:r w:rsidRPr="00AF3641">
              <w:rPr>
                <w:rFonts w:eastAsia="Times New Roman" w:cs="Times New Roman"/>
                <w:b/>
              </w:rPr>
              <w:t>07</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AF3641" w:rsidRDefault="009E03FD" w:rsidP="00043ECA">
            <w:pPr>
              <w:ind w:firstLine="709"/>
              <w:jc w:val="both"/>
              <w:rPr>
                <w:rFonts w:eastAsia="Times New Roman" w:cs="Times New Roman"/>
                <w:b/>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AF3641" w:rsidRDefault="00D701C4" w:rsidP="00D35A9E">
            <w:pPr>
              <w:ind w:right="-108"/>
              <w:rPr>
                <w:rFonts w:eastAsia="Times New Roman" w:cs="Times New Roman"/>
                <w:b/>
              </w:rPr>
            </w:pPr>
            <w:r>
              <w:rPr>
                <w:rFonts w:eastAsia="Times New Roman" w:cs="Times New Roman"/>
                <w:b/>
              </w:rPr>
              <w:t>487487,8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AF3641" w:rsidRDefault="00173E79" w:rsidP="00D35A9E">
            <w:pPr>
              <w:ind w:right="-108"/>
              <w:rPr>
                <w:rFonts w:eastAsia="Times New Roman" w:cs="Times New Roman"/>
                <w:b/>
              </w:rPr>
            </w:pPr>
            <w:r>
              <w:rPr>
                <w:rFonts w:eastAsia="Times New Roman" w:cs="Times New Roman"/>
                <w:b/>
              </w:rPr>
              <w:t>722188,9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333A00" w:rsidRDefault="00333A00" w:rsidP="00D35A9E">
            <w:pPr>
              <w:ind w:right="-108"/>
              <w:rPr>
                <w:rFonts w:eastAsia="Times New Roman" w:cs="Times New Roman"/>
                <w:b/>
                <w:i/>
              </w:rPr>
            </w:pPr>
            <w:r>
              <w:rPr>
                <w:rFonts w:eastAsia="Times New Roman" w:cs="Times New Roman"/>
                <w:b/>
                <w:i/>
              </w:rPr>
              <w:t>234701,1</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AF3641" w:rsidRDefault="00FC4BBF" w:rsidP="00D35A9E">
            <w:pPr>
              <w:ind w:right="-108"/>
              <w:rPr>
                <w:rFonts w:eastAsia="Times New Roman" w:cs="Times New Roman"/>
                <w:b/>
              </w:rPr>
            </w:pPr>
            <w:r>
              <w:rPr>
                <w:rFonts w:eastAsia="Times New Roman" w:cs="Times New Roman"/>
                <w:b/>
              </w:rPr>
              <w:t>148,1</w:t>
            </w:r>
          </w:p>
        </w:tc>
      </w:tr>
      <w:tr w:rsidR="00AF3641" w:rsidRPr="00D35A9E" w:rsidTr="007434FB">
        <w:trPr>
          <w:trHeight w:val="244"/>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3641" w:rsidRPr="00AF3641" w:rsidRDefault="00AF3641" w:rsidP="00D35A9E">
            <w:pPr>
              <w:ind w:right="-108"/>
              <w:rPr>
                <w:rFonts w:eastAsia="Times New Roman" w:cs="Times New Roman"/>
                <w:sz w:val="20"/>
                <w:szCs w:val="20"/>
              </w:rPr>
            </w:pPr>
            <w:r>
              <w:rPr>
                <w:rFonts w:eastAsia="Times New Roman" w:cs="Times New Roman"/>
                <w:sz w:val="20"/>
                <w:szCs w:val="20"/>
              </w:rPr>
              <w:t>Дошкольное образование</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AF3641" w:rsidRPr="00AF3641" w:rsidRDefault="00AF3641" w:rsidP="00D35A9E">
            <w:pPr>
              <w:ind w:right="-108"/>
              <w:rPr>
                <w:rFonts w:eastAsia="Times New Roman" w:cs="Times New Roman"/>
              </w:rPr>
            </w:pPr>
            <w:r>
              <w:rPr>
                <w:rFonts w:eastAsia="Times New Roman" w:cs="Times New Roman"/>
              </w:rPr>
              <w:t>07</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AF3641" w:rsidRPr="00AF3641" w:rsidRDefault="00AF3641" w:rsidP="00575D90">
            <w:pPr>
              <w:ind w:left="-65" w:firstLine="774"/>
              <w:rPr>
                <w:rFonts w:eastAsia="Times New Roman" w:cs="Times New Roman"/>
              </w:rPr>
            </w:pPr>
            <w:r>
              <w:rPr>
                <w:rFonts w:eastAsia="Times New Roman" w:cs="Times New Roman"/>
              </w:rPr>
              <w:t>001</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AF3641" w:rsidRPr="00AF3641" w:rsidRDefault="00D701C4" w:rsidP="00D35A9E">
            <w:pPr>
              <w:ind w:right="-108"/>
              <w:rPr>
                <w:rFonts w:eastAsia="Times New Roman" w:cs="Times New Roman"/>
              </w:rPr>
            </w:pPr>
            <w:r>
              <w:rPr>
                <w:rFonts w:eastAsia="Times New Roman" w:cs="Times New Roman"/>
              </w:rPr>
              <w:t>110049,2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AF3641" w:rsidRPr="00AF3641" w:rsidRDefault="00173E79" w:rsidP="00D35A9E">
            <w:pPr>
              <w:ind w:right="-108"/>
              <w:rPr>
                <w:rFonts w:eastAsia="Times New Roman" w:cs="Times New Roman"/>
              </w:rPr>
            </w:pPr>
            <w:r>
              <w:rPr>
                <w:rFonts w:eastAsia="Times New Roman" w:cs="Times New Roman"/>
              </w:rPr>
              <w:t>128285,9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AF3641" w:rsidRPr="00333A00" w:rsidRDefault="00414858" w:rsidP="00D35A9E">
            <w:pPr>
              <w:ind w:right="-108"/>
              <w:rPr>
                <w:rFonts w:eastAsia="Times New Roman" w:cs="Times New Roman"/>
                <w:i/>
              </w:rPr>
            </w:pPr>
            <w:r>
              <w:rPr>
                <w:rFonts w:eastAsia="Times New Roman" w:cs="Times New Roman"/>
                <w:i/>
              </w:rPr>
              <w:t>18236,7</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AF3641" w:rsidRPr="00AF3641" w:rsidRDefault="00FC4BBF" w:rsidP="00D35A9E">
            <w:pPr>
              <w:ind w:right="-108"/>
              <w:rPr>
                <w:rFonts w:eastAsia="Times New Roman" w:cs="Times New Roman"/>
              </w:rPr>
            </w:pPr>
            <w:r>
              <w:rPr>
                <w:rFonts w:eastAsia="Times New Roman" w:cs="Times New Roman"/>
              </w:rPr>
              <w:t>116,5</w:t>
            </w:r>
          </w:p>
        </w:tc>
      </w:tr>
      <w:tr w:rsidR="00AF3641" w:rsidRPr="00D35A9E" w:rsidTr="007434FB">
        <w:trPr>
          <w:trHeight w:val="38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F3641" w:rsidRDefault="00AF3641" w:rsidP="00D35A9E">
            <w:pPr>
              <w:ind w:right="-108"/>
              <w:rPr>
                <w:rFonts w:eastAsia="Times New Roman" w:cs="Times New Roman"/>
                <w:sz w:val="20"/>
                <w:szCs w:val="20"/>
              </w:rPr>
            </w:pPr>
            <w:r>
              <w:rPr>
                <w:rFonts w:eastAsia="Times New Roman" w:cs="Times New Roman"/>
                <w:sz w:val="20"/>
                <w:szCs w:val="20"/>
              </w:rPr>
              <w:t>Общее образование</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AF3641" w:rsidRDefault="00575D90" w:rsidP="00D35A9E">
            <w:pPr>
              <w:ind w:right="-108"/>
              <w:rPr>
                <w:rFonts w:eastAsia="Times New Roman" w:cs="Times New Roman"/>
              </w:rPr>
            </w:pPr>
            <w:r>
              <w:rPr>
                <w:rFonts w:eastAsia="Times New Roman" w:cs="Times New Roman"/>
              </w:rPr>
              <w:t>07</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AF3641" w:rsidRDefault="00575D90" w:rsidP="00575D90">
            <w:pPr>
              <w:ind w:left="-65" w:firstLine="774"/>
              <w:rPr>
                <w:rFonts w:eastAsia="Times New Roman" w:cs="Times New Roman"/>
              </w:rPr>
            </w:pPr>
            <w:r>
              <w:rPr>
                <w:rFonts w:eastAsia="Times New Roman" w:cs="Times New Roman"/>
              </w:rPr>
              <w:t>002</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AF3641" w:rsidRDefault="00D701C4" w:rsidP="00D35A9E">
            <w:pPr>
              <w:ind w:right="-108"/>
              <w:rPr>
                <w:rFonts w:eastAsia="Times New Roman" w:cs="Times New Roman"/>
              </w:rPr>
            </w:pPr>
            <w:r>
              <w:rPr>
                <w:rFonts w:eastAsia="Times New Roman" w:cs="Times New Roman"/>
              </w:rPr>
              <w:t>266719,6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AF3641" w:rsidRPr="00AF3641" w:rsidRDefault="00173E79" w:rsidP="00D35A9E">
            <w:pPr>
              <w:ind w:right="-108"/>
              <w:rPr>
                <w:rFonts w:eastAsia="Times New Roman" w:cs="Times New Roman"/>
              </w:rPr>
            </w:pPr>
            <w:r>
              <w:rPr>
                <w:rFonts w:eastAsia="Times New Roman" w:cs="Times New Roman"/>
              </w:rPr>
              <w:t>447185,2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AF3641" w:rsidRPr="00333A00" w:rsidRDefault="00414858" w:rsidP="00D35A9E">
            <w:pPr>
              <w:ind w:right="-108"/>
              <w:rPr>
                <w:rFonts w:eastAsia="Times New Roman" w:cs="Times New Roman"/>
                <w:i/>
              </w:rPr>
            </w:pPr>
            <w:r>
              <w:rPr>
                <w:rFonts w:eastAsia="Times New Roman" w:cs="Times New Roman"/>
                <w:i/>
              </w:rPr>
              <w:t>180465,6</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AF3641" w:rsidRPr="00AF3641" w:rsidRDefault="00FC4BBF" w:rsidP="00D35A9E">
            <w:pPr>
              <w:ind w:right="-108"/>
              <w:rPr>
                <w:rFonts w:eastAsia="Times New Roman" w:cs="Times New Roman"/>
              </w:rPr>
            </w:pPr>
            <w:r>
              <w:rPr>
                <w:rFonts w:eastAsia="Times New Roman" w:cs="Times New Roman"/>
              </w:rPr>
              <w:t>167,6</w:t>
            </w:r>
          </w:p>
        </w:tc>
      </w:tr>
      <w:tr w:rsidR="00575D90" w:rsidRPr="00D35A9E" w:rsidTr="007434FB">
        <w:trPr>
          <w:trHeight w:val="380"/>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5D90" w:rsidRDefault="00575D90" w:rsidP="00D35A9E">
            <w:pPr>
              <w:ind w:right="-108"/>
              <w:rPr>
                <w:rFonts w:eastAsia="Times New Roman" w:cs="Times New Roman"/>
                <w:sz w:val="20"/>
                <w:szCs w:val="20"/>
              </w:rPr>
            </w:pPr>
            <w:r>
              <w:rPr>
                <w:rFonts w:eastAsia="Times New Roman" w:cs="Times New Roman"/>
                <w:sz w:val="20"/>
                <w:szCs w:val="20"/>
              </w:rPr>
              <w:t>Дополнительное образование детей</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575D90" w:rsidRDefault="00575D90" w:rsidP="00D35A9E">
            <w:pPr>
              <w:ind w:right="-108"/>
              <w:rPr>
                <w:rFonts w:eastAsia="Times New Roman" w:cs="Times New Roman"/>
              </w:rPr>
            </w:pPr>
            <w:r>
              <w:rPr>
                <w:rFonts w:eastAsia="Times New Roman" w:cs="Times New Roman"/>
              </w:rPr>
              <w:t>07</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575D90" w:rsidRDefault="00575D90" w:rsidP="00575D90">
            <w:pPr>
              <w:ind w:left="-65" w:firstLine="774"/>
              <w:rPr>
                <w:rFonts w:eastAsia="Times New Roman" w:cs="Times New Roman"/>
              </w:rPr>
            </w:pPr>
            <w:r>
              <w:rPr>
                <w:rFonts w:eastAsia="Times New Roman" w:cs="Times New Roman"/>
              </w:rPr>
              <w:t>703</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575D90" w:rsidRDefault="00D701C4" w:rsidP="00D35A9E">
            <w:pPr>
              <w:ind w:right="-108"/>
              <w:rPr>
                <w:rFonts w:eastAsia="Times New Roman" w:cs="Times New Roman"/>
              </w:rPr>
            </w:pPr>
            <w:r>
              <w:rPr>
                <w:rFonts w:eastAsia="Times New Roman" w:cs="Times New Roman"/>
              </w:rPr>
              <w:t>29789,9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AF3641" w:rsidRDefault="00173E79" w:rsidP="00D35A9E">
            <w:pPr>
              <w:ind w:right="-108"/>
              <w:rPr>
                <w:rFonts w:eastAsia="Times New Roman" w:cs="Times New Roman"/>
              </w:rPr>
            </w:pPr>
            <w:r>
              <w:rPr>
                <w:rFonts w:eastAsia="Times New Roman" w:cs="Times New Roman"/>
              </w:rPr>
              <w:t>34303,5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333A00" w:rsidRDefault="00414858" w:rsidP="00D35A9E">
            <w:pPr>
              <w:ind w:right="-108"/>
              <w:rPr>
                <w:rFonts w:eastAsia="Times New Roman" w:cs="Times New Roman"/>
                <w:i/>
              </w:rPr>
            </w:pPr>
            <w:r>
              <w:rPr>
                <w:rFonts w:eastAsia="Times New Roman" w:cs="Times New Roman"/>
                <w:i/>
              </w:rPr>
              <w:t>4513,6</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AF3641" w:rsidRDefault="00FC4BBF" w:rsidP="00D35A9E">
            <w:pPr>
              <w:ind w:right="-108"/>
              <w:rPr>
                <w:rFonts w:eastAsia="Times New Roman" w:cs="Times New Roman"/>
              </w:rPr>
            </w:pPr>
            <w:r>
              <w:rPr>
                <w:rFonts w:eastAsia="Times New Roman" w:cs="Times New Roman"/>
              </w:rPr>
              <w:t>115,1</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03FD" w:rsidRPr="00D35A9E" w:rsidRDefault="009E03FD" w:rsidP="00D35A9E">
            <w:pPr>
              <w:ind w:right="-108"/>
              <w:rPr>
                <w:rFonts w:eastAsia="Times New Roman" w:cs="Times New Roman"/>
              </w:rPr>
            </w:pPr>
            <w:r w:rsidRPr="00D35A9E">
              <w:rPr>
                <w:rFonts w:eastAsia="Times New Roman" w:cs="Times New Roman"/>
                <w:sz w:val="20"/>
                <w:szCs w:val="20"/>
              </w:rPr>
              <w:t>Молодежная политика и оздоровление детей</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D35A9E">
            <w:pPr>
              <w:ind w:right="-108"/>
              <w:rPr>
                <w:rFonts w:eastAsia="Times New Roman" w:cs="Times New Roman"/>
              </w:rPr>
            </w:pPr>
            <w:r w:rsidRPr="00D35A9E">
              <w:rPr>
                <w:rFonts w:eastAsia="Times New Roman" w:cs="Times New Roman"/>
              </w:rPr>
              <w:t>07</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9E03FD" w:rsidRPr="00D35A9E" w:rsidRDefault="009E03FD" w:rsidP="00043ECA">
            <w:pPr>
              <w:ind w:right="-108"/>
              <w:jc w:val="both"/>
              <w:rPr>
                <w:rFonts w:eastAsia="Times New Roman" w:cs="Times New Roman"/>
              </w:rPr>
            </w:pPr>
            <w:r w:rsidRPr="00D35A9E">
              <w:rPr>
                <w:rFonts w:eastAsia="Times New Roman" w:cs="Times New Roman"/>
              </w:rPr>
              <w:t>07</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D701C4" w:rsidP="00D35A9E">
            <w:pPr>
              <w:ind w:right="-108"/>
              <w:rPr>
                <w:rFonts w:eastAsia="Times New Roman" w:cs="Times New Roman"/>
              </w:rPr>
            </w:pPr>
            <w:r>
              <w:rPr>
                <w:rFonts w:eastAsia="Times New Roman" w:cs="Times New Roman"/>
              </w:rPr>
              <w:t>2230,0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173E79" w:rsidP="00D35A9E">
            <w:pPr>
              <w:ind w:right="-108"/>
              <w:rPr>
                <w:rFonts w:eastAsia="Times New Roman" w:cs="Times New Roman"/>
              </w:rPr>
            </w:pPr>
            <w:r>
              <w:rPr>
                <w:rFonts w:eastAsia="Times New Roman" w:cs="Times New Roman"/>
              </w:rPr>
              <w:t>2048,8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333A00" w:rsidRDefault="00414858" w:rsidP="000F4D4C">
            <w:pPr>
              <w:ind w:right="-108"/>
              <w:rPr>
                <w:rFonts w:eastAsia="Times New Roman" w:cs="Times New Roman"/>
                <w:i/>
              </w:rPr>
            </w:pPr>
            <w:r>
              <w:rPr>
                <w:rFonts w:eastAsia="Times New Roman" w:cs="Times New Roman"/>
                <w:i/>
              </w:rPr>
              <w:t>-181,2</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9E03FD" w:rsidRPr="00D35A9E" w:rsidRDefault="00FC4BBF" w:rsidP="00D35A9E">
            <w:pPr>
              <w:ind w:right="-108"/>
              <w:rPr>
                <w:rFonts w:eastAsia="Times New Roman" w:cs="Times New Roman"/>
              </w:rPr>
            </w:pPr>
            <w:r>
              <w:rPr>
                <w:rFonts w:eastAsia="Times New Roman" w:cs="Times New Roman"/>
              </w:rPr>
              <w:t>91,8</w:t>
            </w:r>
          </w:p>
        </w:tc>
      </w:tr>
      <w:tr w:rsidR="009E03FD"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03FD" w:rsidRPr="00D35A9E" w:rsidRDefault="009E03FD" w:rsidP="00D35A9E">
            <w:pPr>
              <w:ind w:right="-108"/>
              <w:rPr>
                <w:rFonts w:eastAsia="Times New Roman" w:cs="Times New Roman"/>
                <w:sz w:val="20"/>
                <w:szCs w:val="20"/>
              </w:rPr>
            </w:pPr>
            <w:r>
              <w:rPr>
                <w:rFonts w:eastAsia="Times New Roman" w:cs="Times New Roman"/>
                <w:sz w:val="20"/>
                <w:szCs w:val="20"/>
              </w:rPr>
              <w:t>Другие вопросы в области образования</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D35A9E" w:rsidRDefault="009E03FD" w:rsidP="00D35A9E">
            <w:pPr>
              <w:ind w:right="-108"/>
              <w:rPr>
                <w:rFonts w:eastAsia="Times New Roman" w:cs="Times New Roman"/>
              </w:rPr>
            </w:pPr>
            <w:r>
              <w:rPr>
                <w:rFonts w:eastAsia="Times New Roman" w:cs="Times New Roman"/>
              </w:rPr>
              <w:t>07</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9E03FD" w:rsidRPr="00D35A9E" w:rsidRDefault="009E03FD" w:rsidP="00043ECA">
            <w:pPr>
              <w:ind w:right="-108"/>
              <w:jc w:val="both"/>
              <w:rPr>
                <w:rFonts w:eastAsia="Times New Roman" w:cs="Times New Roman"/>
              </w:rPr>
            </w:pPr>
            <w:r>
              <w:rPr>
                <w:rFonts w:eastAsia="Times New Roman" w:cs="Times New Roman"/>
              </w:rPr>
              <w:t>09</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9E03FD" w:rsidRDefault="00D701C4" w:rsidP="00D35A9E">
            <w:pPr>
              <w:ind w:right="-108"/>
              <w:rPr>
                <w:rFonts w:eastAsia="Times New Roman" w:cs="Times New Roman"/>
              </w:rPr>
            </w:pPr>
            <w:r>
              <w:rPr>
                <w:rFonts w:eastAsia="Times New Roman" w:cs="Times New Roman"/>
              </w:rPr>
              <w:t>78698,9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D35A9E" w:rsidRDefault="00173E79" w:rsidP="00D35A9E">
            <w:pPr>
              <w:ind w:right="-108"/>
              <w:rPr>
                <w:rFonts w:eastAsia="Times New Roman" w:cs="Times New Roman"/>
              </w:rPr>
            </w:pPr>
            <w:r>
              <w:rPr>
                <w:rFonts w:eastAsia="Times New Roman" w:cs="Times New Roman"/>
              </w:rPr>
              <w:t>110365,5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333A00" w:rsidRDefault="00414858" w:rsidP="00D35A9E">
            <w:pPr>
              <w:ind w:right="-108"/>
              <w:rPr>
                <w:rFonts w:eastAsia="Times New Roman" w:cs="Times New Roman"/>
                <w:i/>
              </w:rPr>
            </w:pPr>
            <w:r>
              <w:rPr>
                <w:rFonts w:eastAsia="Times New Roman" w:cs="Times New Roman"/>
                <w:i/>
              </w:rPr>
              <w:t>31666,6</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9E03FD" w:rsidRPr="00D35A9E" w:rsidRDefault="00FC4BBF" w:rsidP="00D35A9E">
            <w:pPr>
              <w:ind w:right="-108"/>
              <w:rPr>
                <w:rFonts w:eastAsia="Times New Roman" w:cs="Times New Roman"/>
              </w:rPr>
            </w:pPr>
            <w:r>
              <w:rPr>
                <w:rFonts w:eastAsia="Times New Roman" w:cs="Times New Roman"/>
              </w:rPr>
              <w:t>140,2</w:t>
            </w:r>
          </w:p>
        </w:tc>
      </w:tr>
      <w:tr w:rsidR="00575D90"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5D90" w:rsidRPr="00575D90" w:rsidRDefault="00575D90" w:rsidP="00F559AF">
            <w:pPr>
              <w:ind w:right="-108"/>
              <w:rPr>
                <w:rFonts w:eastAsia="Times New Roman" w:cs="Times New Roman"/>
                <w:b/>
                <w:sz w:val="20"/>
                <w:szCs w:val="20"/>
              </w:rPr>
            </w:pPr>
            <w:r w:rsidRPr="00575D90">
              <w:rPr>
                <w:rFonts w:eastAsia="Times New Roman" w:cs="Times New Roman"/>
                <w:b/>
                <w:sz w:val="20"/>
                <w:szCs w:val="20"/>
              </w:rPr>
              <w:t>Культура и кинематография</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575D90" w:rsidRPr="00575D90" w:rsidRDefault="00575D90" w:rsidP="00F559AF">
            <w:pPr>
              <w:ind w:right="-108"/>
              <w:rPr>
                <w:rFonts w:eastAsia="Times New Roman" w:cs="Times New Roman"/>
                <w:b/>
              </w:rPr>
            </w:pPr>
            <w:r w:rsidRPr="00575D90">
              <w:rPr>
                <w:rFonts w:eastAsia="Times New Roman" w:cs="Times New Roman"/>
                <w:b/>
              </w:rPr>
              <w:t>08</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575D90" w:rsidRPr="00575D90" w:rsidRDefault="00575D90" w:rsidP="00F559AF">
            <w:pPr>
              <w:ind w:right="-108"/>
              <w:jc w:val="both"/>
              <w:rPr>
                <w:rFonts w:eastAsia="Times New Roman" w:cs="Times New Roman"/>
                <w:b/>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575D90" w:rsidRDefault="00D701C4" w:rsidP="00F559AF">
            <w:pPr>
              <w:ind w:right="-108"/>
              <w:rPr>
                <w:rFonts w:eastAsia="Times New Roman" w:cs="Times New Roman"/>
                <w:b/>
              </w:rPr>
            </w:pPr>
            <w:r>
              <w:rPr>
                <w:rFonts w:eastAsia="Times New Roman" w:cs="Times New Roman"/>
                <w:b/>
              </w:rPr>
              <w:t>64407,1</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575D90" w:rsidRDefault="00173E79" w:rsidP="00F559AF">
            <w:pPr>
              <w:ind w:right="-108"/>
              <w:rPr>
                <w:rFonts w:eastAsia="Times New Roman" w:cs="Times New Roman"/>
                <w:b/>
              </w:rPr>
            </w:pPr>
            <w:r>
              <w:rPr>
                <w:rFonts w:eastAsia="Times New Roman" w:cs="Times New Roman"/>
                <w:b/>
              </w:rPr>
              <w:t>80198,7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333A00" w:rsidRDefault="00414858" w:rsidP="00F559AF">
            <w:pPr>
              <w:ind w:right="-108"/>
              <w:rPr>
                <w:rFonts w:eastAsia="Times New Roman" w:cs="Times New Roman"/>
                <w:b/>
                <w:i/>
              </w:rPr>
            </w:pPr>
            <w:r>
              <w:rPr>
                <w:rFonts w:eastAsia="Times New Roman" w:cs="Times New Roman"/>
                <w:b/>
                <w:i/>
              </w:rPr>
              <w:t>15791,6</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575D90" w:rsidRDefault="00FC4BBF" w:rsidP="00F559AF">
            <w:pPr>
              <w:ind w:right="-108"/>
              <w:rPr>
                <w:rFonts w:eastAsia="Times New Roman" w:cs="Times New Roman"/>
                <w:b/>
              </w:rPr>
            </w:pPr>
            <w:r>
              <w:rPr>
                <w:rFonts w:eastAsia="Times New Roman" w:cs="Times New Roman"/>
                <w:b/>
              </w:rPr>
              <w:t>124,5</w:t>
            </w:r>
          </w:p>
        </w:tc>
      </w:tr>
      <w:tr w:rsidR="00575D90"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5D90" w:rsidRDefault="00575D90" w:rsidP="00F559AF">
            <w:pPr>
              <w:ind w:right="-108"/>
              <w:rPr>
                <w:rFonts w:eastAsia="Times New Roman" w:cs="Times New Roman"/>
                <w:sz w:val="20"/>
                <w:szCs w:val="20"/>
              </w:rPr>
            </w:pPr>
            <w:r>
              <w:rPr>
                <w:rFonts w:eastAsia="Times New Roman" w:cs="Times New Roman"/>
                <w:sz w:val="20"/>
                <w:szCs w:val="20"/>
              </w:rPr>
              <w:t>Культура</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575D90" w:rsidRDefault="00575D90" w:rsidP="00F559AF">
            <w:pPr>
              <w:ind w:right="-108"/>
              <w:rPr>
                <w:rFonts w:eastAsia="Times New Roman" w:cs="Times New Roman"/>
              </w:rPr>
            </w:pPr>
            <w:r>
              <w:rPr>
                <w:rFonts w:eastAsia="Times New Roman" w:cs="Times New Roman"/>
              </w:rPr>
              <w:t>08</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575D90" w:rsidRDefault="00575D90" w:rsidP="00F559AF">
            <w:pPr>
              <w:ind w:right="-108"/>
              <w:jc w:val="both"/>
              <w:rPr>
                <w:rFonts w:eastAsia="Times New Roman" w:cs="Times New Roman"/>
              </w:rPr>
            </w:pPr>
            <w:r>
              <w:rPr>
                <w:rFonts w:eastAsia="Times New Roman" w:cs="Times New Roman"/>
              </w:rPr>
              <w:t>01</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575D90" w:rsidRDefault="00D701C4" w:rsidP="00F559AF">
            <w:pPr>
              <w:ind w:right="-108"/>
              <w:rPr>
                <w:rFonts w:eastAsia="Times New Roman" w:cs="Times New Roman"/>
              </w:rPr>
            </w:pPr>
            <w:r>
              <w:rPr>
                <w:rFonts w:eastAsia="Times New Roman" w:cs="Times New Roman"/>
              </w:rPr>
              <w:t>47190,3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D35A9E" w:rsidRDefault="00173E79" w:rsidP="00F559AF">
            <w:pPr>
              <w:ind w:right="-108"/>
              <w:rPr>
                <w:rFonts w:eastAsia="Times New Roman" w:cs="Times New Roman"/>
              </w:rPr>
            </w:pPr>
            <w:r>
              <w:rPr>
                <w:rFonts w:eastAsia="Times New Roman" w:cs="Times New Roman"/>
              </w:rPr>
              <w:t>61534,2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333A00" w:rsidRDefault="00414858" w:rsidP="00F559AF">
            <w:pPr>
              <w:ind w:right="-108"/>
              <w:rPr>
                <w:rFonts w:eastAsia="Times New Roman" w:cs="Times New Roman"/>
                <w:i/>
              </w:rPr>
            </w:pPr>
            <w:r>
              <w:rPr>
                <w:rFonts w:eastAsia="Times New Roman" w:cs="Times New Roman"/>
                <w:i/>
              </w:rPr>
              <w:t>14343,9</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D35A9E" w:rsidRDefault="00FC4BBF" w:rsidP="00F559AF">
            <w:pPr>
              <w:ind w:right="-108"/>
              <w:rPr>
                <w:rFonts w:eastAsia="Times New Roman" w:cs="Times New Roman"/>
              </w:rPr>
            </w:pPr>
            <w:r>
              <w:rPr>
                <w:rFonts w:eastAsia="Times New Roman" w:cs="Times New Roman"/>
              </w:rPr>
              <w:t>130,3</w:t>
            </w:r>
          </w:p>
        </w:tc>
      </w:tr>
      <w:tr w:rsidR="00575D90"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5D90" w:rsidRDefault="00575D90" w:rsidP="00F559AF">
            <w:pPr>
              <w:ind w:right="-108"/>
              <w:rPr>
                <w:rFonts w:eastAsia="Times New Roman" w:cs="Times New Roman"/>
                <w:sz w:val="20"/>
                <w:szCs w:val="20"/>
              </w:rPr>
            </w:pPr>
            <w:r>
              <w:rPr>
                <w:rFonts w:eastAsia="Times New Roman" w:cs="Times New Roman"/>
                <w:sz w:val="20"/>
                <w:szCs w:val="20"/>
              </w:rPr>
              <w:t>Другие вопросы в области культуры, кинематографии</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575D90" w:rsidRDefault="00575D90" w:rsidP="00F559AF">
            <w:pPr>
              <w:ind w:right="-108"/>
              <w:rPr>
                <w:rFonts w:eastAsia="Times New Roman" w:cs="Times New Roman"/>
              </w:rPr>
            </w:pPr>
            <w:r>
              <w:rPr>
                <w:rFonts w:eastAsia="Times New Roman" w:cs="Times New Roman"/>
              </w:rPr>
              <w:t>08</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575D90" w:rsidRDefault="00575D90" w:rsidP="00F559AF">
            <w:pPr>
              <w:ind w:right="-108"/>
              <w:jc w:val="both"/>
              <w:rPr>
                <w:rFonts w:eastAsia="Times New Roman" w:cs="Times New Roman"/>
              </w:rPr>
            </w:pPr>
            <w:r>
              <w:rPr>
                <w:rFonts w:eastAsia="Times New Roman" w:cs="Times New Roman"/>
              </w:rPr>
              <w:t>04</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575D90" w:rsidRDefault="00D701C4" w:rsidP="00F559AF">
            <w:pPr>
              <w:ind w:right="-108"/>
              <w:rPr>
                <w:rFonts w:eastAsia="Times New Roman" w:cs="Times New Roman"/>
              </w:rPr>
            </w:pPr>
            <w:r>
              <w:rPr>
                <w:rFonts w:eastAsia="Times New Roman" w:cs="Times New Roman"/>
              </w:rPr>
              <w:t>17216,8</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D35A9E" w:rsidRDefault="00173E79" w:rsidP="00F559AF">
            <w:pPr>
              <w:ind w:right="-108"/>
              <w:rPr>
                <w:rFonts w:eastAsia="Times New Roman" w:cs="Times New Roman"/>
              </w:rPr>
            </w:pPr>
            <w:r>
              <w:rPr>
                <w:rFonts w:eastAsia="Times New Roman" w:cs="Times New Roman"/>
              </w:rPr>
              <w:t>18664,4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333A00" w:rsidRDefault="00414858" w:rsidP="00F559AF">
            <w:pPr>
              <w:ind w:right="-108"/>
              <w:rPr>
                <w:rFonts w:eastAsia="Times New Roman" w:cs="Times New Roman"/>
                <w:i/>
              </w:rPr>
            </w:pPr>
            <w:r>
              <w:rPr>
                <w:rFonts w:eastAsia="Times New Roman" w:cs="Times New Roman"/>
                <w:i/>
              </w:rPr>
              <w:t>1447,6</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575D90" w:rsidRPr="00D35A9E" w:rsidRDefault="0047237B" w:rsidP="00F559AF">
            <w:pPr>
              <w:ind w:right="-108"/>
              <w:rPr>
                <w:rFonts w:eastAsia="Times New Roman" w:cs="Times New Roman"/>
              </w:rPr>
            </w:pPr>
            <w:r>
              <w:rPr>
                <w:rFonts w:eastAsia="Times New Roman" w:cs="Times New Roman"/>
              </w:rPr>
              <w:t>108,4</w:t>
            </w:r>
          </w:p>
        </w:tc>
      </w:tr>
      <w:tr w:rsidR="00575D90"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D90" w:rsidRPr="00575D90" w:rsidRDefault="00575D90" w:rsidP="00D35A9E">
            <w:pPr>
              <w:ind w:right="-108"/>
              <w:rPr>
                <w:rFonts w:eastAsia="Times New Roman" w:cs="Times New Roman"/>
                <w:b/>
              </w:rPr>
            </w:pPr>
            <w:r w:rsidRPr="00575D90">
              <w:rPr>
                <w:rFonts w:eastAsia="Times New Roman" w:cs="Times New Roman"/>
                <w:b/>
                <w:sz w:val="20"/>
                <w:szCs w:val="20"/>
              </w:rPr>
              <w:t>Социальная политика</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575D90" w:rsidRDefault="00575D90" w:rsidP="00D35A9E">
            <w:pPr>
              <w:ind w:right="-108"/>
              <w:rPr>
                <w:rFonts w:eastAsia="Times New Roman" w:cs="Times New Roman"/>
                <w:b/>
              </w:rPr>
            </w:pPr>
            <w:r w:rsidRPr="00575D90">
              <w:rPr>
                <w:rFonts w:eastAsia="Times New Roman" w:cs="Times New Roman"/>
                <w:b/>
              </w:rPr>
              <w:t>10</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575D90" w:rsidRDefault="00575D90" w:rsidP="00043ECA">
            <w:pPr>
              <w:ind w:firstLine="709"/>
              <w:jc w:val="both"/>
              <w:rPr>
                <w:rFonts w:eastAsia="Times New Roman" w:cs="Times New Roman"/>
                <w:b/>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575D90" w:rsidRDefault="00D701C4" w:rsidP="00D35A9E">
            <w:pPr>
              <w:ind w:right="-108"/>
              <w:rPr>
                <w:rFonts w:eastAsia="Times New Roman" w:cs="Times New Roman"/>
                <w:b/>
              </w:rPr>
            </w:pPr>
            <w:r>
              <w:rPr>
                <w:rFonts w:eastAsia="Times New Roman" w:cs="Times New Roman"/>
                <w:b/>
              </w:rPr>
              <w:t>37376,4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575D90" w:rsidRDefault="00173E79" w:rsidP="00D35A9E">
            <w:pPr>
              <w:ind w:right="-108"/>
              <w:rPr>
                <w:rFonts w:eastAsia="Times New Roman" w:cs="Times New Roman"/>
                <w:b/>
              </w:rPr>
            </w:pPr>
            <w:r>
              <w:rPr>
                <w:rFonts w:eastAsia="Times New Roman" w:cs="Times New Roman"/>
                <w:b/>
              </w:rPr>
              <w:t>35911,9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333A00" w:rsidRDefault="00414858" w:rsidP="00D35A9E">
            <w:pPr>
              <w:ind w:right="-108"/>
              <w:rPr>
                <w:rFonts w:eastAsia="Times New Roman" w:cs="Times New Roman"/>
                <w:b/>
                <w:i/>
              </w:rPr>
            </w:pPr>
            <w:r>
              <w:rPr>
                <w:rFonts w:eastAsia="Times New Roman" w:cs="Times New Roman"/>
                <w:b/>
                <w:i/>
              </w:rPr>
              <w:t>-1464,5</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575D90" w:rsidRDefault="0047237B" w:rsidP="00D35A9E">
            <w:pPr>
              <w:ind w:right="-108"/>
              <w:rPr>
                <w:rFonts w:eastAsia="Times New Roman" w:cs="Times New Roman"/>
                <w:b/>
              </w:rPr>
            </w:pPr>
            <w:r>
              <w:rPr>
                <w:rFonts w:eastAsia="Times New Roman" w:cs="Times New Roman"/>
                <w:b/>
              </w:rPr>
              <w:t>96,0</w:t>
            </w:r>
          </w:p>
        </w:tc>
      </w:tr>
      <w:tr w:rsidR="00575D90"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D90" w:rsidRPr="00D35A9E" w:rsidRDefault="00575D90" w:rsidP="00D35A9E">
            <w:pPr>
              <w:ind w:right="-108"/>
              <w:rPr>
                <w:rFonts w:eastAsia="Times New Roman" w:cs="Times New Roman"/>
              </w:rPr>
            </w:pPr>
            <w:r w:rsidRPr="00D35A9E">
              <w:rPr>
                <w:rFonts w:eastAsia="Times New Roman" w:cs="Times New Roman"/>
                <w:sz w:val="20"/>
                <w:szCs w:val="20"/>
              </w:rPr>
              <w:t>Пенсионное обеспечение</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575D90" w:rsidP="00D35A9E">
            <w:pPr>
              <w:ind w:right="-108"/>
              <w:rPr>
                <w:rFonts w:eastAsia="Times New Roman" w:cs="Times New Roman"/>
              </w:rPr>
            </w:pPr>
            <w:r w:rsidRPr="00D35A9E">
              <w:rPr>
                <w:rFonts w:eastAsia="Times New Roman" w:cs="Times New Roman"/>
              </w:rPr>
              <w:t>10</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575D90" w:rsidP="00043ECA">
            <w:pPr>
              <w:ind w:right="-108"/>
              <w:jc w:val="both"/>
              <w:rPr>
                <w:rFonts w:eastAsia="Times New Roman" w:cs="Times New Roman"/>
              </w:rPr>
            </w:pPr>
            <w:r w:rsidRPr="00D35A9E">
              <w:rPr>
                <w:rFonts w:eastAsia="Times New Roman" w:cs="Times New Roman"/>
              </w:rPr>
              <w:t>01</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D701C4" w:rsidP="00D35A9E">
            <w:pPr>
              <w:ind w:right="-108"/>
              <w:rPr>
                <w:rFonts w:eastAsia="Times New Roman" w:cs="Times New Roman"/>
              </w:rPr>
            </w:pPr>
            <w:r>
              <w:rPr>
                <w:rFonts w:eastAsia="Times New Roman" w:cs="Times New Roman"/>
              </w:rPr>
              <w:t>4812,0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173E79" w:rsidP="00D35A9E">
            <w:pPr>
              <w:ind w:right="-108"/>
              <w:rPr>
                <w:rFonts w:eastAsia="Times New Roman" w:cs="Times New Roman"/>
              </w:rPr>
            </w:pPr>
            <w:r>
              <w:rPr>
                <w:rFonts w:eastAsia="Times New Roman" w:cs="Times New Roman"/>
              </w:rPr>
              <w:t>4722,0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333A00" w:rsidRDefault="00414858" w:rsidP="009E21C9">
            <w:pPr>
              <w:ind w:right="-108"/>
              <w:rPr>
                <w:rFonts w:eastAsia="Times New Roman" w:cs="Times New Roman"/>
                <w:i/>
              </w:rPr>
            </w:pPr>
            <w:r>
              <w:rPr>
                <w:rFonts w:eastAsia="Times New Roman" w:cs="Times New Roman"/>
                <w:i/>
              </w:rPr>
              <w:t>-90,0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47237B" w:rsidP="00D35A9E">
            <w:pPr>
              <w:ind w:right="-108"/>
              <w:rPr>
                <w:rFonts w:eastAsia="Times New Roman" w:cs="Times New Roman"/>
              </w:rPr>
            </w:pPr>
            <w:r>
              <w:rPr>
                <w:rFonts w:eastAsia="Times New Roman" w:cs="Times New Roman"/>
              </w:rPr>
              <w:t>98,1</w:t>
            </w:r>
          </w:p>
        </w:tc>
      </w:tr>
      <w:tr w:rsidR="00575D90"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D90" w:rsidRPr="00D35A9E" w:rsidRDefault="00575D90" w:rsidP="00D35A9E">
            <w:pPr>
              <w:ind w:right="-108"/>
              <w:rPr>
                <w:rFonts w:eastAsia="Times New Roman" w:cs="Times New Roman"/>
              </w:rPr>
            </w:pPr>
            <w:r w:rsidRPr="00D35A9E">
              <w:rPr>
                <w:rFonts w:eastAsia="Times New Roman" w:cs="Times New Roman"/>
                <w:sz w:val="20"/>
                <w:szCs w:val="20"/>
              </w:rPr>
              <w:t>Охрана семьи и детства</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575D90" w:rsidP="00D35A9E">
            <w:pPr>
              <w:ind w:right="-108"/>
              <w:rPr>
                <w:rFonts w:eastAsia="Times New Roman" w:cs="Times New Roman"/>
              </w:rPr>
            </w:pPr>
            <w:r w:rsidRPr="00D35A9E">
              <w:rPr>
                <w:rFonts w:eastAsia="Times New Roman" w:cs="Times New Roman"/>
              </w:rPr>
              <w:t>10</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575D90" w:rsidP="00043ECA">
            <w:pPr>
              <w:ind w:right="-108"/>
              <w:jc w:val="both"/>
              <w:rPr>
                <w:rFonts w:eastAsia="Times New Roman" w:cs="Times New Roman"/>
              </w:rPr>
            </w:pPr>
            <w:r w:rsidRPr="00D35A9E">
              <w:rPr>
                <w:rFonts w:eastAsia="Times New Roman" w:cs="Times New Roman"/>
              </w:rPr>
              <w:t>04</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D701C4" w:rsidP="00D35A9E">
            <w:pPr>
              <w:ind w:right="-108"/>
              <w:rPr>
                <w:rFonts w:eastAsia="Times New Roman" w:cs="Times New Roman"/>
              </w:rPr>
            </w:pPr>
            <w:r>
              <w:rPr>
                <w:rFonts w:eastAsia="Times New Roman" w:cs="Times New Roman"/>
              </w:rPr>
              <w:t>32492,4</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173E79" w:rsidP="00D35A9E">
            <w:pPr>
              <w:ind w:right="-108"/>
              <w:rPr>
                <w:rFonts w:eastAsia="Times New Roman" w:cs="Times New Roman"/>
              </w:rPr>
            </w:pPr>
            <w:r>
              <w:rPr>
                <w:rFonts w:eastAsia="Times New Roman" w:cs="Times New Roman"/>
              </w:rPr>
              <w:t>31117,9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333A00" w:rsidRDefault="00414858" w:rsidP="00D35A9E">
            <w:pPr>
              <w:ind w:right="-108"/>
              <w:rPr>
                <w:rFonts w:eastAsia="Times New Roman" w:cs="Times New Roman"/>
                <w:i/>
              </w:rPr>
            </w:pPr>
            <w:r>
              <w:rPr>
                <w:rFonts w:eastAsia="Times New Roman" w:cs="Times New Roman"/>
                <w:i/>
              </w:rPr>
              <w:t>1374,5</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47237B" w:rsidP="00D35A9E">
            <w:pPr>
              <w:ind w:right="-108"/>
              <w:rPr>
                <w:rFonts w:eastAsia="Times New Roman" w:cs="Times New Roman"/>
              </w:rPr>
            </w:pPr>
            <w:r>
              <w:rPr>
                <w:rFonts w:eastAsia="Times New Roman" w:cs="Times New Roman"/>
              </w:rPr>
              <w:t>95,7</w:t>
            </w:r>
          </w:p>
        </w:tc>
      </w:tr>
      <w:tr w:rsidR="00575D90"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D90" w:rsidRPr="00D35A9E" w:rsidRDefault="00575D90" w:rsidP="00D35A9E">
            <w:pPr>
              <w:ind w:right="-108"/>
              <w:rPr>
                <w:rFonts w:eastAsia="Times New Roman" w:cs="Times New Roman"/>
              </w:rPr>
            </w:pPr>
            <w:r w:rsidRPr="00D35A9E">
              <w:rPr>
                <w:rFonts w:eastAsia="Times New Roman" w:cs="Times New Roman"/>
                <w:color w:val="000000"/>
                <w:sz w:val="20"/>
                <w:szCs w:val="20"/>
              </w:rPr>
              <w:t>Другие вопросы в области социальной политики</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575D90" w:rsidP="00D35A9E">
            <w:pPr>
              <w:ind w:right="-108"/>
              <w:rPr>
                <w:rFonts w:eastAsia="Times New Roman" w:cs="Times New Roman"/>
              </w:rPr>
            </w:pPr>
            <w:r w:rsidRPr="00D35A9E">
              <w:rPr>
                <w:rFonts w:eastAsia="Times New Roman" w:cs="Times New Roman"/>
              </w:rPr>
              <w:t>10</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575D90" w:rsidP="00043ECA">
            <w:pPr>
              <w:ind w:right="-108"/>
              <w:jc w:val="both"/>
              <w:rPr>
                <w:rFonts w:eastAsia="Times New Roman" w:cs="Times New Roman"/>
              </w:rPr>
            </w:pPr>
            <w:r w:rsidRPr="00D35A9E">
              <w:rPr>
                <w:rFonts w:eastAsia="Times New Roman" w:cs="Times New Roman"/>
              </w:rPr>
              <w:t>06</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D701C4" w:rsidP="00D35A9E">
            <w:pPr>
              <w:ind w:right="-108"/>
              <w:rPr>
                <w:rFonts w:eastAsia="Times New Roman" w:cs="Times New Roman"/>
              </w:rPr>
            </w:pPr>
            <w:r>
              <w:rPr>
                <w:rFonts w:eastAsia="Times New Roman" w:cs="Times New Roman"/>
              </w:rPr>
              <w:t>72,0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173E79" w:rsidP="00D35A9E">
            <w:pPr>
              <w:ind w:right="-108"/>
              <w:rPr>
                <w:rFonts w:eastAsia="Times New Roman" w:cs="Times New Roman"/>
              </w:rPr>
            </w:pPr>
            <w:r>
              <w:rPr>
                <w:rFonts w:eastAsia="Times New Roman" w:cs="Times New Roman"/>
              </w:rPr>
              <w:t>72,0</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333A00" w:rsidRDefault="00444880" w:rsidP="00D35A9E">
            <w:pPr>
              <w:ind w:right="-108"/>
              <w:rPr>
                <w:rFonts w:eastAsia="Times New Roman" w:cs="Times New Roman"/>
                <w:i/>
              </w:rPr>
            </w:pPr>
            <w:r w:rsidRPr="00333A00">
              <w:rPr>
                <w:rFonts w:eastAsia="Times New Roman" w:cs="Times New Roman"/>
                <w:i/>
              </w:rPr>
              <w:t>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150518" w:rsidP="00D35A9E">
            <w:pPr>
              <w:ind w:right="-108"/>
              <w:rPr>
                <w:rFonts w:eastAsia="Times New Roman" w:cs="Times New Roman"/>
              </w:rPr>
            </w:pPr>
            <w:r>
              <w:rPr>
                <w:rFonts w:eastAsia="Times New Roman" w:cs="Times New Roman"/>
              </w:rPr>
              <w:t>100,0</w:t>
            </w:r>
          </w:p>
        </w:tc>
      </w:tr>
      <w:tr w:rsidR="00575D90"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D90" w:rsidRPr="00575D90" w:rsidRDefault="00575D90" w:rsidP="00D35A9E">
            <w:pPr>
              <w:ind w:right="-108"/>
              <w:rPr>
                <w:rFonts w:eastAsia="Times New Roman" w:cs="Times New Roman"/>
                <w:b/>
              </w:rPr>
            </w:pPr>
            <w:r w:rsidRPr="00575D90">
              <w:rPr>
                <w:rFonts w:eastAsia="Times New Roman" w:cs="Times New Roman"/>
                <w:b/>
                <w:sz w:val="20"/>
                <w:szCs w:val="20"/>
              </w:rPr>
              <w:t>Физическая культура и спорт</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575D90" w:rsidRDefault="00575D90" w:rsidP="00D35A9E">
            <w:pPr>
              <w:ind w:right="-108"/>
              <w:rPr>
                <w:rFonts w:eastAsia="Times New Roman" w:cs="Times New Roman"/>
                <w:b/>
              </w:rPr>
            </w:pPr>
            <w:r w:rsidRPr="00575D90">
              <w:rPr>
                <w:rFonts w:eastAsia="Times New Roman" w:cs="Times New Roman"/>
                <w:b/>
              </w:rPr>
              <w:t>11</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575D90" w:rsidRDefault="00575D90" w:rsidP="00043ECA">
            <w:pPr>
              <w:ind w:right="-108"/>
              <w:jc w:val="both"/>
              <w:rPr>
                <w:rFonts w:eastAsia="Times New Roman" w:cs="Times New Roman"/>
                <w:b/>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575D90" w:rsidRDefault="00D701C4" w:rsidP="00D35A9E">
            <w:pPr>
              <w:ind w:right="-108"/>
              <w:rPr>
                <w:rFonts w:eastAsia="Times New Roman" w:cs="Times New Roman"/>
                <w:b/>
              </w:rPr>
            </w:pPr>
            <w:r>
              <w:rPr>
                <w:rFonts w:eastAsia="Times New Roman" w:cs="Times New Roman"/>
                <w:b/>
              </w:rPr>
              <w:t>26383,6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575D90" w:rsidRDefault="00173E79" w:rsidP="00D35A9E">
            <w:pPr>
              <w:ind w:right="-108"/>
              <w:rPr>
                <w:rFonts w:eastAsia="Times New Roman" w:cs="Times New Roman"/>
                <w:b/>
              </w:rPr>
            </w:pPr>
            <w:r>
              <w:rPr>
                <w:rFonts w:eastAsia="Times New Roman" w:cs="Times New Roman"/>
                <w:b/>
              </w:rPr>
              <w:t>36580,6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333A00" w:rsidRDefault="00414858" w:rsidP="00D35A9E">
            <w:pPr>
              <w:ind w:right="-108"/>
              <w:rPr>
                <w:rFonts w:eastAsia="Times New Roman" w:cs="Times New Roman"/>
                <w:b/>
                <w:i/>
              </w:rPr>
            </w:pPr>
            <w:r>
              <w:rPr>
                <w:rFonts w:eastAsia="Times New Roman" w:cs="Times New Roman"/>
                <w:b/>
                <w:i/>
              </w:rPr>
              <w:t>10197,0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575D90" w:rsidRDefault="0047237B" w:rsidP="00D35A9E">
            <w:pPr>
              <w:ind w:right="-108"/>
              <w:rPr>
                <w:rFonts w:eastAsia="Times New Roman" w:cs="Times New Roman"/>
                <w:b/>
              </w:rPr>
            </w:pPr>
            <w:r>
              <w:rPr>
                <w:rFonts w:eastAsia="Times New Roman" w:cs="Times New Roman"/>
                <w:b/>
              </w:rPr>
              <w:t>138,6</w:t>
            </w:r>
          </w:p>
        </w:tc>
      </w:tr>
      <w:tr w:rsidR="00575D90"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D90" w:rsidRPr="00D35A9E" w:rsidRDefault="00575D90" w:rsidP="00D35A9E">
            <w:pPr>
              <w:ind w:right="-108"/>
              <w:rPr>
                <w:rFonts w:eastAsia="Times New Roman" w:cs="Times New Roman"/>
              </w:rPr>
            </w:pPr>
            <w:r w:rsidRPr="00D35A9E">
              <w:rPr>
                <w:rFonts w:eastAsia="Times New Roman" w:cs="Times New Roman"/>
                <w:color w:val="000000"/>
                <w:sz w:val="20"/>
                <w:szCs w:val="20"/>
              </w:rPr>
              <w:t>Физическая культура</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575D90" w:rsidP="00D35A9E">
            <w:pPr>
              <w:ind w:right="-108"/>
              <w:rPr>
                <w:rFonts w:eastAsia="Times New Roman" w:cs="Times New Roman"/>
              </w:rPr>
            </w:pPr>
            <w:r w:rsidRPr="00D35A9E">
              <w:rPr>
                <w:rFonts w:eastAsia="Times New Roman" w:cs="Times New Roman"/>
              </w:rPr>
              <w:t>11</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575D90" w:rsidP="00043ECA">
            <w:pPr>
              <w:ind w:right="-108"/>
              <w:jc w:val="both"/>
              <w:rPr>
                <w:rFonts w:eastAsia="Times New Roman" w:cs="Times New Roman"/>
              </w:rPr>
            </w:pPr>
            <w:r w:rsidRPr="00D35A9E">
              <w:rPr>
                <w:rFonts w:eastAsia="Times New Roman" w:cs="Times New Roman"/>
              </w:rPr>
              <w:t>01</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D701C4" w:rsidP="00D35A9E">
            <w:pPr>
              <w:ind w:right="-108"/>
              <w:rPr>
                <w:rFonts w:eastAsia="Times New Roman" w:cs="Times New Roman"/>
              </w:rPr>
            </w:pPr>
            <w:r>
              <w:rPr>
                <w:rFonts w:eastAsia="Times New Roman" w:cs="Times New Roman"/>
              </w:rPr>
              <w:t>8112,3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173E79" w:rsidP="00593926">
            <w:pPr>
              <w:ind w:right="-108"/>
              <w:rPr>
                <w:rFonts w:eastAsia="Times New Roman" w:cs="Times New Roman"/>
              </w:rPr>
            </w:pPr>
            <w:r>
              <w:rPr>
                <w:rFonts w:eastAsia="Times New Roman" w:cs="Times New Roman"/>
              </w:rPr>
              <w:t>2341,3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333A00" w:rsidRDefault="00414858" w:rsidP="00D64B9E">
            <w:pPr>
              <w:ind w:right="-108"/>
              <w:rPr>
                <w:rFonts w:eastAsia="Times New Roman" w:cs="Times New Roman"/>
                <w:i/>
              </w:rPr>
            </w:pPr>
            <w:r>
              <w:rPr>
                <w:rFonts w:eastAsia="Times New Roman" w:cs="Times New Roman"/>
                <w:i/>
              </w:rPr>
              <w:t>-5771,0</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47237B" w:rsidP="00D35A9E">
            <w:pPr>
              <w:ind w:right="-108"/>
              <w:rPr>
                <w:rFonts w:eastAsia="Times New Roman" w:cs="Times New Roman"/>
              </w:rPr>
            </w:pPr>
            <w:r>
              <w:rPr>
                <w:rFonts w:eastAsia="Times New Roman" w:cs="Times New Roman"/>
              </w:rPr>
              <w:t>28,8</w:t>
            </w:r>
          </w:p>
        </w:tc>
      </w:tr>
      <w:tr w:rsidR="00D701C4"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701C4" w:rsidRPr="00D35A9E" w:rsidRDefault="00D701C4" w:rsidP="00D35A9E">
            <w:pPr>
              <w:ind w:right="-108"/>
              <w:rPr>
                <w:rFonts w:eastAsia="Times New Roman" w:cs="Times New Roman"/>
                <w:color w:val="000000"/>
                <w:sz w:val="20"/>
                <w:szCs w:val="20"/>
              </w:rPr>
            </w:pPr>
            <w:r>
              <w:rPr>
                <w:rFonts w:eastAsia="Times New Roman" w:cs="Times New Roman"/>
                <w:color w:val="000000"/>
                <w:sz w:val="20"/>
                <w:szCs w:val="20"/>
              </w:rPr>
              <w:t>Массовый спорт</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D701C4" w:rsidRPr="00D35A9E" w:rsidRDefault="00D701C4" w:rsidP="00D35A9E">
            <w:pPr>
              <w:ind w:right="-108"/>
              <w:rPr>
                <w:rFonts w:eastAsia="Times New Roman" w:cs="Times New Roman"/>
              </w:rPr>
            </w:pPr>
            <w:r>
              <w:rPr>
                <w:rFonts w:eastAsia="Times New Roman" w:cs="Times New Roman"/>
              </w:rPr>
              <w:t>11</w:t>
            </w:r>
          </w:p>
        </w:tc>
        <w:tc>
          <w:tcPr>
            <w:tcW w:w="576" w:type="dxa"/>
            <w:tcBorders>
              <w:top w:val="nil"/>
              <w:left w:val="nil"/>
              <w:bottom w:val="single" w:sz="8" w:space="0" w:color="auto"/>
              <w:right w:val="single" w:sz="8" w:space="0" w:color="auto"/>
            </w:tcBorders>
            <w:tcMar>
              <w:top w:w="0" w:type="dxa"/>
              <w:left w:w="108" w:type="dxa"/>
              <w:bottom w:w="0" w:type="dxa"/>
              <w:right w:w="108" w:type="dxa"/>
            </w:tcMar>
          </w:tcPr>
          <w:p w:rsidR="00D701C4" w:rsidRPr="00D35A9E" w:rsidRDefault="00D701C4" w:rsidP="00043ECA">
            <w:pPr>
              <w:ind w:right="-108"/>
              <w:jc w:val="both"/>
              <w:rPr>
                <w:rFonts w:eastAsia="Times New Roman" w:cs="Times New Roman"/>
              </w:rPr>
            </w:pPr>
            <w:r>
              <w:rPr>
                <w:rFonts w:eastAsia="Times New Roman" w:cs="Times New Roman"/>
              </w:rPr>
              <w:t>02</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tcPr>
          <w:p w:rsidR="00D701C4" w:rsidRDefault="00D701C4" w:rsidP="00D35A9E">
            <w:pPr>
              <w:ind w:right="-108"/>
              <w:rPr>
                <w:rFonts w:eastAsia="Times New Roman" w:cs="Times New Roman"/>
              </w:rPr>
            </w:pPr>
            <w:r>
              <w:rPr>
                <w:rFonts w:eastAsia="Times New Roman" w:cs="Times New Roman"/>
              </w:rPr>
              <w:t>18271,3</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D701C4" w:rsidRDefault="00173E79" w:rsidP="00593926">
            <w:pPr>
              <w:ind w:right="-108"/>
              <w:rPr>
                <w:rFonts w:eastAsia="Times New Roman" w:cs="Times New Roman"/>
              </w:rPr>
            </w:pPr>
            <w:r>
              <w:rPr>
                <w:rFonts w:eastAsia="Times New Roman" w:cs="Times New Roman"/>
              </w:rPr>
              <w:t>34239,2</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tcPr>
          <w:p w:rsidR="00D701C4" w:rsidRPr="00333A00" w:rsidRDefault="00414858" w:rsidP="00D64B9E">
            <w:pPr>
              <w:ind w:right="-108"/>
              <w:rPr>
                <w:rFonts w:eastAsia="Times New Roman" w:cs="Times New Roman"/>
                <w:i/>
              </w:rPr>
            </w:pPr>
            <w:r>
              <w:rPr>
                <w:rFonts w:eastAsia="Times New Roman" w:cs="Times New Roman"/>
                <w:i/>
              </w:rPr>
              <w:t>15967,9</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tcPr>
          <w:p w:rsidR="00D701C4" w:rsidRDefault="0047237B" w:rsidP="00D35A9E">
            <w:pPr>
              <w:ind w:right="-108"/>
              <w:rPr>
                <w:rFonts w:eastAsia="Times New Roman" w:cs="Times New Roman"/>
              </w:rPr>
            </w:pPr>
            <w:r>
              <w:rPr>
                <w:rFonts w:eastAsia="Times New Roman" w:cs="Times New Roman"/>
              </w:rPr>
              <w:t>187,3</w:t>
            </w:r>
          </w:p>
        </w:tc>
      </w:tr>
      <w:tr w:rsidR="00575D90" w:rsidRPr="00D35A9E" w:rsidTr="007434FB">
        <w:trPr>
          <w:trHeight w:val="76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D90" w:rsidRPr="00575D90" w:rsidRDefault="006F502B" w:rsidP="00D35A9E">
            <w:pPr>
              <w:ind w:right="-108"/>
              <w:rPr>
                <w:rFonts w:eastAsia="Times New Roman" w:cs="Times New Roman"/>
                <w:b/>
              </w:rPr>
            </w:pPr>
            <w:r>
              <w:rPr>
                <w:rFonts w:eastAsia="Times New Roman" w:cs="Times New Roman"/>
                <w:b/>
                <w:sz w:val="20"/>
                <w:szCs w:val="20"/>
              </w:rPr>
              <w:t>Обслуживание государственного и муниципального долга</w:t>
            </w:r>
            <w:r w:rsidR="00575D90" w:rsidRPr="00575D90">
              <w:rPr>
                <w:rFonts w:eastAsia="Times New Roman" w:cs="Times New Roman"/>
                <w:b/>
                <w:sz w:val="20"/>
                <w:szCs w:val="20"/>
              </w:rPr>
              <w:t xml:space="preserve"> </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575D90" w:rsidRDefault="006F502B" w:rsidP="00D35A9E">
            <w:pPr>
              <w:ind w:right="-108"/>
              <w:rPr>
                <w:rFonts w:eastAsia="Times New Roman" w:cs="Times New Roman"/>
                <w:b/>
              </w:rPr>
            </w:pPr>
            <w:r>
              <w:rPr>
                <w:rFonts w:eastAsia="Times New Roman" w:cs="Times New Roman"/>
                <w:b/>
              </w:rPr>
              <w:t>13</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575D90" w:rsidRDefault="00575D90" w:rsidP="00043ECA">
            <w:pPr>
              <w:ind w:firstLine="709"/>
              <w:jc w:val="both"/>
              <w:rPr>
                <w:rFonts w:eastAsia="Times New Roman" w:cs="Times New Roman"/>
                <w:b/>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575D90" w:rsidRDefault="00D701C4" w:rsidP="00D35A9E">
            <w:pPr>
              <w:ind w:right="-108"/>
              <w:rPr>
                <w:rFonts w:eastAsia="Times New Roman" w:cs="Times New Roman"/>
                <w:b/>
              </w:rPr>
            </w:pPr>
            <w:r>
              <w:rPr>
                <w:rFonts w:eastAsia="Times New Roman" w:cs="Times New Roman"/>
                <w:b/>
              </w:rPr>
              <w:t>1501,7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575D90" w:rsidRDefault="00173E79" w:rsidP="00D35A9E">
            <w:pPr>
              <w:ind w:right="-108"/>
              <w:rPr>
                <w:rFonts w:eastAsia="Times New Roman" w:cs="Times New Roman"/>
                <w:b/>
              </w:rPr>
            </w:pPr>
            <w:r>
              <w:rPr>
                <w:rFonts w:eastAsia="Times New Roman" w:cs="Times New Roman"/>
                <w:b/>
              </w:rPr>
              <w:t>693,6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333A00" w:rsidRDefault="00414858" w:rsidP="00D35A9E">
            <w:pPr>
              <w:ind w:right="-108"/>
              <w:rPr>
                <w:rFonts w:eastAsia="Times New Roman" w:cs="Times New Roman"/>
                <w:b/>
                <w:i/>
              </w:rPr>
            </w:pPr>
            <w:r>
              <w:rPr>
                <w:rFonts w:eastAsia="Times New Roman" w:cs="Times New Roman"/>
                <w:b/>
                <w:i/>
              </w:rPr>
              <w:t>-808,1</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575D90" w:rsidRDefault="0047237B" w:rsidP="00113AE8">
            <w:pPr>
              <w:ind w:right="-108"/>
              <w:rPr>
                <w:rFonts w:eastAsia="Times New Roman" w:cs="Times New Roman"/>
                <w:b/>
              </w:rPr>
            </w:pPr>
            <w:r>
              <w:rPr>
                <w:rFonts w:eastAsia="Times New Roman" w:cs="Times New Roman"/>
                <w:b/>
              </w:rPr>
              <w:t>46,1</w:t>
            </w:r>
          </w:p>
        </w:tc>
      </w:tr>
      <w:tr w:rsidR="00575D90" w:rsidRPr="00D35A9E" w:rsidTr="007434FB">
        <w:trPr>
          <w:trHeight w:val="76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D90" w:rsidRPr="00D35A9E" w:rsidRDefault="006F502B" w:rsidP="00D35A9E">
            <w:pPr>
              <w:ind w:right="-108"/>
              <w:rPr>
                <w:rFonts w:eastAsia="Times New Roman" w:cs="Times New Roman"/>
              </w:rPr>
            </w:pPr>
            <w:r>
              <w:rPr>
                <w:rFonts w:eastAsia="Times New Roman" w:cs="Times New Roman"/>
                <w:sz w:val="20"/>
                <w:szCs w:val="20"/>
              </w:rPr>
              <w:t>Обслуживание государственного внутреннего долга и муниципального долга</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6F502B" w:rsidP="00D35A9E">
            <w:pPr>
              <w:ind w:right="-108"/>
              <w:rPr>
                <w:rFonts w:eastAsia="Times New Roman" w:cs="Times New Roman"/>
              </w:rPr>
            </w:pPr>
            <w:r>
              <w:rPr>
                <w:rFonts w:eastAsia="Times New Roman" w:cs="Times New Roman"/>
              </w:rPr>
              <w:t>13</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575D90" w:rsidP="00043ECA">
            <w:pPr>
              <w:ind w:right="-108"/>
              <w:jc w:val="both"/>
              <w:rPr>
                <w:rFonts w:eastAsia="Times New Roman" w:cs="Times New Roman"/>
              </w:rPr>
            </w:pPr>
            <w:r w:rsidRPr="00D35A9E">
              <w:rPr>
                <w:rFonts w:eastAsia="Times New Roman" w:cs="Times New Roman"/>
              </w:rPr>
              <w:t>01</w:t>
            </w: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D701C4" w:rsidP="00D35A9E">
            <w:pPr>
              <w:ind w:right="-108"/>
              <w:rPr>
                <w:rFonts w:eastAsia="Times New Roman" w:cs="Times New Roman"/>
              </w:rPr>
            </w:pPr>
            <w:r>
              <w:rPr>
                <w:rFonts w:eastAsia="Times New Roman" w:cs="Times New Roman"/>
              </w:rPr>
              <w:t>1501,7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173E79" w:rsidP="00D35A9E">
            <w:pPr>
              <w:ind w:right="-108"/>
              <w:rPr>
                <w:rFonts w:eastAsia="Times New Roman" w:cs="Times New Roman"/>
              </w:rPr>
            </w:pPr>
            <w:r>
              <w:rPr>
                <w:rFonts w:eastAsia="Times New Roman" w:cs="Times New Roman"/>
              </w:rPr>
              <w:t>693,6</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333A00" w:rsidRDefault="00414858" w:rsidP="00D35A9E">
            <w:pPr>
              <w:ind w:right="-108"/>
              <w:rPr>
                <w:rFonts w:eastAsia="Times New Roman" w:cs="Times New Roman"/>
                <w:i/>
              </w:rPr>
            </w:pPr>
            <w:r>
              <w:rPr>
                <w:rFonts w:eastAsia="Times New Roman" w:cs="Times New Roman"/>
                <w:i/>
              </w:rPr>
              <w:t>-808,1</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47237B" w:rsidP="00D35A9E">
            <w:pPr>
              <w:ind w:right="-108"/>
              <w:rPr>
                <w:rFonts w:eastAsia="Times New Roman" w:cs="Times New Roman"/>
              </w:rPr>
            </w:pPr>
            <w:r>
              <w:rPr>
                <w:rFonts w:eastAsia="Times New Roman" w:cs="Times New Roman"/>
              </w:rPr>
              <w:t>46,1</w:t>
            </w:r>
          </w:p>
        </w:tc>
      </w:tr>
      <w:tr w:rsidR="00575D90" w:rsidRPr="00D35A9E" w:rsidTr="007434FB">
        <w:trPr>
          <w:trHeight w:val="255"/>
        </w:trPr>
        <w:tc>
          <w:tcPr>
            <w:tcW w:w="3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5D90" w:rsidRPr="00D35A9E" w:rsidRDefault="00575D90" w:rsidP="00D35A9E">
            <w:pPr>
              <w:ind w:right="-108"/>
              <w:rPr>
                <w:rFonts w:eastAsia="Times New Roman" w:cs="Times New Roman"/>
              </w:rPr>
            </w:pPr>
            <w:r w:rsidRPr="00D35A9E">
              <w:rPr>
                <w:rFonts w:eastAsia="Times New Roman" w:cs="Times New Roman"/>
                <w:b/>
                <w:bCs/>
                <w:sz w:val="20"/>
                <w:szCs w:val="20"/>
              </w:rPr>
              <w:t>Всего расходов</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575D90" w:rsidP="00D35A9E">
            <w:pPr>
              <w:ind w:firstLine="709"/>
              <w:rPr>
                <w:rFonts w:eastAsia="Times New Roman" w:cs="Times New Roman"/>
              </w:rPr>
            </w:pP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rsidR="00575D90" w:rsidRPr="00D35A9E" w:rsidRDefault="00575D90" w:rsidP="00043ECA">
            <w:pPr>
              <w:ind w:firstLine="709"/>
              <w:jc w:val="both"/>
              <w:rPr>
                <w:rFonts w:eastAsia="Times New Roman" w:cs="Times New Roman"/>
              </w:rPr>
            </w:pPr>
          </w:p>
        </w:tc>
        <w:tc>
          <w:tcPr>
            <w:tcW w:w="129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D701C4" w:rsidP="00D35A9E">
            <w:pPr>
              <w:ind w:right="-108"/>
              <w:rPr>
                <w:rFonts w:eastAsia="Times New Roman" w:cs="Times New Roman"/>
              </w:rPr>
            </w:pPr>
            <w:r>
              <w:rPr>
                <w:rFonts w:eastAsia="Times New Roman" w:cs="Times New Roman"/>
                <w:b/>
                <w:bCs/>
              </w:rPr>
              <w:t>807914,5</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A030FE" w:rsidRDefault="00173E79" w:rsidP="00D35A9E">
            <w:pPr>
              <w:ind w:right="-108"/>
              <w:rPr>
                <w:rFonts w:eastAsia="Times New Roman" w:cs="Times New Roman"/>
                <w:b/>
              </w:rPr>
            </w:pPr>
            <w:r>
              <w:rPr>
                <w:rFonts w:eastAsia="Times New Roman" w:cs="Times New Roman"/>
                <w:b/>
              </w:rPr>
              <w:t>1151153,7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333A00" w:rsidRDefault="00414858" w:rsidP="00D35A9E">
            <w:pPr>
              <w:ind w:right="-108"/>
              <w:rPr>
                <w:rFonts w:eastAsia="Times New Roman" w:cs="Times New Roman"/>
                <w:b/>
                <w:i/>
              </w:rPr>
            </w:pPr>
            <w:r>
              <w:rPr>
                <w:rFonts w:eastAsia="Times New Roman" w:cs="Times New Roman"/>
                <w:b/>
                <w:i/>
              </w:rPr>
              <w:t>343239,2</w:t>
            </w:r>
          </w:p>
        </w:tc>
        <w:tc>
          <w:tcPr>
            <w:tcW w:w="1715" w:type="dxa"/>
            <w:tcBorders>
              <w:top w:val="nil"/>
              <w:left w:val="nil"/>
              <w:bottom w:val="single" w:sz="8" w:space="0" w:color="auto"/>
              <w:right w:val="single" w:sz="8" w:space="0" w:color="auto"/>
            </w:tcBorders>
            <w:noWrap/>
            <w:tcMar>
              <w:top w:w="0" w:type="dxa"/>
              <w:left w:w="108" w:type="dxa"/>
              <w:bottom w:w="0" w:type="dxa"/>
              <w:right w:w="108" w:type="dxa"/>
            </w:tcMar>
            <w:hideMark/>
          </w:tcPr>
          <w:p w:rsidR="00575D90" w:rsidRPr="00D35A9E" w:rsidRDefault="0047237B" w:rsidP="00D35A9E">
            <w:pPr>
              <w:ind w:right="-108"/>
              <w:rPr>
                <w:rFonts w:eastAsia="Times New Roman" w:cs="Times New Roman"/>
              </w:rPr>
            </w:pPr>
            <w:r>
              <w:rPr>
                <w:rFonts w:eastAsia="Times New Roman" w:cs="Times New Roman"/>
              </w:rPr>
              <w:t>142,4</w:t>
            </w:r>
          </w:p>
        </w:tc>
      </w:tr>
    </w:tbl>
    <w:p w:rsidR="00B7539B" w:rsidRDefault="00B7539B" w:rsidP="00D35A9E">
      <w:pPr>
        <w:ind w:firstLine="567"/>
        <w:jc w:val="both"/>
        <w:rPr>
          <w:rFonts w:eastAsia="Times New Roman" w:cs="Times New Roman"/>
          <w:sz w:val="28"/>
          <w:szCs w:val="28"/>
        </w:rPr>
      </w:pPr>
    </w:p>
    <w:p w:rsidR="00D35A9E" w:rsidRPr="00D35A9E" w:rsidRDefault="00D35A9E" w:rsidP="007A4518">
      <w:pPr>
        <w:spacing w:line="276" w:lineRule="auto"/>
        <w:ind w:firstLine="567"/>
        <w:jc w:val="both"/>
        <w:rPr>
          <w:rFonts w:eastAsia="Times New Roman" w:cs="Times New Roman"/>
        </w:rPr>
      </w:pPr>
      <w:r w:rsidRPr="00D35A9E">
        <w:rPr>
          <w:rFonts w:eastAsia="Times New Roman" w:cs="Times New Roman"/>
          <w:sz w:val="28"/>
          <w:szCs w:val="28"/>
        </w:rPr>
        <w:t xml:space="preserve">Увеличение плана по расходам по сравнению с первоначальным вариантом бюджета составило </w:t>
      </w:r>
      <w:r w:rsidR="0047237B">
        <w:rPr>
          <w:rFonts w:eastAsia="Times New Roman" w:cs="Times New Roman"/>
          <w:sz w:val="28"/>
          <w:szCs w:val="28"/>
        </w:rPr>
        <w:t>343239,2</w:t>
      </w:r>
      <w:r w:rsidR="001A1BDC">
        <w:rPr>
          <w:rFonts w:eastAsia="Times New Roman" w:cs="Times New Roman"/>
          <w:sz w:val="28"/>
          <w:szCs w:val="28"/>
        </w:rPr>
        <w:t xml:space="preserve"> </w:t>
      </w:r>
      <w:r w:rsidRPr="00D35A9E">
        <w:rPr>
          <w:rFonts w:eastAsia="Times New Roman" w:cs="Times New Roman"/>
          <w:sz w:val="28"/>
          <w:szCs w:val="28"/>
        </w:rPr>
        <w:t xml:space="preserve">тыс. рублей, или </w:t>
      </w:r>
      <w:r w:rsidR="007D6F80">
        <w:rPr>
          <w:rFonts w:eastAsia="Times New Roman" w:cs="Times New Roman"/>
          <w:sz w:val="28"/>
          <w:szCs w:val="28"/>
        </w:rPr>
        <w:t xml:space="preserve">на </w:t>
      </w:r>
      <w:r w:rsidR="0047237B">
        <w:rPr>
          <w:rFonts w:eastAsia="Times New Roman" w:cs="Times New Roman"/>
          <w:sz w:val="28"/>
          <w:szCs w:val="28"/>
        </w:rPr>
        <w:t>142,4</w:t>
      </w:r>
      <w:r w:rsidR="007D6F80">
        <w:rPr>
          <w:rFonts w:eastAsia="Times New Roman" w:cs="Times New Roman"/>
          <w:sz w:val="28"/>
          <w:szCs w:val="28"/>
        </w:rPr>
        <w:t>%</w:t>
      </w:r>
      <w:r w:rsidRPr="00D35A9E">
        <w:rPr>
          <w:rFonts w:eastAsia="Times New Roman" w:cs="Times New Roman"/>
          <w:sz w:val="28"/>
          <w:szCs w:val="28"/>
        </w:rPr>
        <w:t xml:space="preserve">. Наибольший рост расходов к первоначальному варианту отмечен по </w:t>
      </w:r>
      <w:r w:rsidR="00D508D6">
        <w:rPr>
          <w:rFonts w:eastAsia="Times New Roman" w:cs="Times New Roman"/>
          <w:sz w:val="28"/>
          <w:szCs w:val="28"/>
        </w:rPr>
        <w:t>разделу 0</w:t>
      </w:r>
      <w:r w:rsidR="0047237B">
        <w:rPr>
          <w:rFonts w:eastAsia="Times New Roman" w:cs="Times New Roman"/>
          <w:sz w:val="28"/>
          <w:szCs w:val="28"/>
        </w:rPr>
        <w:t>4</w:t>
      </w:r>
      <w:r w:rsidR="00D508D6">
        <w:rPr>
          <w:rFonts w:eastAsia="Times New Roman" w:cs="Times New Roman"/>
          <w:sz w:val="28"/>
          <w:szCs w:val="28"/>
        </w:rPr>
        <w:t xml:space="preserve"> «</w:t>
      </w:r>
      <w:r w:rsidR="0047237B">
        <w:rPr>
          <w:rFonts w:eastAsia="Times New Roman" w:cs="Times New Roman"/>
          <w:sz w:val="28"/>
          <w:szCs w:val="28"/>
        </w:rPr>
        <w:t>Национальная экономика</w:t>
      </w:r>
      <w:r w:rsidR="00D508D6">
        <w:rPr>
          <w:rFonts w:eastAsia="Times New Roman" w:cs="Times New Roman"/>
          <w:sz w:val="28"/>
          <w:szCs w:val="28"/>
        </w:rPr>
        <w:t xml:space="preserve">» - </w:t>
      </w:r>
      <w:r w:rsidR="007D6F80">
        <w:rPr>
          <w:rFonts w:eastAsia="Times New Roman" w:cs="Times New Roman"/>
          <w:sz w:val="28"/>
          <w:szCs w:val="28"/>
        </w:rPr>
        <w:t xml:space="preserve">на </w:t>
      </w:r>
      <w:r w:rsidR="0047237B">
        <w:rPr>
          <w:rFonts w:eastAsia="Times New Roman" w:cs="Times New Roman"/>
          <w:sz w:val="28"/>
          <w:szCs w:val="28"/>
        </w:rPr>
        <w:t>191,2</w:t>
      </w:r>
      <w:r w:rsidR="00D508D6">
        <w:rPr>
          <w:rFonts w:eastAsia="Times New Roman" w:cs="Times New Roman"/>
          <w:sz w:val="28"/>
          <w:szCs w:val="28"/>
        </w:rPr>
        <w:t xml:space="preserve"> </w:t>
      </w:r>
      <w:r w:rsidR="007D6F80">
        <w:rPr>
          <w:rFonts w:eastAsia="Times New Roman" w:cs="Times New Roman"/>
          <w:sz w:val="28"/>
          <w:szCs w:val="28"/>
        </w:rPr>
        <w:t>%</w:t>
      </w:r>
      <w:r w:rsidR="00D508D6">
        <w:rPr>
          <w:rFonts w:eastAsia="Times New Roman" w:cs="Times New Roman"/>
          <w:sz w:val="28"/>
          <w:szCs w:val="28"/>
        </w:rPr>
        <w:t>.</w:t>
      </w:r>
    </w:p>
    <w:p w:rsidR="005D1909" w:rsidRDefault="00D35A9E" w:rsidP="00D13A56">
      <w:pPr>
        <w:spacing w:line="276" w:lineRule="auto"/>
        <w:ind w:firstLine="567"/>
        <w:jc w:val="both"/>
        <w:rPr>
          <w:rFonts w:eastAsia="Calibri" w:cs="Times New Roman"/>
          <w:b/>
          <w:bCs/>
          <w:sz w:val="22"/>
          <w:szCs w:val="22"/>
          <w:lang w:eastAsia="en-US"/>
        </w:rPr>
      </w:pPr>
      <w:r w:rsidRPr="00D35A9E">
        <w:rPr>
          <w:rFonts w:eastAsia="Times New Roman" w:cs="Times New Roman"/>
          <w:sz w:val="28"/>
          <w:szCs w:val="28"/>
        </w:rPr>
        <w:t xml:space="preserve">В </w:t>
      </w:r>
      <w:r w:rsidR="00EA5326">
        <w:rPr>
          <w:rFonts w:eastAsia="Times New Roman" w:cs="Times New Roman"/>
          <w:sz w:val="28"/>
          <w:szCs w:val="28"/>
        </w:rPr>
        <w:t>соответствии с</w:t>
      </w:r>
      <w:r w:rsidRPr="00D35A9E">
        <w:rPr>
          <w:rFonts w:eastAsia="Times New Roman" w:cs="Times New Roman"/>
          <w:sz w:val="28"/>
          <w:szCs w:val="28"/>
        </w:rPr>
        <w:t xml:space="preserve"> пункт</w:t>
      </w:r>
      <w:r w:rsidR="00EA5326">
        <w:rPr>
          <w:rFonts w:eastAsia="Times New Roman" w:cs="Times New Roman"/>
          <w:sz w:val="28"/>
          <w:szCs w:val="28"/>
        </w:rPr>
        <w:t>ом</w:t>
      </w:r>
      <w:r w:rsidRPr="00D35A9E">
        <w:rPr>
          <w:rFonts w:eastAsia="Times New Roman" w:cs="Times New Roman"/>
          <w:sz w:val="28"/>
          <w:szCs w:val="28"/>
        </w:rPr>
        <w:t xml:space="preserve"> 2 статьи 38 Федерального закона от 06.10.2003г. №131-ФЗ "Об общих принципах организации местного самоуправления в Российской Федерации", пункт</w:t>
      </w:r>
      <w:r w:rsidR="00EA5326">
        <w:rPr>
          <w:rFonts w:eastAsia="Times New Roman" w:cs="Times New Roman"/>
          <w:sz w:val="28"/>
          <w:szCs w:val="28"/>
        </w:rPr>
        <w:t>ом</w:t>
      </w:r>
      <w:r w:rsidRPr="00D35A9E">
        <w:rPr>
          <w:rFonts w:eastAsia="Times New Roman" w:cs="Times New Roman"/>
          <w:sz w:val="28"/>
          <w:szCs w:val="28"/>
        </w:rPr>
        <w:t xml:space="preserve"> 2 статьи 9 Федерального закона от </w:t>
      </w:r>
      <w:r w:rsidRPr="00D35A9E">
        <w:rPr>
          <w:rFonts w:eastAsia="Times New Roman" w:cs="Times New Roman"/>
          <w:sz w:val="28"/>
          <w:szCs w:val="28"/>
        </w:rPr>
        <w:lastRenderedPageBreak/>
        <w:t>07.02.2011г. №6-ФЗ "Об общих принципах организации и деятельности контрольно-счетных органов субъектов Российской Федерации и муниципальных образований" проекты решений Совета народных депутатов о внесении изменений в Решение о бюджете на 20</w:t>
      </w:r>
      <w:r w:rsidR="00E04981">
        <w:rPr>
          <w:rFonts w:eastAsia="Times New Roman" w:cs="Times New Roman"/>
          <w:sz w:val="28"/>
          <w:szCs w:val="28"/>
        </w:rPr>
        <w:t>2</w:t>
      </w:r>
      <w:r w:rsidR="002334AF">
        <w:rPr>
          <w:rFonts w:eastAsia="Times New Roman" w:cs="Times New Roman"/>
          <w:sz w:val="28"/>
          <w:szCs w:val="28"/>
        </w:rPr>
        <w:t>2</w:t>
      </w:r>
      <w:r w:rsidRPr="00D35A9E">
        <w:rPr>
          <w:rFonts w:eastAsia="Times New Roman" w:cs="Times New Roman"/>
          <w:sz w:val="28"/>
          <w:szCs w:val="28"/>
        </w:rPr>
        <w:t xml:space="preserve"> год </w:t>
      </w:r>
      <w:r w:rsidR="00EA5326">
        <w:rPr>
          <w:rFonts w:eastAsia="Times New Roman" w:cs="Times New Roman"/>
          <w:sz w:val="28"/>
          <w:szCs w:val="28"/>
        </w:rPr>
        <w:t>предоставлялись на экспертизу в Контрольно-счетную палату.</w:t>
      </w:r>
    </w:p>
    <w:p w:rsidR="005D1909" w:rsidRDefault="005D1909" w:rsidP="007A4518">
      <w:pPr>
        <w:spacing w:line="276" w:lineRule="auto"/>
        <w:ind w:left="1259"/>
        <w:jc w:val="center"/>
        <w:rPr>
          <w:rFonts w:eastAsia="Calibri" w:cs="Times New Roman"/>
          <w:b/>
          <w:bCs/>
          <w:sz w:val="22"/>
          <w:szCs w:val="22"/>
          <w:lang w:eastAsia="en-US"/>
        </w:rPr>
      </w:pPr>
    </w:p>
    <w:p w:rsidR="00EA5326" w:rsidRPr="00EA5326" w:rsidRDefault="00EA5326" w:rsidP="00D13A56">
      <w:pPr>
        <w:spacing w:line="276" w:lineRule="auto"/>
        <w:ind w:left="1259"/>
        <w:jc w:val="center"/>
        <w:rPr>
          <w:rFonts w:eastAsia="Calibri" w:cs="Times New Roman"/>
          <w:sz w:val="22"/>
          <w:szCs w:val="22"/>
          <w:lang w:eastAsia="en-US"/>
        </w:rPr>
      </w:pPr>
      <w:r w:rsidRPr="00EA5326">
        <w:rPr>
          <w:rFonts w:eastAsia="Calibri" w:cs="Times New Roman"/>
          <w:b/>
          <w:bCs/>
          <w:sz w:val="22"/>
          <w:szCs w:val="22"/>
          <w:lang w:eastAsia="en-US"/>
        </w:rPr>
        <w:t xml:space="preserve">ОБЩАЯ ОЦЕНКА ИСПОЛНЕНИЯ БЮДЖЕТА </w:t>
      </w:r>
      <w:r w:rsidR="007D6F80">
        <w:rPr>
          <w:rFonts w:eastAsia="Calibri" w:cs="Times New Roman"/>
          <w:b/>
          <w:bCs/>
          <w:sz w:val="22"/>
          <w:szCs w:val="22"/>
          <w:lang w:eastAsia="en-US"/>
        </w:rPr>
        <w:t>СТАРОДУБСКОГО МУНИЦИПАЛЬНОГО ОКРУГА</w:t>
      </w:r>
      <w:r w:rsidR="002E24AB">
        <w:rPr>
          <w:rFonts w:eastAsia="Calibri" w:cs="Times New Roman"/>
          <w:b/>
          <w:bCs/>
          <w:sz w:val="22"/>
          <w:szCs w:val="22"/>
          <w:lang w:eastAsia="en-US"/>
        </w:rPr>
        <w:t xml:space="preserve"> БРЯНСКОЙ ОБЛАСТИ </w:t>
      </w:r>
      <w:r w:rsidRPr="00EA5326">
        <w:rPr>
          <w:rFonts w:eastAsia="Calibri" w:cs="Times New Roman"/>
          <w:b/>
          <w:bCs/>
          <w:sz w:val="22"/>
          <w:szCs w:val="22"/>
          <w:lang w:eastAsia="en-US"/>
        </w:rPr>
        <w:t>ЗА 20</w:t>
      </w:r>
      <w:r w:rsidR="002E24AB">
        <w:rPr>
          <w:rFonts w:eastAsia="Calibri" w:cs="Times New Roman"/>
          <w:b/>
          <w:bCs/>
          <w:sz w:val="22"/>
          <w:szCs w:val="22"/>
          <w:lang w:eastAsia="en-US"/>
        </w:rPr>
        <w:t>2</w:t>
      </w:r>
      <w:r w:rsidR="002334AF">
        <w:rPr>
          <w:rFonts w:eastAsia="Calibri" w:cs="Times New Roman"/>
          <w:b/>
          <w:bCs/>
          <w:sz w:val="22"/>
          <w:szCs w:val="22"/>
          <w:lang w:eastAsia="en-US"/>
        </w:rPr>
        <w:t>2</w:t>
      </w:r>
      <w:r w:rsidRPr="00EA5326">
        <w:rPr>
          <w:rFonts w:eastAsia="Calibri" w:cs="Times New Roman"/>
          <w:b/>
          <w:bCs/>
          <w:sz w:val="22"/>
          <w:szCs w:val="22"/>
          <w:lang w:eastAsia="en-US"/>
        </w:rPr>
        <w:t xml:space="preserve"> ГОД</w:t>
      </w:r>
      <w:r w:rsidRPr="00EA5326">
        <w:rPr>
          <w:rFonts w:eastAsia="Calibri" w:cs="Times New Roman"/>
          <w:sz w:val="28"/>
          <w:szCs w:val="28"/>
          <w:lang w:eastAsia="en-US"/>
        </w:rPr>
        <w:t xml:space="preserve">      </w:t>
      </w:r>
    </w:p>
    <w:p w:rsidR="008D4E15" w:rsidRDefault="00EA5326" w:rsidP="007A4518">
      <w:pPr>
        <w:spacing w:line="276" w:lineRule="auto"/>
        <w:ind w:firstLine="567"/>
        <w:jc w:val="both"/>
        <w:rPr>
          <w:rFonts w:eastAsia="Times New Roman" w:cs="Times New Roman"/>
          <w:sz w:val="28"/>
          <w:szCs w:val="28"/>
        </w:rPr>
      </w:pPr>
      <w:r w:rsidRPr="00EA5326">
        <w:rPr>
          <w:rFonts w:eastAsia="Times New Roman" w:cs="Times New Roman"/>
          <w:sz w:val="28"/>
          <w:szCs w:val="28"/>
        </w:rPr>
        <w:t xml:space="preserve">Бюджет </w:t>
      </w:r>
      <w:r w:rsidR="002E24AB">
        <w:rPr>
          <w:rFonts w:eastAsia="Times New Roman" w:cs="Times New Roman"/>
          <w:sz w:val="28"/>
          <w:szCs w:val="28"/>
        </w:rPr>
        <w:t xml:space="preserve">округа </w:t>
      </w:r>
      <w:r w:rsidRPr="00EA5326">
        <w:rPr>
          <w:rFonts w:eastAsia="Times New Roman" w:cs="Times New Roman"/>
          <w:sz w:val="28"/>
          <w:szCs w:val="28"/>
        </w:rPr>
        <w:t>за 20</w:t>
      </w:r>
      <w:r w:rsidR="009E4409">
        <w:rPr>
          <w:rFonts w:eastAsia="Times New Roman" w:cs="Times New Roman"/>
          <w:sz w:val="28"/>
          <w:szCs w:val="28"/>
        </w:rPr>
        <w:t>2</w:t>
      </w:r>
      <w:r w:rsidR="002334AF">
        <w:rPr>
          <w:rFonts w:eastAsia="Times New Roman" w:cs="Times New Roman"/>
          <w:sz w:val="28"/>
          <w:szCs w:val="28"/>
        </w:rPr>
        <w:t>2</w:t>
      </w:r>
      <w:r w:rsidRPr="00EA5326">
        <w:rPr>
          <w:rFonts w:eastAsia="Times New Roman" w:cs="Times New Roman"/>
          <w:sz w:val="28"/>
          <w:szCs w:val="28"/>
        </w:rPr>
        <w:t xml:space="preserve"> год исполнен по доходам в объеме </w:t>
      </w:r>
      <w:r w:rsidR="002334AF">
        <w:rPr>
          <w:rFonts w:eastAsia="Times New Roman" w:cs="Times New Roman"/>
          <w:sz w:val="28"/>
          <w:szCs w:val="28"/>
        </w:rPr>
        <w:t>1121008,5</w:t>
      </w:r>
      <w:r w:rsidRPr="00EA5326">
        <w:rPr>
          <w:rFonts w:eastAsia="Times New Roman" w:cs="Times New Roman"/>
          <w:sz w:val="28"/>
          <w:szCs w:val="28"/>
        </w:rPr>
        <w:t xml:space="preserve"> тыс. рублей или </w:t>
      </w:r>
      <w:r w:rsidR="00D76040">
        <w:rPr>
          <w:rFonts w:eastAsia="Times New Roman" w:cs="Times New Roman"/>
          <w:sz w:val="28"/>
          <w:szCs w:val="28"/>
        </w:rPr>
        <w:t>98,7</w:t>
      </w:r>
      <w:r w:rsidRPr="00EA5326">
        <w:rPr>
          <w:rFonts w:eastAsia="Times New Roman" w:cs="Times New Roman"/>
          <w:sz w:val="28"/>
          <w:szCs w:val="28"/>
        </w:rPr>
        <w:t xml:space="preserve">% к уточненному годовому плану. </w:t>
      </w:r>
    </w:p>
    <w:p w:rsidR="00EA5326" w:rsidRPr="00681D54" w:rsidRDefault="00EA5326" w:rsidP="007A4518">
      <w:pPr>
        <w:spacing w:line="276" w:lineRule="auto"/>
        <w:ind w:firstLine="567"/>
        <w:jc w:val="both"/>
        <w:rPr>
          <w:rFonts w:eastAsia="Times New Roman" w:cs="Times New Roman"/>
          <w:highlight w:val="yellow"/>
        </w:rPr>
      </w:pPr>
      <w:r w:rsidRPr="00AA1EB0">
        <w:rPr>
          <w:rFonts w:eastAsia="Times New Roman" w:cs="Times New Roman"/>
          <w:sz w:val="28"/>
          <w:szCs w:val="28"/>
        </w:rPr>
        <w:t>Годовой отчет об исполнении бюджета формы 0503117 в части расходов бюджета финансовым органом сформирован путем суммирования одноименных показателей соответствующих граф отчетов получателей средств бюджета формы 0503127.</w:t>
      </w:r>
    </w:p>
    <w:p w:rsidR="00EA5326" w:rsidRPr="00EA5326" w:rsidRDefault="00EA5326" w:rsidP="007A4518">
      <w:pPr>
        <w:spacing w:line="276" w:lineRule="auto"/>
        <w:ind w:firstLine="567"/>
        <w:jc w:val="both"/>
        <w:rPr>
          <w:rFonts w:eastAsia="Times New Roman" w:cs="Times New Roman"/>
        </w:rPr>
      </w:pPr>
      <w:r w:rsidRPr="00AA1EB0">
        <w:rPr>
          <w:rFonts w:eastAsia="Times New Roman" w:cs="Times New Roman"/>
          <w:sz w:val="28"/>
          <w:szCs w:val="28"/>
        </w:rPr>
        <w:t>Показатели отчета об исполнении бюджета по расходам соответствуют суммам выбытий из бюджета и подтверждены консолидированным отчетам о кассовых поступлениях и выбытиях формы 0503124.</w:t>
      </w:r>
    </w:p>
    <w:p w:rsidR="00EA5326" w:rsidRPr="00EA5326" w:rsidRDefault="00EA5326" w:rsidP="007A4518">
      <w:pPr>
        <w:spacing w:line="276" w:lineRule="auto"/>
        <w:ind w:firstLine="567"/>
        <w:jc w:val="both"/>
        <w:rPr>
          <w:rFonts w:eastAsia="Times New Roman" w:cs="Times New Roman"/>
        </w:rPr>
      </w:pPr>
      <w:r w:rsidRPr="00EA5326">
        <w:rPr>
          <w:rFonts w:eastAsia="Times New Roman" w:cs="Times New Roman"/>
          <w:sz w:val="28"/>
          <w:szCs w:val="28"/>
        </w:rPr>
        <w:t xml:space="preserve">Бюджет </w:t>
      </w:r>
      <w:r w:rsidR="008D4E15">
        <w:rPr>
          <w:rFonts w:eastAsia="Times New Roman" w:cs="Times New Roman"/>
          <w:sz w:val="28"/>
          <w:szCs w:val="28"/>
        </w:rPr>
        <w:t>округа</w:t>
      </w:r>
      <w:r w:rsidRPr="00EA5326">
        <w:rPr>
          <w:rFonts w:eastAsia="Times New Roman" w:cs="Times New Roman"/>
          <w:sz w:val="28"/>
          <w:szCs w:val="28"/>
        </w:rPr>
        <w:t xml:space="preserve"> за 20</w:t>
      </w:r>
      <w:r w:rsidR="008D4E15">
        <w:rPr>
          <w:rFonts w:eastAsia="Times New Roman" w:cs="Times New Roman"/>
          <w:sz w:val="28"/>
          <w:szCs w:val="28"/>
        </w:rPr>
        <w:t>2</w:t>
      </w:r>
      <w:r w:rsidR="00584DA5">
        <w:rPr>
          <w:rFonts w:eastAsia="Times New Roman" w:cs="Times New Roman"/>
          <w:sz w:val="28"/>
          <w:szCs w:val="28"/>
        </w:rPr>
        <w:t>2</w:t>
      </w:r>
      <w:r w:rsidRPr="00EA5326">
        <w:rPr>
          <w:rFonts w:eastAsia="Times New Roman" w:cs="Times New Roman"/>
          <w:sz w:val="28"/>
          <w:szCs w:val="28"/>
        </w:rPr>
        <w:t xml:space="preserve"> год исполнен с </w:t>
      </w:r>
      <w:r w:rsidR="00584DA5">
        <w:rPr>
          <w:rFonts w:eastAsia="Times New Roman" w:cs="Times New Roman"/>
          <w:sz w:val="28"/>
          <w:szCs w:val="28"/>
        </w:rPr>
        <w:t>профицитом</w:t>
      </w:r>
      <w:r w:rsidRPr="00EA5326">
        <w:rPr>
          <w:rFonts w:eastAsia="Times New Roman" w:cs="Times New Roman"/>
          <w:sz w:val="28"/>
          <w:szCs w:val="28"/>
        </w:rPr>
        <w:t xml:space="preserve"> в размере </w:t>
      </w:r>
      <w:r w:rsidR="00584DA5">
        <w:rPr>
          <w:rFonts w:eastAsia="Times New Roman" w:cs="Times New Roman"/>
          <w:sz w:val="28"/>
          <w:szCs w:val="28"/>
        </w:rPr>
        <w:t>15231,1</w:t>
      </w:r>
      <w:r w:rsidR="008D4E15">
        <w:rPr>
          <w:rFonts w:eastAsia="Times New Roman" w:cs="Times New Roman"/>
          <w:sz w:val="28"/>
          <w:szCs w:val="28"/>
        </w:rPr>
        <w:t xml:space="preserve"> </w:t>
      </w:r>
      <w:r w:rsidRPr="00EA5326">
        <w:rPr>
          <w:rFonts w:eastAsia="Times New Roman" w:cs="Times New Roman"/>
          <w:sz w:val="28"/>
          <w:szCs w:val="28"/>
        </w:rPr>
        <w:t>тыс. рублей.</w:t>
      </w:r>
    </w:p>
    <w:p w:rsidR="00583932" w:rsidRDefault="00EA5326" w:rsidP="004C6D3F">
      <w:pPr>
        <w:spacing w:line="276" w:lineRule="auto"/>
        <w:ind w:firstLine="567"/>
        <w:jc w:val="both"/>
        <w:rPr>
          <w:rFonts w:eastAsia="Times New Roman" w:cs="Times New Roman"/>
          <w:b/>
          <w:bCs/>
        </w:rPr>
      </w:pPr>
      <w:r w:rsidRPr="00EA5326">
        <w:rPr>
          <w:rFonts w:eastAsia="Times New Roman" w:cs="Times New Roman"/>
          <w:sz w:val="28"/>
          <w:szCs w:val="28"/>
        </w:rPr>
        <w:t>Внешней проверкой отмечено, что по состоянию на начало финансового года остаток средств на едином счете в отделении Федерального казначейства на 01.01.20</w:t>
      </w:r>
      <w:r w:rsidR="008D4E15">
        <w:rPr>
          <w:rFonts w:eastAsia="Times New Roman" w:cs="Times New Roman"/>
          <w:sz w:val="28"/>
          <w:szCs w:val="28"/>
        </w:rPr>
        <w:t>2</w:t>
      </w:r>
      <w:r w:rsidR="00584DA5">
        <w:rPr>
          <w:rFonts w:eastAsia="Times New Roman" w:cs="Times New Roman"/>
          <w:sz w:val="28"/>
          <w:szCs w:val="28"/>
        </w:rPr>
        <w:t>2</w:t>
      </w:r>
      <w:r w:rsidRPr="00EA5326">
        <w:rPr>
          <w:rFonts w:eastAsia="Times New Roman" w:cs="Times New Roman"/>
          <w:sz w:val="28"/>
          <w:szCs w:val="28"/>
        </w:rPr>
        <w:t xml:space="preserve"> года согласно балансу по поступлению и выбытию бюджетных средств форма 0503140 составил </w:t>
      </w:r>
      <w:r w:rsidR="00584DA5">
        <w:rPr>
          <w:rFonts w:eastAsia="Times New Roman" w:cs="Times New Roman"/>
          <w:sz w:val="28"/>
          <w:szCs w:val="28"/>
        </w:rPr>
        <w:t>17851,7</w:t>
      </w:r>
      <w:r w:rsidR="00D76040">
        <w:rPr>
          <w:rFonts w:eastAsia="Times New Roman" w:cs="Times New Roman"/>
          <w:sz w:val="28"/>
          <w:szCs w:val="28"/>
        </w:rPr>
        <w:t xml:space="preserve"> </w:t>
      </w:r>
      <w:r w:rsidRPr="00EA5326">
        <w:rPr>
          <w:rFonts w:eastAsia="Times New Roman" w:cs="Times New Roman"/>
          <w:sz w:val="28"/>
          <w:szCs w:val="28"/>
        </w:rPr>
        <w:t xml:space="preserve">тыс. рублей, на конец года остаток средств на счете </w:t>
      </w:r>
      <w:r w:rsidR="00584DA5">
        <w:rPr>
          <w:rFonts w:eastAsia="Times New Roman" w:cs="Times New Roman"/>
          <w:sz w:val="28"/>
          <w:szCs w:val="28"/>
        </w:rPr>
        <w:t>увеличился</w:t>
      </w:r>
      <w:r w:rsidRPr="00EA5326">
        <w:rPr>
          <w:rFonts w:eastAsia="Times New Roman" w:cs="Times New Roman"/>
          <w:sz w:val="28"/>
          <w:szCs w:val="28"/>
        </w:rPr>
        <w:t xml:space="preserve"> на </w:t>
      </w:r>
      <w:r w:rsidR="00584DA5">
        <w:rPr>
          <w:rFonts w:eastAsia="Times New Roman" w:cs="Times New Roman"/>
          <w:sz w:val="28"/>
          <w:szCs w:val="28"/>
        </w:rPr>
        <w:t>15231,1</w:t>
      </w:r>
      <w:r w:rsidR="00D76040">
        <w:rPr>
          <w:rFonts w:eastAsia="Times New Roman" w:cs="Times New Roman"/>
          <w:sz w:val="28"/>
          <w:szCs w:val="28"/>
        </w:rPr>
        <w:t xml:space="preserve"> </w:t>
      </w:r>
      <w:r w:rsidRPr="00EA5326">
        <w:rPr>
          <w:rFonts w:eastAsia="Times New Roman" w:cs="Times New Roman"/>
          <w:sz w:val="28"/>
          <w:szCs w:val="28"/>
        </w:rPr>
        <w:t xml:space="preserve">тыс. рублей и составил </w:t>
      </w:r>
      <w:r w:rsidR="00584DA5">
        <w:rPr>
          <w:rFonts w:eastAsia="Times New Roman" w:cs="Times New Roman"/>
          <w:sz w:val="28"/>
          <w:szCs w:val="28"/>
        </w:rPr>
        <w:t xml:space="preserve">33082,8 </w:t>
      </w:r>
      <w:r w:rsidRPr="00EA5326">
        <w:rPr>
          <w:rFonts w:eastAsia="Times New Roman" w:cs="Times New Roman"/>
          <w:sz w:val="28"/>
          <w:szCs w:val="28"/>
        </w:rPr>
        <w:t xml:space="preserve">тыс. рублей. </w:t>
      </w:r>
    </w:p>
    <w:p w:rsidR="00EA5326" w:rsidRPr="00EA5326" w:rsidRDefault="00EA5326" w:rsidP="007A4518">
      <w:pPr>
        <w:spacing w:line="276" w:lineRule="auto"/>
        <w:jc w:val="center"/>
        <w:rPr>
          <w:rFonts w:eastAsia="Times New Roman" w:cs="Times New Roman"/>
        </w:rPr>
      </w:pPr>
      <w:r w:rsidRPr="00EA5326">
        <w:rPr>
          <w:rFonts w:eastAsia="Times New Roman" w:cs="Times New Roman"/>
          <w:b/>
          <w:bCs/>
        </w:rPr>
        <w:t>ИСПОЛНЕНИЕ ДОХОДНОЙ ЧАСТИ БЮДЖЕТА ЗА 20</w:t>
      </w:r>
      <w:r w:rsidR="00931823">
        <w:rPr>
          <w:rFonts w:eastAsia="Times New Roman" w:cs="Times New Roman"/>
          <w:b/>
          <w:bCs/>
        </w:rPr>
        <w:t>2</w:t>
      </w:r>
      <w:r w:rsidR="00584DA5">
        <w:rPr>
          <w:rFonts w:eastAsia="Times New Roman" w:cs="Times New Roman"/>
          <w:b/>
          <w:bCs/>
        </w:rPr>
        <w:t>2</w:t>
      </w:r>
      <w:r w:rsidRPr="00EA5326">
        <w:rPr>
          <w:rFonts w:eastAsia="Times New Roman" w:cs="Times New Roman"/>
          <w:b/>
          <w:bCs/>
        </w:rPr>
        <w:t xml:space="preserve"> ГОД</w:t>
      </w:r>
    </w:p>
    <w:p w:rsidR="00EA5326" w:rsidRPr="00EA5326" w:rsidRDefault="00EA5326" w:rsidP="007A4518">
      <w:pPr>
        <w:spacing w:line="276" w:lineRule="auto"/>
        <w:jc w:val="center"/>
        <w:rPr>
          <w:rFonts w:eastAsia="Times New Roman" w:cs="Times New Roman"/>
        </w:rPr>
      </w:pPr>
      <w:r w:rsidRPr="00EA5326">
        <w:rPr>
          <w:rFonts w:eastAsia="Times New Roman" w:cs="Times New Roman"/>
          <w:b/>
          <w:bCs/>
        </w:rPr>
        <w:t> </w:t>
      </w:r>
    </w:p>
    <w:p w:rsidR="00EA5326" w:rsidRPr="00E84648" w:rsidRDefault="00EA5326" w:rsidP="007A4518">
      <w:pPr>
        <w:spacing w:line="276" w:lineRule="auto"/>
        <w:ind w:firstLine="567"/>
        <w:jc w:val="both"/>
        <w:rPr>
          <w:rFonts w:eastAsia="Times New Roman" w:cs="Times New Roman"/>
        </w:rPr>
      </w:pPr>
      <w:r w:rsidRPr="00BA63E2">
        <w:rPr>
          <w:rFonts w:eastAsia="Times New Roman" w:cs="Times New Roman"/>
          <w:sz w:val="28"/>
          <w:szCs w:val="28"/>
        </w:rPr>
        <w:t xml:space="preserve">Доходы бюджета </w:t>
      </w:r>
      <w:r w:rsidR="00931823" w:rsidRPr="00BA63E2">
        <w:rPr>
          <w:rFonts w:eastAsia="Times New Roman" w:cs="Times New Roman"/>
          <w:sz w:val="28"/>
          <w:szCs w:val="28"/>
        </w:rPr>
        <w:t xml:space="preserve">округа </w:t>
      </w:r>
      <w:r w:rsidRPr="00BA63E2">
        <w:rPr>
          <w:rFonts w:eastAsia="Times New Roman" w:cs="Times New Roman"/>
          <w:sz w:val="28"/>
          <w:szCs w:val="28"/>
        </w:rPr>
        <w:t>за 20</w:t>
      </w:r>
      <w:r w:rsidR="00931823" w:rsidRPr="00BA63E2">
        <w:rPr>
          <w:rFonts w:eastAsia="Times New Roman" w:cs="Times New Roman"/>
          <w:sz w:val="28"/>
          <w:szCs w:val="28"/>
        </w:rPr>
        <w:t>2</w:t>
      </w:r>
      <w:r w:rsidR="00584DA5">
        <w:rPr>
          <w:rFonts w:eastAsia="Times New Roman" w:cs="Times New Roman"/>
          <w:sz w:val="28"/>
          <w:szCs w:val="28"/>
        </w:rPr>
        <w:t>2</w:t>
      </w:r>
      <w:r w:rsidRPr="00BA63E2">
        <w:rPr>
          <w:rFonts w:eastAsia="Times New Roman" w:cs="Times New Roman"/>
          <w:sz w:val="28"/>
          <w:szCs w:val="28"/>
        </w:rPr>
        <w:t xml:space="preserve"> год составили </w:t>
      </w:r>
      <w:r w:rsidR="00D070F5">
        <w:rPr>
          <w:rFonts w:eastAsia="Times New Roman" w:cs="Times New Roman"/>
          <w:sz w:val="28"/>
          <w:szCs w:val="28"/>
        </w:rPr>
        <w:t>1121008,5</w:t>
      </w:r>
      <w:r w:rsidRPr="00BA63E2">
        <w:rPr>
          <w:rFonts w:eastAsia="Times New Roman" w:cs="Times New Roman"/>
          <w:sz w:val="28"/>
          <w:szCs w:val="28"/>
        </w:rPr>
        <w:t>тыс. рублей (</w:t>
      </w:r>
      <w:r w:rsidR="004963C3" w:rsidRPr="00BA63E2">
        <w:rPr>
          <w:rFonts w:eastAsia="Times New Roman" w:cs="Times New Roman"/>
          <w:sz w:val="28"/>
          <w:szCs w:val="28"/>
        </w:rPr>
        <w:t>98,</w:t>
      </w:r>
      <w:r w:rsidR="00D070F5">
        <w:rPr>
          <w:rFonts w:eastAsia="Times New Roman" w:cs="Times New Roman"/>
          <w:sz w:val="28"/>
          <w:szCs w:val="28"/>
        </w:rPr>
        <w:t>9</w:t>
      </w:r>
      <w:r w:rsidRPr="00BA63E2">
        <w:rPr>
          <w:rFonts w:eastAsia="Times New Roman" w:cs="Times New Roman"/>
          <w:sz w:val="28"/>
          <w:szCs w:val="28"/>
        </w:rPr>
        <w:t xml:space="preserve">% к плану), что </w:t>
      </w:r>
      <w:r w:rsidR="00D070F5">
        <w:rPr>
          <w:rFonts w:eastAsia="Times New Roman" w:cs="Times New Roman"/>
          <w:sz w:val="28"/>
          <w:szCs w:val="28"/>
        </w:rPr>
        <w:t>выше</w:t>
      </w:r>
      <w:r w:rsidRPr="00BA63E2">
        <w:rPr>
          <w:rFonts w:eastAsia="Times New Roman" w:cs="Times New Roman"/>
          <w:sz w:val="28"/>
          <w:szCs w:val="28"/>
        </w:rPr>
        <w:t xml:space="preserve"> </w:t>
      </w:r>
      <w:r w:rsidR="00D070F5">
        <w:rPr>
          <w:rFonts w:eastAsia="Times New Roman" w:cs="Times New Roman"/>
          <w:sz w:val="28"/>
          <w:szCs w:val="28"/>
        </w:rPr>
        <w:t xml:space="preserve">уровня </w:t>
      </w:r>
      <w:r w:rsidRPr="00BA63E2">
        <w:rPr>
          <w:rFonts w:eastAsia="Times New Roman" w:cs="Times New Roman"/>
          <w:sz w:val="28"/>
          <w:szCs w:val="28"/>
        </w:rPr>
        <w:t>20</w:t>
      </w:r>
      <w:r w:rsidR="004963C3" w:rsidRPr="00BA63E2">
        <w:rPr>
          <w:rFonts w:eastAsia="Times New Roman" w:cs="Times New Roman"/>
          <w:sz w:val="28"/>
          <w:szCs w:val="28"/>
        </w:rPr>
        <w:t>2</w:t>
      </w:r>
      <w:r w:rsidR="00D070F5">
        <w:rPr>
          <w:rFonts w:eastAsia="Times New Roman" w:cs="Times New Roman"/>
          <w:sz w:val="28"/>
          <w:szCs w:val="28"/>
        </w:rPr>
        <w:t>1</w:t>
      </w:r>
      <w:r w:rsidRPr="00BA63E2">
        <w:rPr>
          <w:rFonts w:eastAsia="Times New Roman" w:cs="Times New Roman"/>
          <w:sz w:val="28"/>
          <w:szCs w:val="28"/>
        </w:rPr>
        <w:t xml:space="preserve"> года на </w:t>
      </w:r>
      <w:r w:rsidR="00D070F5">
        <w:rPr>
          <w:rFonts w:eastAsia="Times New Roman" w:cs="Times New Roman"/>
          <w:sz w:val="28"/>
          <w:szCs w:val="28"/>
        </w:rPr>
        <w:t>251109,9</w:t>
      </w:r>
      <w:r w:rsidRPr="00BA63E2">
        <w:rPr>
          <w:rFonts w:eastAsia="Times New Roman" w:cs="Times New Roman"/>
          <w:sz w:val="28"/>
          <w:szCs w:val="28"/>
        </w:rPr>
        <w:t xml:space="preserve"> тыс. рублей, или на </w:t>
      </w:r>
      <w:r w:rsidR="00D070F5">
        <w:rPr>
          <w:rFonts w:eastAsia="Times New Roman" w:cs="Times New Roman"/>
          <w:sz w:val="28"/>
          <w:szCs w:val="28"/>
        </w:rPr>
        <w:t>128,8</w:t>
      </w:r>
      <w:r w:rsidR="00BA63E2">
        <w:rPr>
          <w:rFonts w:eastAsia="Times New Roman" w:cs="Times New Roman"/>
          <w:sz w:val="28"/>
          <w:szCs w:val="28"/>
        </w:rPr>
        <w:t>%</w:t>
      </w:r>
      <w:r w:rsidRPr="00BA63E2">
        <w:rPr>
          <w:rFonts w:eastAsia="Times New Roman" w:cs="Times New Roman"/>
          <w:sz w:val="28"/>
          <w:szCs w:val="28"/>
        </w:rPr>
        <w:t>. Налоговые и неналоговые доходы исполнены на  </w:t>
      </w:r>
      <w:r w:rsidR="00D070F5">
        <w:rPr>
          <w:rFonts w:eastAsia="Times New Roman" w:cs="Times New Roman"/>
          <w:sz w:val="28"/>
          <w:szCs w:val="28"/>
        </w:rPr>
        <w:t>125,6</w:t>
      </w:r>
      <w:r w:rsidRPr="00BA63E2">
        <w:rPr>
          <w:rFonts w:eastAsia="Times New Roman" w:cs="Times New Roman"/>
          <w:sz w:val="28"/>
          <w:szCs w:val="28"/>
        </w:rPr>
        <w:t>%.</w:t>
      </w:r>
    </w:p>
    <w:p w:rsidR="007A0D67" w:rsidRDefault="00EA5326" w:rsidP="007A4518">
      <w:pPr>
        <w:spacing w:line="276" w:lineRule="auto"/>
        <w:ind w:firstLine="567"/>
        <w:jc w:val="both"/>
        <w:rPr>
          <w:rFonts w:eastAsia="Times New Roman" w:cs="Times New Roman"/>
          <w:sz w:val="28"/>
          <w:szCs w:val="28"/>
        </w:rPr>
      </w:pPr>
      <w:r w:rsidRPr="00E84648">
        <w:rPr>
          <w:rFonts w:eastAsia="Times New Roman" w:cs="Times New Roman"/>
          <w:sz w:val="28"/>
          <w:szCs w:val="28"/>
        </w:rPr>
        <w:t xml:space="preserve">В общем объеме доходов бюджета </w:t>
      </w:r>
      <w:r w:rsidR="00DA75D6">
        <w:rPr>
          <w:rFonts w:eastAsia="Times New Roman" w:cs="Times New Roman"/>
          <w:sz w:val="28"/>
          <w:szCs w:val="28"/>
        </w:rPr>
        <w:t xml:space="preserve">округа </w:t>
      </w:r>
      <w:r w:rsidRPr="00E84648">
        <w:rPr>
          <w:rFonts w:eastAsia="Times New Roman" w:cs="Times New Roman"/>
          <w:sz w:val="28"/>
          <w:szCs w:val="28"/>
        </w:rPr>
        <w:t>за 20</w:t>
      </w:r>
      <w:r w:rsidR="00DA75D6">
        <w:rPr>
          <w:rFonts w:eastAsia="Times New Roman" w:cs="Times New Roman"/>
          <w:sz w:val="28"/>
          <w:szCs w:val="28"/>
        </w:rPr>
        <w:t>2</w:t>
      </w:r>
      <w:r w:rsidR="00D070F5">
        <w:rPr>
          <w:rFonts w:eastAsia="Times New Roman" w:cs="Times New Roman"/>
          <w:sz w:val="28"/>
          <w:szCs w:val="28"/>
        </w:rPr>
        <w:t>2</w:t>
      </w:r>
      <w:r w:rsidR="00DA75D6">
        <w:rPr>
          <w:rFonts w:eastAsia="Times New Roman" w:cs="Times New Roman"/>
          <w:sz w:val="28"/>
          <w:szCs w:val="28"/>
        </w:rPr>
        <w:t xml:space="preserve"> </w:t>
      </w:r>
      <w:r w:rsidRPr="00E84648">
        <w:rPr>
          <w:rFonts w:eastAsia="Times New Roman" w:cs="Times New Roman"/>
          <w:sz w:val="28"/>
          <w:szCs w:val="28"/>
        </w:rPr>
        <w:t xml:space="preserve">год удельный вес поступлений по группе «Налоговые и неналоговые доходы»  составляет  </w:t>
      </w:r>
      <w:r w:rsidR="009545AF">
        <w:rPr>
          <w:rFonts w:eastAsia="Times New Roman" w:cs="Times New Roman"/>
          <w:sz w:val="28"/>
          <w:szCs w:val="28"/>
        </w:rPr>
        <w:t>43,1</w:t>
      </w:r>
      <w:r w:rsidRPr="00E84648">
        <w:rPr>
          <w:rFonts w:eastAsia="Times New Roman" w:cs="Times New Roman"/>
          <w:sz w:val="28"/>
          <w:szCs w:val="28"/>
        </w:rPr>
        <w:t xml:space="preserve">%, безвозмездные поступления </w:t>
      </w:r>
      <w:r w:rsidR="00EC5F09" w:rsidRPr="00E84648">
        <w:rPr>
          <w:rFonts w:eastAsia="Times New Roman" w:cs="Times New Roman"/>
          <w:sz w:val="28"/>
          <w:szCs w:val="28"/>
        </w:rPr>
        <w:t>–</w:t>
      </w:r>
      <w:r w:rsidR="00DA75D6">
        <w:rPr>
          <w:rFonts w:eastAsia="Times New Roman" w:cs="Times New Roman"/>
          <w:sz w:val="28"/>
          <w:szCs w:val="28"/>
        </w:rPr>
        <w:t xml:space="preserve"> </w:t>
      </w:r>
      <w:r w:rsidR="009545AF">
        <w:rPr>
          <w:rFonts w:eastAsia="Times New Roman" w:cs="Times New Roman"/>
          <w:sz w:val="28"/>
          <w:szCs w:val="28"/>
        </w:rPr>
        <w:t>63,9</w:t>
      </w:r>
      <w:r w:rsidRPr="00E84648">
        <w:rPr>
          <w:rFonts w:eastAsia="Times New Roman" w:cs="Times New Roman"/>
          <w:sz w:val="28"/>
          <w:szCs w:val="28"/>
        </w:rPr>
        <w:t>%.</w:t>
      </w:r>
    </w:p>
    <w:p w:rsidR="0019405A" w:rsidRDefault="007A0D67" w:rsidP="005D1909">
      <w:pPr>
        <w:spacing w:line="276" w:lineRule="auto"/>
        <w:ind w:firstLine="567"/>
        <w:jc w:val="both"/>
        <w:rPr>
          <w:rFonts w:eastAsia="Times New Roman" w:cs="Times New Roman"/>
          <w:sz w:val="28"/>
          <w:szCs w:val="28"/>
        </w:rPr>
      </w:pPr>
      <w:r>
        <w:rPr>
          <w:rFonts w:eastAsia="Times New Roman" w:cs="Times New Roman"/>
          <w:sz w:val="28"/>
          <w:szCs w:val="28"/>
        </w:rPr>
        <w:t>Анализ исполнения доходной части бюджета округа</w:t>
      </w:r>
      <w:r w:rsidR="0019405A" w:rsidRPr="0019405A">
        <w:rPr>
          <w:rFonts w:eastAsia="Times New Roman" w:cs="Times New Roman"/>
          <w:sz w:val="28"/>
          <w:szCs w:val="28"/>
        </w:rPr>
        <w:t xml:space="preserve"> </w:t>
      </w:r>
      <w:r w:rsidR="0019405A">
        <w:rPr>
          <w:rFonts w:eastAsia="Times New Roman" w:cs="Times New Roman"/>
          <w:sz w:val="28"/>
          <w:szCs w:val="28"/>
        </w:rPr>
        <w:t>за 202</w:t>
      </w:r>
      <w:r w:rsidR="00D070F5">
        <w:rPr>
          <w:rFonts w:eastAsia="Times New Roman" w:cs="Times New Roman"/>
          <w:sz w:val="28"/>
          <w:szCs w:val="28"/>
        </w:rPr>
        <w:t>2</w:t>
      </w:r>
      <w:r w:rsidR="0019405A">
        <w:rPr>
          <w:rFonts w:eastAsia="Times New Roman" w:cs="Times New Roman"/>
          <w:sz w:val="28"/>
          <w:szCs w:val="28"/>
        </w:rPr>
        <w:t xml:space="preserve"> год представлен в таблице.</w:t>
      </w:r>
    </w:p>
    <w:p w:rsidR="0019405A" w:rsidRPr="0019405A" w:rsidRDefault="005D1909" w:rsidP="005D1909">
      <w:pPr>
        <w:ind w:firstLine="567"/>
        <w:jc w:val="right"/>
        <w:rPr>
          <w:spacing w:val="-8"/>
          <w:sz w:val="28"/>
          <w:szCs w:val="28"/>
        </w:rPr>
      </w:pPr>
      <w:r>
        <w:rPr>
          <w:spacing w:val="-8"/>
          <w:sz w:val="28"/>
          <w:szCs w:val="28"/>
        </w:rPr>
        <w:t>Таблица №4 (тыс. рублей)</w:t>
      </w:r>
    </w:p>
    <w:tbl>
      <w:tblPr>
        <w:tblW w:w="9938" w:type="dxa"/>
        <w:tblInd w:w="93" w:type="dxa"/>
        <w:tblLayout w:type="fixed"/>
        <w:tblCellMar>
          <w:left w:w="0" w:type="dxa"/>
          <w:right w:w="0" w:type="dxa"/>
        </w:tblCellMar>
        <w:tblLook w:val="04A0" w:firstRow="1" w:lastRow="0" w:firstColumn="1" w:lastColumn="0" w:noHBand="0" w:noVBand="1"/>
      </w:tblPr>
      <w:tblGrid>
        <w:gridCol w:w="3417"/>
        <w:gridCol w:w="1418"/>
        <w:gridCol w:w="1417"/>
        <w:gridCol w:w="1276"/>
        <w:gridCol w:w="851"/>
        <w:gridCol w:w="992"/>
        <w:gridCol w:w="567"/>
      </w:tblGrid>
      <w:tr w:rsidR="00E3641C" w:rsidRPr="00D35A9E" w:rsidTr="00ED347D">
        <w:trPr>
          <w:trHeight w:val="960"/>
        </w:trPr>
        <w:tc>
          <w:tcPr>
            <w:tcW w:w="3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641C" w:rsidRPr="00963D3C" w:rsidRDefault="00E3641C" w:rsidP="004963C3">
            <w:pPr>
              <w:rPr>
                <w:rFonts w:eastAsia="Times New Roman" w:cs="Times New Roman"/>
                <w:b/>
                <w:sz w:val="20"/>
                <w:szCs w:val="20"/>
              </w:rPr>
            </w:pPr>
            <w:r w:rsidRPr="00963D3C">
              <w:rPr>
                <w:rFonts w:eastAsia="Times New Roman" w:cs="Times New Roman"/>
                <w:b/>
                <w:bCs/>
                <w:sz w:val="20"/>
                <w:szCs w:val="20"/>
              </w:rPr>
              <w:t>Наименование доходов</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41C" w:rsidRPr="00963D3C" w:rsidRDefault="00E3641C" w:rsidP="00D070F5">
            <w:pPr>
              <w:ind w:right="-152"/>
              <w:rPr>
                <w:rFonts w:eastAsia="Times New Roman" w:cs="Times New Roman"/>
                <w:b/>
                <w:sz w:val="20"/>
                <w:szCs w:val="20"/>
              </w:rPr>
            </w:pPr>
            <w:r w:rsidRPr="00963D3C">
              <w:rPr>
                <w:rFonts w:eastAsia="Times New Roman" w:cs="Times New Roman"/>
                <w:b/>
                <w:sz w:val="20"/>
                <w:szCs w:val="20"/>
              </w:rPr>
              <w:t>Исполнено 20</w:t>
            </w:r>
            <w:r w:rsidR="004963C3">
              <w:rPr>
                <w:rFonts w:eastAsia="Times New Roman" w:cs="Times New Roman"/>
                <w:b/>
                <w:sz w:val="20"/>
                <w:szCs w:val="20"/>
              </w:rPr>
              <w:t>2</w:t>
            </w:r>
            <w:r w:rsidR="00D070F5">
              <w:rPr>
                <w:rFonts w:eastAsia="Times New Roman" w:cs="Times New Roman"/>
                <w:b/>
                <w:sz w:val="20"/>
                <w:szCs w:val="20"/>
              </w:rPr>
              <w:t>1</w:t>
            </w:r>
            <w:r w:rsidRPr="00963D3C">
              <w:rPr>
                <w:rFonts w:eastAsia="Times New Roman" w:cs="Times New Roman"/>
                <w:b/>
                <w:sz w:val="20"/>
                <w:szCs w:val="20"/>
              </w:rPr>
              <w:t>г</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41C" w:rsidRPr="00963D3C" w:rsidRDefault="00E3641C" w:rsidP="00ED347D">
            <w:pPr>
              <w:ind w:right="-152"/>
              <w:rPr>
                <w:rFonts w:eastAsia="Times New Roman" w:cs="Times New Roman"/>
                <w:b/>
                <w:sz w:val="20"/>
                <w:szCs w:val="20"/>
              </w:rPr>
            </w:pPr>
            <w:r w:rsidRPr="00963D3C">
              <w:rPr>
                <w:rFonts w:eastAsia="Times New Roman" w:cs="Times New Roman"/>
                <w:b/>
                <w:sz w:val="20"/>
                <w:szCs w:val="20"/>
              </w:rPr>
              <w:t>Утверждено на 202</w:t>
            </w:r>
            <w:r w:rsidR="00ED347D">
              <w:rPr>
                <w:rFonts w:eastAsia="Times New Roman" w:cs="Times New Roman"/>
                <w:b/>
                <w:sz w:val="20"/>
                <w:szCs w:val="20"/>
              </w:rPr>
              <w:t>2</w:t>
            </w:r>
            <w:r w:rsidRPr="00963D3C">
              <w:rPr>
                <w:rFonts w:eastAsia="Times New Roman" w:cs="Times New Roman"/>
                <w:b/>
                <w:sz w:val="20"/>
                <w:szCs w:val="20"/>
              </w:rPr>
              <w:t>г</w:t>
            </w:r>
          </w:p>
        </w:tc>
        <w:tc>
          <w:tcPr>
            <w:tcW w:w="1276"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E3641C" w:rsidRPr="00963D3C" w:rsidRDefault="00E3641C" w:rsidP="00ED347D">
            <w:pPr>
              <w:ind w:right="-152"/>
              <w:rPr>
                <w:rFonts w:eastAsia="Times New Roman" w:cs="Times New Roman"/>
                <w:b/>
                <w:sz w:val="20"/>
                <w:szCs w:val="20"/>
              </w:rPr>
            </w:pPr>
            <w:r w:rsidRPr="00963D3C">
              <w:rPr>
                <w:rFonts w:eastAsia="Times New Roman" w:cs="Times New Roman"/>
                <w:b/>
                <w:bCs/>
                <w:sz w:val="20"/>
                <w:szCs w:val="20"/>
              </w:rPr>
              <w:t>Исполнено 202</w:t>
            </w:r>
            <w:r w:rsidR="00ED347D">
              <w:rPr>
                <w:rFonts w:eastAsia="Times New Roman" w:cs="Times New Roman"/>
                <w:b/>
                <w:bCs/>
                <w:sz w:val="20"/>
                <w:szCs w:val="20"/>
              </w:rPr>
              <w:t>2</w:t>
            </w:r>
            <w:r w:rsidRPr="00963D3C">
              <w:rPr>
                <w:rFonts w:eastAsia="Times New Roman" w:cs="Times New Roman"/>
                <w:b/>
                <w:bCs/>
                <w:sz w:val="20"/>
                <w:szCs w:val="20"/>
              </w:rPr>
              <w:t>г</w:t>
            </w:r>
          </w:p>
        </w:tc>
        <w:tc>
          <w:tcPr>
            <w:tcW w:w="851" w:type="dxa"/>
            <w:tcBorders>
              <w:top w:val="single" w:sz="8" w:space="0" w:color="auto"/>
              <w:left w:val="single" w:sz="4" w:space="0" w:color="auto"/>
              <w:bottom w:val="single" w:sz="8" w:space="0" w:color="auto"/>
              <w:right w:val="single" w:sz="4" w:space="0" w:color="auto"/>
            </w:tcBorders>
          </w:tcPr>
          <w:p w:rsidR="00E3641C" w:rsidRPr="00963D3C" w:rsidRDefault="00E3641C" w:rsidP="004963C3">
            <w:pPr>
              <w:ind w:right="-152"/>
              <w:rPr>
                <w:rFonts w:eastAsia="Calibri" w:cs="Times New Roman"/>
                <w:b/>
                <w:bCs/>
                <w:sz w:val="20"/>
                <w:szCs w:val="20"/>
                <w:lang w:eastAsia="en-US"/>
              </w:rPr>
            </w:pPr>
            <w:r>
              <w:rPr>
                <w:rFonts w:eastAsia="Calibri" w:cs="Times New Roman"/>
                <w:b/>
                <w:bCs/>
                <w:sz w:val="20"/>
                <w:szCs w:val="20"/>
                <w:lang w:eastAsia="en-US"/>
              </w:rPr>
              <w:t xml:space="preserve">Процент исполнения к </w:t>
            </w:r>
            <w:proofErr w:type="spellStart"/>
            <w:r>
              <w:rPr>
                <w:rFonts w:eastAsia="Calibri" w:cs="Times New Roman"/>
                <w:b/>
                <w:bCs/>
                <w:sz w:val="20"/>
                <w:szCs w:val="20"/>
                <w:lang w:eastAsia="en-US"/>
              </w:rPr>
              <w:t>ут.бюдж.росп</w:t>
            </w:r>
            <w:proofErr w:type="spellEnd"/>
            <w:r>
              <w:rPr>
                <w:rFonts w:eastAsia="Calibri" w:cs="Times New Roman"/>
                <w:b/>
                <w:bCs/>
                <w:sz w:val="20"/>
                <w:szCs w:val="20"/>
                <w:lang w:eastAsia="en-US"/>
              </w:rPr>
              <w:t>.%</w:t>
            </w:r>
          </w:p>
        </w:tc>
        <w:tc>
          <w:tcPr>
            <w:tcW w:w="992" w:type="dxa"/>
            <w:tcBorders>
              <w:top w:val="single" w:sz="8" w:space="0" w:color="auto"/>
              <w:left w:val="single" w:sz="4" w:space="0" w:color="auto"/>
              <w:bottom w:val="single" w:sz="8" w:space="0" w:color="auto"/>
              <w:right w:val="single" w:sz="8" w:space="0" w:color="auto"/>
            </w:tcBorders>
          </w:tcPr>
          <w:p w:rsidR="004963C3" w:rsidRDefault="00E3641C" w:rsidP="004963C3">
            <w:pPr>
              <w:ind w:right="-152"/>
              <w:rPr>
                <w:rFonts w:eastAsia="Calibri" w:cs="Times New Roman"/>
                <w:b/>
                <w:bCs/>
                <w:sz w:val="20"/>
                <w:szCs w:val="20"/>
                <w:lang w:eastAsia="en-US"/>
              </w:rPr>
            </w:pPr>
            <w:r w:rsidRPr="00963D3C">
              <w:rPr>
                <w:rFonts w:eastAsia="Calibri" w:cs="Times New Roman"/>
                <w:b/>
                <w:bCs/>
                <w:sz w:val="20"/>
                <w:szCs w:val="20"/>
                <w:lang w:eastAsia="en-US"/>
              </w:rPr>
              <w:t>Исполнено в 20</w:t>
            </w:r>
            <w:r>
              <w:rPr>
                <w:rFonts w:eastAsia="Calibri" w:cs="Times New Roman"/>
                <w:b/>
                <w:bCs/>
                <w:sz w:val="20"/>
                <w:szCs w:val="20"/>
                <w:lang w:eastAsia="en-US"/>
              </w:rPr>
              <w:t>2</w:t>
            </w:r>
            <w:r w:rsidR="00166B7E">
              <w:rPr>
                <w:rFonts w:eastAsia="Calibri" w:cs="Times New Roman"/>
                <w:b/>
                <w:bCs/>
                <w:sz w:val="20"/>
                <w:szCs w:val="20"/>
                <w:lang w:eastAsia="en-US"/>
              </w:rPr>
              <w:t>2</w:t>
            </w:r>
            <w:r w:rsidRPr="00963D3C">
              <w:rPr>
                <w:rFonts w:eastAsia="Calibri" w:cs="Times New Roman"/>
                <w:b/>
                <w:bCs/>
                <w:sz w:val="20"/>
                <w:szCs w:val="20"/>
                <w:lang w:eastAsia="en-US"/>
              </w:rPr>
              <w:t>г. к 20</w:t>
            </w:r>
            <w:r w:rsidR="004963C3">
              <w:rPr>
                <w:rFonts w:eastAsia="Calibri" w:cs="Times New Roman"/>
                <w:b/>
                <w:bCs/>
                <w:sz w:val="20"/>
                <w:szCs w:val="20"/>
                <w:lang w:eastAsia="en-US"/>
              </w:rPr>
              <w:t>2</w:t>
            </w:r>
            <w:r w:rsidR="00166B7E">
              <w:rPr>
                <w:rFonts w:eastAsia="Calibri" w:cs="Times New Roman"/>
                <w:b/>
                <w:bCs/>
                <w:sz w:val="20"/>
                <w:szCs w:val="20"/>
                <w:lang w:eastAsia="en-US"/>
              </w:rPr>
              <w:t>1</w:t>
            </w:r>
            <w:r w:rsidRPr="00963D3C">
              <w:rPr>
                <w:rFonts w:eastAsia="Calibri" w:cs="Times New Roman"/>
                <w:b/>
                <w:bCs/>
                <w:sz w:val="20"/>
                <w:szCs w:val="20"/>
                <w:lang w:eastAsia="en-US"/>
              </w:rPr>
              <w:t xml:space="preserve">г. в </w:t>
            </w:r>
          </w:p>
          <w:p w:rsidR="00E3641C" w:rsidRPr="00963D3C" w:rsidRDefault="00E3641C" w:rsidP="004963C3">
            <w:pPr>
              <w:ind w:right="-152"/>
              <w:rPr>
                <w:rFonts w:eastAsia="Times New Roman" w:cs="Times New Roman"/>
                <w:b/>
                <w:sz w:val="20"/>
                <w:szCs w:val="20"/>
              </w:rPr>
            </w:pPr>
            <w:r w:rsidRPr="00963D3C">
              <w:rPr>
                <w:rFonts w:eastAsia="Calibri" w:cs="Times New Roman"/>
                <w:b/>
                <w:bCs/>
                <w:sz w:val="20"/>
                <w:szCs w:val="20"/>
                <w:lang w:eastAsia="en-US"/>
              </w:rPr>
              <w:t>(+,-)</w:t>
            </w:r>
            <w:r w:rsidRPr="00963D3C">
              <w:rPr>
                <w:rFonts w:eastAsia="Times New Roman" w:cs="Times New Roman"/>
                <w:b/>
                <w:sz w:val="20"/>
                <w:szCs w:val="20"/>
              </w:rPr>
              <w:t>.</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641C" w:rsidRPr="00963D3C" w:rsidRDefault="00E3641C" w:rsidP="004963C3">
            <w:pPr>
              <w:ind w:right="-152"/>
              <w:rPr>
                <w:rFonts w:eastAsia="Times New Roman" w:cs="Times New Roman"/>
                <w:b/>
                <w:sz w:val="20"/>
                <w:szCs w:val="20"/>
              </w:rPr>
            </w:pPr>
            <w:r>
              <w:rPr>
                <w:rFonts w:eastAsia="Times New Roman" w:cs="Times New Roman"/>
                <w:b/>
                <w:bCs/>
                <w:sz w:val="20"/>
                <w:szCs w:val="20"/>
              </w:rPr>
              <w:t>Структура %</w:t>
            </w:r>
          </w:p>
        </w:tc>
      </w:tr>
      <w:tr w:rsidR="00E3641C" w:rsidRPr="00750E7A" w:rsidTr="00ED347D">
        <w:trPr>
          <w:trHeight w:val="207"/>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spacing w:line="207" w:lineRule="atLeast"/>
              <w:ind w:right="-65"/>
              <w:rPr>
                <w:rFonts w:eastAsia="Times New Roman" w:cs="Times New Roman"/>
              </w:rPr>
            </w:pPr>
            <w:r w:rsidRPr="00D35A9E">
              <w:rPr>
                <w:rFonts w:eastAsia="Times New Roman" w:cs="Times New Roman"/>
                <w:b/>
                <w:bCs/>
                <w:sz w:val="20"/>
                <w:szCs w:val="20"/>
              </w:rPr>
              <w:t xml:space="preserve"> НАЛОГОВЫЕ И НЕНАЛОГОВЫЕ </w:t>
            </w:r>
            <w:r w:rsidRPr="00D35A9E">
              <w:rPr>
                <w:rFonts w:eastAsia="Times New Roman" w:cs="Times New Roman"/>
                <w:b/>
                <w:bCs/>
                <w:sz w:val="20"/>
                <w:szCs w:val="20"/>
              </w:rPr>
              <w:lastRenderedPageBreak/>
              <w:t xml:space="preserve">ДОХОДЫ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750E7A" w:rsidRDefault="00ED347D" w:rsidP="007D1778">
            <w:pPr>
              <w:spacing w:line="207" w:lineRule="atLeast"/>
              <w:ind w:right="-152"/>
              <w:rPr>
                <w:rFonts w:eastAsia="Times New Roman" w:cs="Times New Roman"/>
                <w:b/>
              </w:rPr>
            </w:pPr>
            <w:r>
              <w:rPr>
                <w:rFonts w:eastAsia="Times New Roman" w:cs="Times New Roman"/>
                <w:b/>
              </w:rPr>
              <w:lastRenderedPageBreak/>
              <w:t>375323,5</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750E7A" w:rsidRDefault="00ED347D" w:rsidP="007D1778">
            <w:pPr>
              <w:spacing w:line="207" w:lineRule="atLeast"/>
              <w:ind w:right="-152"/>
              <w:rPr>
                <w:rFonts w:eastAsia="Times New Roman" w:cs="Times New Roman"/>
                <w:b/>
              </w:rPr>
            </w:pPr>
            <w:r>
              <w:rPr>
                <w:rFonts w:eastAsia="Times New Roman" w:cs="Times New Roman"/>
                <w:b/>
              </w:rPr>
              <w:t>395105,0</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750E7A" w:rsidRDefault="00ED347D" w:rsidP="007D1778">
            <w:pPr>
              <w:spacing w:line="207" w:lineRule="atLeast"/>
              <w:ind w:right="-152"/>
              <w:rPr>
                <w:rFonts w:eastAsia="Times New Roman" w:cs="Times New Roman"/>
                <w:b/>
              </w:rPr>
            </w:pPr>
            <w:r>
              <w:rPr>
                <w:rFonts w:eastAsia="Times New Roman" w:cs="Times New Roman"/>
                <w:b/>
              </w:rPr>
              <w:t>404046,8</w:t>
            </w:r>
          </w:p>
        </w:tc>
        <w:tc>
          <w:tcPr>
            <w:tcW w:w="851" w:type="dxa"/>
            <w:tcBorders>
              <w:top w:val="nil"/>
              <w:left w:val="nil"/>
              <w:bottom w:val="single" w:sz="8" w:space="0" w:color="auto"/>
              <w:right w:val="single" w:sz="4" w:space="0" w:color="auto"/>
            </w:tcBorders>
          </w:tcPr>
          <w:p w:rsidR="00E3641C" w:rsidRPr="00750E7A" w:rsidRDefault="00166B7E" w:rsidP="0019405A">
            <w:pPr>
              <w:spacing w:line="207" w:lineRule="atLeast"/>
              <w:ind w:right="-152"/>
              <w:rPr>
                <w:rFonts w:eastAsia="Times New Roman" w:cs="Times New Roman"/>
                <w:b/>
              </w:rPr>
            </w:pPr>
            <w:r>
              <w:rPr>
                <w:rFonts w:eastAsia="Times New Roman" w:cs="Times New Roman"/>
                <w:b/>
              </w:rPr>
              <w:t>102,2</w:t>
            </w:r>
          </w:p>
        </w:tc>
        <w:tc>
          <w:tcPr>
            <w:tcW w:w="992" w:type="dxa"/>
            <w:tcBorders>
              <w:top w:val="nil"/>
              <w:left w:val="single" w:sz="4" w:space="0" w:color="auto"/>
              <w:bottom w:val="single" w:sz="8" w:space="0" w:color="auto"/>
              <w:right w:val="single" w:sz="4" w:space="0" w:color="auto"/>
            </w:tcBorders>
          </w:tcPr>
          <w:p w:rsidR="00E3641C" w:rsidRPr="00F61DD8" w:rsidRDefault="00F61DD8" w:rsidP="0019405A">
            <w:pPr>
              <w:spacing w:line="207" w:lineRule="atLeast"/>
              <w:ind w:right="-152"/>
              <w:rPr>
                <w:rFonts w:eastAsia="Times New Roman" w:cs="Times New Roman"/>
                <w:b/>
                <w:i/>
              </w:rPr>
            </w:pPr>
            <w:r w:rsidRPr="00F61DD8">
              <w:rPr>
                <w:rFonts w:eastAsia="Times New Roman" w:cs="Times New Roman"/>
                <w:b/>
                <w:i/>
              </w:rPr>
              <w:t>28723,3</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783C3B" w:rsidP="007D1778">
            <w:pPr>
              <w:spacing w:line="207" w:lineRule="atLeast"/>
              <w:ind w:right="-152"/>
              <w:rPr>
                <w:rFonts w:eastAsia="Times New Roman" w:cs="Times New Roman"/>
                <w:b/>
                <w:sz w:val="20"/>
                <w:szCs w:val="20"/>
              </w:rPr>
            </w:pPr>
            <w:r w:rsidRPr="009545AF">
              <w:rPr>
                <w:rFonts w:eastAsia="Times New Roman" w:cs="Times New Roman"/>
                <w:b/>
                <w:sz w:val="20"/>
                <w:szCs w:val="20"/>
              </w:rPr>
              <w:t>43,1</w:t>
            </w:r>
          </w:p>
        </w:tc>
      </w:tr>
      <w:tr w:rsidR="00E3641C" w:rsidRPr="00750E7A" w:rsidTr="00ED347D">
        <w:trPr>
          <w:trHeight w:val="207"/>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spacing w:line="207" w:lineRule="atLeast"/>
              <w:ind w:right="-65"/>
              <w:rPr>
                <w:rFonts w:eastAsia="Times New Roman" w:cs="Times New Roman"/>
                <w:b/>
                <w:bCs/>
                <w:sz w:val="20"/>
                <w:szCs w:val="20"/>
              </w:rPr>
            </w:pPr>
            <w:r>
              <w:rPr>
                <w:rFonts w:eastAsia="Times New Roman" w:cs="Times New Roman"/>
                <w:b/>
                <w:bCs/>
                <w:sz w:val="20"/>
                <w:szCs w:val="20"/>
              </w:rPr>
              <w:lastRenderedPageBreak/>
              <w:t>НАЛОГОВЫЕ ДОХОДЫ</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Default="00ED347D" w:rsidP="007D1778">
            <w:pPr>
              <w:spacing w:line="207" w:lineRule="atLeast"/>
              <w:ind w:right="-152"/>
              <w:rPr>
                <w:rFonts w:eastAsia="Times New Roman" w:cs="Times New Roman"/>
                <w:b/>
              </w:rPr>
            </w:pPr>
            <w:r>
              <w:rPr>
                <w:rFonts w:eastAsia="Times New Roman" w:cs="Times New Roman"/>
                <w:b/>
              </w:rPr>
              <w:t>319686,5</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Default="008E2382" w:rsidP="007D1778">
            <w:pPr>
              <w:spacing w:line="207" w:lineRule="atLeast"/>
              <w:ind w:right="-152"/>
              <w:rPr>
                <w:rFonts w:eastAsia="Times New Roman" w:cs="Times New Roman"/>
                <w:b/>
              </w:rPr>
            </w:pPr>
            <w:r>
              <w:rPr>
                <w:rFonts w:eastAsia="Times New Roman" w:cs="Times New Roman"/>
                <w:b/>
              </w:rPr>
              <w:t>328982,9</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Default="008E2382" w:rsidP="007D1778">
            <w:pPr>
              <w:spacing w:line="207" w:lineRule="atLeast"/>
              <w:ind w:right="-152"/>
              <w:rPr>
                <w:rFonts w:eastAsia="Times New Roman" w:cs="Times New Roman"/>
                <w:b/>
              </w:rPr>
            </w:pPr>
            <w:r>
              <w:rPr>
                <w:rFonts w:eastAsia="Times New Roman" w:cs="Times New Roman"/>
                <w:b/>
              </w:rPr>
              <w:t>337548,1</w:t>
            </w:r>
          </w:p>
        </w:tc>
        <w:tc>
          <w:tcPr>
            <w:tcW w:w="851" w:type="dxa"/>
            <w:tcBorders>
              <w:top w:val="nil"/>
              <w:left w:val="nil"/>
              <w:bottom w:val="single" w:sz="8" w:space="0" w:color="auto"/>
              <w:right w:val="single" w:sz="4" w:space="0" w:color="auto"/>
            </w:tcBorders>
          </w:tcPr>
          <w:p w:rsidR="00E3641C" w:rsidRPr="00750E7A" w:rsidRDefault="008E2382" w:rsidP="0019405A">
            <w:pPr>
              <w:spacing w:line="207" w:lineRule="atLeast"/>
              <w:ind w:right="-152"/>
              <w:rPr>
                <w:rFonts w:eastAsia="Times New Roman" w:cs="Times New Roman"/>
                <w:b/>
              </w:rPr>
            </w:pPr>
            <w:r>
              <w:rPr>
                <w:rFonts w:eastAsia="Times New Roman" w:cs="Times New Roman"/>
                <w:b/>
              </w:rPr>
              <w:t>120,3</w:t>
            </w:r>
          </w:p>
        </w:tc>
        <w:tc>
          <w:tcPr>
            <w:tcW w:w="992" w:type="dxa"/>
            <w:tcBorders>
              <w:top w:val="nil"/>
              <w:left w:val="single" w:sz="4" w:space="0" w:color="auto"/>
              <w:bottom w:val="single" w:sz="8" w:space="0" w:color="auto"/>
              <w:right w:val="single" w:sz="4" w:space="0" w:color="auto"/>
            </w:tcBorders>
          </w:tcPr>
          <w:p w:rsidR="00E3641C" w:rsidRPr="00F61DD8" w:rsidRDefault="008E2382" w:rsidP="0019405A">
            <w:pPr>
              <w:spacing w:line="207" w:lineRule="atLeast"/>
              <w:ind w:right="-152"/>
              <w:rPr>
                <w:rFonts w:eastAsia="Times New Roman" w:cs="Times New Roman"/>
                <w:b/>
                <w:i/>
              </w:rPr>
            </w:pPr>
            <w:r>
              <w:rPr>
                <w:rFonts w:eastAsia="Times New Roman" w:cs="Times New Roman"/>
                <w:b/>
                <w:i/>
              </w:rPr>
              <w:t>17861,6</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8E2382" w:rsidP="007D1778">
            <w:pPr>
              <w:spacing w:line="207" w:lineRule="atLeast"/>
              <w:ind w:right="-152"/>
              <w:rPr>
                <w:rFonts w:eastAsia="Times New Roman" w:cs="Times New Roman"/>
                <w:b/>
                <w:sz w:val="20"/>
                <w:szCs w:val="20"/>
              </w:rPr>
            </w:pPr>
            <w:r w:rsidRPr="009545AF">
              <w:rPr>
                <w:rFonts w:eastAsia="Times New Roman" w:cs="Times New Roman"/>
                <w:b/>
                <w:sz w:val="20"/>
                <w:szCs w:val="20"/>
              </w:rPr>
              <w:t>30,1</w:t>
            </w:r>
          </w:p>
        </w:tc>
      </w:tr>
      <w:tr w:rsidR="00E3641C" w:rsidRPr="00D35A9E" w:rsidTr="00ED347D">
        <w:trPr>
          <w:trHeight w:val="255"/>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rPr>
                <w:rFonts w:eastAsia="Times New Roman" w:cs="Times New Roman"/>
              </w:rPr>
            </w:pPr>
            <w:r w:rsidRPr="00D35A9E">
              <w:rPr>
                <w:rFonts w:eastAsia="Times New Roman" w:cs="Times New Roman"/>
              </w:rPr>
              <w:t xml:space="preserve">Налог на доходы  физических  лиц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Default="00ED347D" w:rsidP="007D1778">
            <w:pPr>
              <w:ind w:right="-152"/>
              <w:rPr>
                <w:rFonts w:eastAsia="Times New Roman" w:cs="Times New Roman"/>
              </w:rPr>
            </w:pPr>
            <w:r>
              <w:rPr>
                <w:rFonts w:eastAsia="Times New Roman" w:cs="Times New Roman"/>
              </w:rPr>
              <w:t>161515,1</w:t>
            </w:r>
          </w:p>
          <w:p w:rsidR="00E3641C" w:rsidRPr="00963D3C" w:rsidRDefault="00E3641C" w:rsidP="00963D3C">
            <w:pPr>
              <w:rPr>
                <w:rFonts w:eastAsia="Times New Roman" w:cs="Times New Roman"/>
              </w:rPr>
            </w:pP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42192F">
            <w:pPr>
              <w:ind w:right="-152"/>
              <w:rPr>
                <w:rFonts w:eastAsia="Times New Roman" w:cs="Times New Roman"/>
              </w:rPr>
            </w:pPr>
            <w:r>
              <w:rPr>
                <w:rFonts w:eastAsia="Times New Roman" w:cs="Times New Roman"/>
              </w:rPr>
              <w:t>193153,9</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198728,3</w:t>
            </w:r>
          </w:p>
        </w:tc>
        <w:tc>
          <w:tcPr>
            <w:tcW w:w="851" w:type="dxa"/>
            <w:tcBorders>
              <w:top w:val="nil"/>
              <w:left w:val="nil"/>
              <w:bottom w:val="single" w:sz="8" w:space="0" w:color="auto"/>
              <w:right w:val="single" w:sz="4" w:space="0" w:color="auto"/>
            </w:tcBorders>
          </w:tcPr>
          <w:p w:rsidR="00E3641C" w:rsidRPr="00D35A9E" w:rsidRDefault="00166B7E" w:rsidP="0019405A">
            <w:pPr>
              <w:ind w:right="-152"/>
              <w:rPr>
                <w:rFonts w:eastAsia="Times New Roman" w:cs="Times New Roman"/>
              </w:rPr>
            </w:pPr>
            <w:r>
              <w:rPr>
                <w:rFonts w:eastAsia="Times New Roman" w:cs="Times New Roman"/>
              </w:rPr>
              <w:t>102,8</w:t>
            </w:r>
          </w:p>
        </w:tc>
        <w:tc>
          <w:tcPr>
            <w:tcW w:w="992" w:type="dxa"/>
            <w:tcBorders>
              <w:top w:val="nil"/>
              <w:left w:val="single" w:sz="4" w:space="0" w:color="auto"/>
              <w:bottom w:val="single" w:sz="8" w:space="0" w:color="auto"/>
              <w:right w:val="single" w:sz="4" w:space="0" w:color="auto"/>
            </w:tcBorders>
          </w:tcPr>
          <w:p w:rsidR="00E3641C" w:rsidRPr="00F61DD8" w:rsidRDefault="00F61DD8" w:rsidP="0019405A">
            <w:pPr>
              <w:ind w:right="-152"/>
              <w:rPr>
                <w:rFonts w:eastAsia="Times New Roman" w:cs="Times New Roman"/>
                <w:i/>
              </w:rPr>
            </w:pPr>
            <w:r>
              <w:rPr>
                <w:rFonts w:eastAsia="Times New Roman" w:cs="Times New Roman"/>
                <w:i/>
              </w:rPr>
              <w:t>37213,2</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472F0B" w:rsidRPr="009545AF" w:rsidRDefault="008E2382" w:rsidP="0018152D">
            <w:pPr>
              <w:ind w:right="-152"/>
              <w:rPr>
                <w:rFonts w:eastAsia="Times New Roman" w:cs="Times New Roman"/>
                <w:sz w:val="20"/>
                <w:szCs w:val="20"/>
              </w:rPr>
            </w:pPr>
            <w:r w:rsidRPr="009545AF">
              <w:rPr>
                <w:rFonts w:eastAsia="Times New Roman" w:cs="Times New Roman"/>
                <w:sz w:val="20"/>
                <w:szCs w:val="20"/>
              </w:rPr>
              <w:t>17,7</w:t>
            </w:r>
          </w:p>
        </w:tc>
      </w:tr>
      <w:tr w:rsidR="00E3641C" w:rsidRPr="00D35A9E" w:rsidTr="00ED347D">
        <w:trPr>
          <w:trHeight w:val="872"/>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rPr>
                <w:rFonts w:eastAsia="Times New Roman" w:cs="Times New Roman"/>
              </w:rPr>
            </w:pPr>
            <w:r w:rsidRPr="00D35A9E">
              <w:rPr>
                <w:rFonts w:eastAsia="Times New Roman" w:cs="Times New Roman"/>
              </w:rPr>
              <w:t>Акцизы  по подакцизным товарам  (продукции),  производимым на территории РФ</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26706,2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30045,3</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6D1B4E" w:rsidP="0042192F">
            <w:pPr>
              <w:ind w:right="-152"/>
              <w:rPr>
                <w:rFonts w:eastAsia="Times New Roman" w:cs="Times New Roman"/>
              </w:rPr>
            </w:pPr>
            <w:r>
              <w:rPr>
                <w:rFonts w:eastAsia="Times New Roman" w:cs="Times New Roman"/>
              </w:rPr>
              <w:t>31585,6</w:t>
            </w:r>
          </w:p>
        </w:tc>
        <w:tc>
          <w:tcPr>
            <w:tcW w:w="851" w:type="dxa"/>
            <w:tcBorders>
              <w:top w:val="nil"/>
              <w:left w:val="nil"/>
              <w:bottom w:val="single" w:sz="8" w:space="0" w:color="auto"/>
              <w:right w:val="single" w:sz="4" w:space="0" w:color="auto"/>
            </w:tcBorders>
          </w:tcPr>
          <w:p w:rsidR="00E3641C" w:rsidRPr="00D35A9E" w:rsidRDefault="00166B7E" w:rsidP="0019405A">
            <w:pPr>
              <w:ind w:right="-152"/>
              <w:rPr>
                <w:rFonts w:eastAsia="Times New Roman" w:cs="Times New Roman"/>
              </w:rPr>
            </w:pPr>
            <w:r>
              <w:rPr>
                <w:rFonts w:eastAsia="Times New Roman" w:cs="Times New Roman"/>
              </w:rPr>
              <w:t>105,1</w:t>
            </w:r>
          </w:p>
        </w:tc>
        <w:tc>
          <w:tcPr>
            <w:tcW w:w="992" w:type="dxa"/>
            <w:tcBorders>
              <w:top w:val="nil"/>
              <w:left w:val="single" w:sz="4" w:space="0" w:color="auto"/>
              <w:bottom w:val="single" w:sz="8" w:space="0" w:color="auto"/>
              <w:right w:val="single" w:sz="4" w:space="0" w:color="auto"/>
            </w:tcBorders>
          </w:tcPr>
          <w:p w:rsidR="00E3641C" w:rsidRPr="00F61DD8" w:rsidRDefault="00F61DD8" w:rsidP="0018152D">
            <w:pPr>
              <w:ind w:right="-152"/>
              <w:rPr>
                <w:rFonts w:eastAsia="Times New Roman" w:cs="Times New Roman"/>
                <w:i/>
              </w:rPr>
            </w:pPr>
            <w:r>
              <w:rPr>
                <w:rFonts w:eastAsia="Times New Roman" w:cs="Times New Roman"/>
                <w:i/>
              </w:rPr>
              <w:t>4879,4</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8E2382" w:rsidP="007D1778">
            <w:pPr>
              <w:ind w:right="-152"/>
              <w:rPr>
                <w:rFonts w:eastAsia="Times New Roman" w:cs="Times New Roman"/>
                <w:sz w:val="20"/>
                <w:szCs w:val="20"/>
              </w:rPr>
            </w:pPr>
            <w:r w:rsidRPr="009545AF">
              <w:rPr>
                <w:rFonts w:eastAsia="Times New Roman" w:cs="Times New Roman"/>
                <w:sz w:val="20"/>
                <w:szCs w:val="20"/>
              </w:rPr>
              <w:t>2,8</w:t>
            </w:r>
          </w:p>
        </w:tc>
      </w:tr>
      <w:tr w:rsidR="00E3641C" w:rsidRPr="00D35A9E" w:rsidTr="00ED347D">
        <w:trPr>
          <w:trHeight w:val="510"/>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rPr>
                <w:rFonts w:eastAsia="Times New Roman" w:cs="Times New Roman"/>
              </w:rPr>
            </w:pPr>
            <w:r w:rsidRPr="00D35A9E">
              <w:rPr>
                <w:rFonts w:eastAsia="Times New Roman" w:cs="Times New Roman"/>
              </w:rPr>
              <w:t>Единый налог на вмененный доход для отдельных видов деятельности</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4392,8</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0,1</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-94,2</w:t>
            </w:r>
          </w:p>
        </w:tc>
        <w:tc>
          <w:tcPr>
            <w:tcW w:w="851" w:type="dxa"/>
            <w:tcBorders>
              <w:top w:val="nil"/>
              <w:left w:val="nil"/>
              <w:bottom w:val="single" w:sz="8" w:space="0" w:color="auto"/>
              <w:right w:val="single" w:sz="4" w:space="0" w:color="auto"/>
            </w:tcBorders>
          </w:tcPr>
          <w:p w:rsidR="00E3641C" w:rsidRPr="00D35A9E" w:rsidRDefault="00166B7E" w:rsidP="0019405A">
            <w:pPr>
              <w:ind w:right="-152"/>
              <w:rPr>
                <w:rFonts w:eastAsia="Times New Roman" w:cs="Times New Roman"/>
              </w:rPr>
            </w:pPr>
            <w:r>
              <w:rPr>
                <w:rFonts w:eastAsia="Times New Roman" w:cs="Times New Roman"/>
              </w:rPr>
              <w:t>0</w:t>
            </w:r>
          </w:p>
        </w:tc>
        <w:tc>
          <w:tcPr>
            <w:tcW w:w="992" w:type="dxa"/>
            <w:tcBorders>
              <w:top w:val="nil"/>
              <w:left w:val="single" w:sz="4" w:space="0" w:color="auto"/>
              <w:bottom w:val="single" w:sz="8" w:space="0" w:color="auto"/>
              <w:right w:val="single" w:sz="4" w:space="0" w:color="auto"/>
            </w:tcBorders>
          </w:tcPr>
          <w:p w:rsidR="00E3641C" w:rsidRPr="00F61DD8" w:rsidRDefault="00F61DD8" w:rsidP="0019405A">
            <w:pPr>
              <w:ind w:right="-152"/>
              <w:rPr>
                <w:rFonts w:eastAsia="Times New Roman" w:cs="Times New Roman"/>
                <w:i/>
              </w:rPr>
            </w:pPr>
            <w:r>
              <w:rPr>
                <w:rFonts w:eastAsia="Times New Roman" w:cs="Times New Roman"/>
                <w:i/>
              </w:rPr>
              <w:t>-4487,0</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8E2382" w:rsidP="007D1778">
            <w:pPr>
              <w:ind w:right="-152"/>
              <w:rPr>
                <w:rFonts w:eastAsia="Times New Roman" w:cs="Times New Roman"/>
                <w:sz w:val="20"/>
                <w:szCs w:val="20"/>
              </w:rPr>
            </w:pPr>
            <w:r w:rsidRPr="009545AF">
              <w:rPr>
                <w:rFonts w:eastAsia="Times New Roman" w:cs="Times New Roman"/>
                <w:sz w:val="20"/>
                <w:szCs w:val="20"/>
              </w:rPr>
              <w:t>0</w:t>
            </w:r>
          </w:p>
        </w:tc>
      </w:tr>
      <w:tr w:rsidR="00E3641C" w:rsidRPr="00D35A9E" w:rsidTr="00ED347D">
        <w:trPr>
          <w:trHeight w:val="255"/>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rPr>
                <w:rFonts w:eastAsia="Times New Roman" w:cs="Times New Roman"/>
              </w:rPr>
            </w:pPr>
            <w:r w:rsidRPr="00D35A9E">
              <w:rPr>
                <w:rFonts w:eastAsia="Times New Roman" w:cs="Times New Roman"/>
              </w:rPr>
              <w:t>Единый сельскохозяйственный налог</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86683,3</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6D1B4E" w:rsidP="0042192F">
            <w:pPr>
              <w:ind w:right="-152"/>
              <w:rPr>
                <w:rFonts w:eastAsia="Times New Roman" w:cs="Times New Roman"/>
              </w:rPr>
            </w:pPr>
            <w:r>
              <w:rPr>
                <w:rFonts w:eastAsia="Times New Roman" w:cs="Times New Roman"/>
              </w:rPr>
              <w:t>66259,6</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66259,6</w:t>
            </w:r>
          </w:p>
        </w:tc>
        <w:tc>
          <w:tcPr>
            <w:tcW w:w="851" w:type="dxa"/>
            <w:tcBorders>
              <w:top w:val="nil"/>
              <w:left w:val="nil"/>
              <w:bottom w:val="single" w:sz="8" w:space="0" w:color="auto"/>
              <w:right w:val="single" w:sz="4" w:space="0" w:color="auto"/>
            </w:tcBorders>
          </w:tcPr>
          <w:p w:rsidR="00E3641C" w:rsidRPr="00D35A9E" w:rsidRDefault="00166B7E" w:rsidP="0019405A">
            <w:pPr>
              <w:ind w:right="-152"/>
              <w:rPr>
                <w:rFonts w:eastAsia="Times New Roman" w:cs="Times New Roman"/>
              </w:rPr>
            </w:pPr>
            <w:r>
              <w:rPr>
                <w:rFonts w:eastAsia="Times New Roman" w:cs="Times New Roman"/>
              </w:rPr>
              <w:t>100,0</w:t>
            </w:r>
          </w:p>
        </w:tc>
        <w:tc>
          <w:tcPr>
            <w:tcW w:w="992" w:type="dxa"/>
            <w:tcBorders>
              <w:top w:val="nil"/>
              <w:left w:val="single" w:sz="4" w:space="0" w:color="auto"/>
              <w:bottom w:val="single" w:sz="8" w:space="0" w:color="auto"/>
              <w:right w:val="single" w:sz="4" w:space="0" w:color="auto"/>
            </w:tcBorders>
          </w:tcPr>
          <w:p w:rsidR="00E3641C" w:rsidRPr="00F61DD8" w:rsidRDefault="00F61DD8" w:rsidP="0019405A">
            <w:pPr>
              <w:ind w:right="-152"/>
              <w:rPr>
                <w:rFonts w:eastAsia="Times New Roman" w:cs="Times New Roman"/>
                <w:i/>
              </w:rPr>
            </w:pPr>
            <w:r>
              <w:rPr>
                <w:rFonts w:eastAsia="Times New Roman" w:cs="Times New Roman"/>
                <w:i/>
              </w:rPr>
              <w:t>-20423,7</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8E2382" w:rsidP="007D1778">
            <w:pPr>
              <w:ind w:right="-152"/>
              <w:rPr>
                <w:rFonts w:eastAsia="Times New Roman" w:cs="Times New Roman"/>
                <w:sz w:val="20"/>
                <w:szCs w:val="20"/>
              </w:rPr>
            </w:pPr>
            <w:r w:rsidRPr="009545AF">
              <w:rPr>
                <w:rFonts w:eastAsia="Times New Roman" w:cs="Times New Roman"/>
                <w:sz w:val="20"/>
                <w:szCs w:val="20"/>
              </w:rPr>
              <w:t>5,9</w:t>
            </w:r>
          </w:p>
        </w:tc>
      </w:tr>
      <w:tr w:rsidR="00E3641C" w:rsidTr="00ED347D">
        <w:trPr>
          <w:trHeight w:val="255"/>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rPr>
                <w:rFonts w:eastAsia="Times New Roman" w:cs="Times New Roman"/>
              </w:rPr>
            </w:pPr>
            <w:r>
              <w:rPr>
                <w:rFonts w:eastAsia="Times New Roman" w:cs="Times New Roman"/>
              </w:rPr>
              <w:t>Налог на имущество физических лиц</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Default="00ED347D" w:rsidP="007D1778">
            <w:pPr>
              <w:ind w:right="-152"/>
              <w:rPr>
                <w:rFonts w:eastAsia="Times New Roman" w:cs="Times New Roman"/>
              </w:rPr>
            </w:pPr>
            <w:r>
              <w:rPr>
                <w:rFonts w:eastAsia="Times New Roman" w:cs="Times New Roman"/>
              </w:rPr>
              <w:t>9490,5</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Default="006D1B4E" w:rsidP="007D1778">
            <w:pPr>
              <w:ind w:right="-152"/>
              <w:rPr>
                <w:rFonts w:eastAsia="Times New Roman" w:cs="Times New Roman"/>
              </w:rPr>
            </w:pPr>
            <w:r>
              <w:rPr>
                <w:rFonts w:eastAsia="Times New Roman" w:cs="Times New Roman"/>
              </w:rPr>
              <w:t>11343,9</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Default="006D1B4E" w:rsidP="0042192F">
            <w:pPr>
              <w:ind w:right="-152"/>
              <w:rPr>
                <w:rFonts w:eastAsia="Times New Roman" w:cs="Times New Roman"/>
              </w:rPr>
            </w:pPr>
            <w:r>
              <w:rPr>
                <w:rFonts w:eastAsia="Times New Roman" w:cs="Times New Roman"/>
              </w:rPr>
              <w:t>11485,9</w:t>
            </w:r>
          </w:p>
        </w:tc>
        <w:tc>
          <w:tcPr>
            <w:tcW w:w="851" w:type="dxa"/>
            <w:tcBorders>
              <w:top w:val="nil"/>
              <w:left w:val="nil"/>
              <w:bottom w:val="single" w:sz="8" w:space="0" w:color="auto"/>
              <w:right w:val="single" w:sz="4" w:space="0" w:color="auto"/>
            </w:tcBorders>
          </w:tcPr>
          <w:p w:rsidR="00E3641C" w:rsidRDefault="00166B7E" w:rsidP="0019405A">
            <w:pPr>
              <w:ind w:right="-152"/>
              <w:rPr>
                <w:rFonts w:eastAsia="Times New Roman" w:cs="Times New Roman"/>
              </w:rPr>
            </w:pPr>
            <w:r>
              <w:rPr>
                <w:rFonts w:eastAsia="Times New Roman" w:cs="Times New Roman"/>
              </w:rPr>
              <w:t>101,2</w:t>
            </w:r>
          </w:p>
        </w:tc>
        <w:tc>
          <w:tcPr>
            <w:tcW w:w="992" w:type="dxa"/>
            <w:tcBorders>
              <w:top w:val="nil"/>
              <w:left w:val="single" w:sz="4" w:space="0" w:color="auto"/>
              <w:bottom w:val="single" w:sz="8" w:space="0" w:color="auto"/>
              <w:right w:val="single" w:sz="4" w:space="0" w:color="auto"/>
            </w:tcBorders>
          </w:tcPr>
          <w:p w:rsidR="00E3641C" w:rsidRPr="00F61DD8" w:rsidRDefault="00F61DD8" w:rsidP="0018152D">
            <w:pPr>
              <w:ind w:right="-152"/>
              <w:rPr>
                <w:rFonts w:eastAsia="Times New Roman" w:cs="Times New Roman"/>
                <w:i/>
              </w:rPr>
            </w:pPr>
            <w:r>
              <w:rPr>
                <w:rFonts w:eastAsia="Times New Roman" w:cs="Times New Roman"/>
                <w:i/>
              </w:rPr>
              <w:t>1995,4</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8E2382" w:rsidP="007D1778">
            <w:pPr>
              <w:ind w:right="-152"/>
              <w:rPr>
                <w:rFonts w:eastAsia="Times New Roman" w:cs="Times New Roman"/>
                <w:sz w:val="20"/>
                <w:szCs w:val="20"/>
              </w:rPr>
            </w:pPr>
            <w:r w:rsidRPr="009545AF">
              <w:rPr>
                <w:rFonts w:eastAsia="Times New Roman" w:cs="Times New Roman"/>
                <w:sz w:val="20"/>
                <w:szCs w:val="20"/>
              </w:rPr>
              <w:t>1,0</w:t>
            </w:r>
          </w:p>
        </w:tc>
      </w:tr>
      <w:tr w:rsidR="00E3641C" w:rsidTr="00ED347D">
        <w:trPr>
          <w:trHeight w:val="255"/>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rPr>
                <w:rFonts w:eastAsia="Times New Roman" w:cs="Times New Roman"/>
              </w:rPr>
            </w:pPr>
            <w:r>
              <w:rPr>
                <w:rFonts w:eastAsia="Times New Roman" w:cs="Times New Roman"/>
              </w:rPr>
              <w:t>Земельный налог</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Default="00ED347D" w:rsidP="007D1778">
            <w:pPr>
              <w:ind w:right="-152"/>
              <w:rPr>
                <w:rFonts w:eastAsia="Times New Roman" w:cs="Times New Roman"/>
              </w:rPr>
            </w:pPr>
            <w:r>
              <w:rPr>
                <w:rFonts w:eastAsia="Times New Roman" w:cs="Times New Roman"/>
              </w:rPr>
              <w:t>22406,2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Default="006D1B4E" w:rsidP="0042192F">
            <w:pPr>
              <w:ind w:right="-152"/>
              <w:rPr>
                <w:rFonts w:eastAsia="Times New Roman" w:cs="Times New Roman"/>
              </w:rPr>
            </w:pPr>
            <w:r>
              <w:rPr>
                <w:rFonts w:eastAsia="Times New Roman" w:cs="Times New Roman"/>
              </w:rPr>
              <w:t>20929,0</w:t>
            </w:r>
          </w:p>
        </w:tc>
        <w:tc>
          <w:tcPr>
            <w:tcW w:w="1276" w:type="dxa"/>
            <w:tcBorders>
              <w:top w:val="nil"/>
              <w:left w:val="nil"/>
              <w:bottom w:val="single" w:sz="4" w:space="0" w:color="auto"/>
              <w:right w:val="single" w:sz="4" w:space="0" w:color="auto"/>
            </w:tcBorders>
            <w:noWrap/>
            <w:tcMar>
              <w:top w:w="0" w:type="dxa"/>
              <w:left w:w="108" w:type="dxa"/>
              <w:bottom w:w="0" w:type="dxa"/>
              <w:right w:w="108" w:type="dxa"/>
            </w:tcMar>
            <w:hideMark/>
          </w:tcPr>
          <w:p w:rsidR="00E3641C" w:rsidRDefault="006D1B4E" w:rsidP="0042192F">
            <w:pPr>
              <w:ind w:right="-152"/>
              <w:rPr>
                <w:rFonts w:eastAsia="Times New Roman" w:cs="Times New Roman"/>
              </w:rPr>
            </w:pPr>
            <w:r>
              <w:rPr>
                <w:rFonts w:eastAsia="Times New Roman" w:cs="Times New Roman"/>
              </w:rPr>
              <w:t>21110,5</w:t>
            </w:r>
          </w:p>
        </w:tc>
        <w:tc>
          <w:tcPr>
            <w:tcW w:w="851" w:type="dxa"/>
            <w:tcBorders>
              <w:top w:val="nil"/>
              <w:left w:val="nil"/>
              <w:bottom w:val="single" w:sz="4" w:space="0" w:color="auto"/>
              <w:right w:val="single" w:sz="4" w:space="0" w:color="auto"/>
            </w:tcBorders>
          </w:tcPr>
          <w:p w:rsidR="00E3641C" w:rsidRDefault="00166B7E" w:rsidP="0019405A">
            <w:pPr>
              <w:ind w:right="-152"/>
              <w:rPr>
                <w:rFonts w:eastAsia="Times New Roman" w:cs="Times New Roman"/>
              </w:rPr>
            </w:pPr>
            <w:r>
              <w:rPr>
                <w:rFonts w:eastAsia="Times New Roman" w:cs="Times New Roman"/>
              </w:rPr>
              <w:t>100,8</w:t>
            </w:r>
          </w:p>
        </w:tc>
        <w:tc>
          <w:tcPr>
            <w:tcW w:w="992" w:type="dxa"/>
            <w:tcBorders>
              <w:top w:val="nil"/>
              <w:left w:val="single" w:sz="4" w:space="0" w:color="auto"/>
              <w:bottom w:val="single" w:sz="4" w:space="0" w:color="auto"/>
              <w:right w:val="single" w:sz="4" w:space="0" w:color="auto"/>
            </w:tcBorders>
          </w:tcPr>
          <w:p w:rsidR="00E3641C" w:rsidRPr="00F61DD8" w:rsidRDefault="00F61DD8" w:rsidP="0019405A">
            <w:pPr>
              <w:ind w:right="-152"/>
              <w:rPr>
                <w:rFonts w:eastAsia="Times New Roman" w:cs="Times New Roman"/>
                <w:i/>
              </w:rPr>
            </w:pPr>
            <w:r>
              <w:rPr>
                <w:rFonts w:eastAsia="Times New Roman" w:cs="Times New Roman"/>
                <w:i/>
              </w:rPr>
              <w:t>-1295,7</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8E2382" w:rsidP="007D1778">
            <w:pPr>
              <w:ind w:right="-152"/>
              <w:rPr>
                <w:rFonts w:eastAsia="Times New Roman" w:cs="Times New Roman"/>
                <w:sz w:val="20"/>
                <w:szCs w:val="20"/>
              </w:rPr>
            </w:pPr>
            <w:r w:rsidRPr="009545AF">
              <w:rPr>
                <w:rFonts w:eastAsia="Times New Roman" w:cs="Times New Roman"/>
                <w:sz w:val="20"/>
                <w:szCs w:val="20"/>
              </w:rPr>
              <w:t>1,8</w:t>
            </w:r>
          </w:p>
        </w:tc>
      </w:tr>
      <w:tr w:rsidR="00E3641C" w:rsidRPr="00D35A9E" w:rsidTr="00ED347D">
        <w:trPr>
          <w:trHeight w:val="510"/>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rPr>
                <w:rFonts w:eastAsia="Times New Roman" w:cs="Times New Roman"/>
              </w:rPr>
            </w:pPr>
            <w:r w:rsidRPr="00D35A9E">
              <w:rPr>
                <w:rFonts w:eastAsia="Times New Roman" w:cs="Times New Roman"/>
              </w:rPr>
              <w:t>Налог, взимаемый в связи с применением патентной системы налогообложения</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5718,7</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4020,9</w:t>
            </w:r>
          </w:p>
        </w:tc>
        <w:tc>
          <w:tcPr>
            <w:tcW w:w="1276" w:type="dxa"/>
            <w:tcBorders>
              <w:top w:val="single" w:sz="4" w:space="0" w:color="auto"/>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6D1B4E" w:rsidP="0042192F">
            <w:pPr>
              <w:ind w:right="-152"/>
              <w:rPr>
                <w:rFonts w:eastAsia="Times New Roman" w:cs="Times New Roman"/>
              </w:rPr>
            </w:pPr>
            <w:r>
              <w:rPr>
                <w:rFonts w:eastAsia="Times New Roman" w:cs="Times New Roman"/>
              </w:rPr>
              <w:t>5178,2</w:t>
            </w:r>
          </w:p>
        </w:tc>
        <w:tc>
          <w:tcPr>
            <w:tcW w:w="851" w:type="dxa"/>
            <w:tcBorders>
              <w:top w:val="single" w:sz="4" w:space="0" w:color="auto"/>
              <w:left w:val="nil"/>
              <w:bottom w:val="single" w:sz="8" w:space="0" w:color="auto"/>
              <w:right w:val="single" w:sz="4" w:space="0" w:color="auto"/>
            </w:tcBorders>
          </w:tcPr>
          <w:p w:rsidR="00E3641C" w:rsidRPr="00D35A9E" w:rsidRDefault="00166B7E" w:rsidP="0019405A">
            <w:pPr>
              <w:ind w:right="-152"/>
              <w:rPr>
                <w:rFonts w:eastAsia="Times New Roman" w:cs="Times New Roman"/>
              </w:rPr>
            </w:pPr>
            <w:r>
              <w:rPr>
                <w:rFonts w:eastAsia="Times New Roman" w:cs="Times New Roman"/>
              </w:rPr>
              <w:t>128,7</w:t>
            </w:r>
          </w:p>
        </w:tc>
        <w:tc>
          <w:tcPr>
            <w:tcW w:w="992" w:type="dxa"/>
            <w:tcBorders>
              <w:top w:val="single" w:sz="4" w:space="0" w:color="auto"/>
              <w:left w:val="single" w:sz="4" w:space="0" w:color="auto"/>
              <w:bottom w:val="single" w:sz="8" w:space="0" w:color="auto"/>
              <w:right w:val="single" w:sz="4" w:space="0" w:color="auto"/>
            </w:tcBorders>
          </w:tcPr>
          <w:p w:rsidR="00E3641C" w:rsidRPr="00F61DD8" w:rsidRDefault="008E2382" w:rsidP="0018152D">
            <w:pPr>
              <w:ind w:right="-152"/>
              <w:rPr>
                <w:rFonts w:eastAsia="Times New Roman" w:cs="Times New Roman"/>
                <w:i/>
              </w:rPr>
            </w:pPr>
            <w:r>
              <w:rPr>
                <w:rFonts w:eastAsia="Times New Roman" w:cs="Times New Roman"/>
                <w:i/>
              </w:rPr>
              <w:t>-540,5</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8E2382" w:rsidP="007D1778">
            <w:pPr>
              <w:ind w:right="-152"/>
              <w:rPr>
                <w:rFonts w:eastAsia="Times New Roman" w:cs="Times New Roman"/>
                <w:sz w:val="20"/>
                <w:szCs w:val="20"/>
              </w:rPr>
            </w:pPr>
            <w:r w:rsidRPr="009545AF">
              <w:rPr>
                <w:rFonts w:eastAsia="Times New Roman" w:cs="Times New Roman"/>
                <w:sz w:val="20"/>
                <w:szCs w:val="20"/>
              </w:rPr>
              <w:t>0,4</w:t>
            </w:r>
          </w:p>
        </w:tc>
      </w:tr>
      <w:tr w:rsidR="00E3641C" w:rsidRPr="00D35A9E" w:rsidTr="00ED347D">
        <w:trPr>
          <w:trHeight w:val="188"/>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spacing w:line="188" w:lineRule="atLeast"/>
              <w:rPr>
                <w:rFonts w:eastAsia="Times New Roman" w:cs="Times New Roman"/>
              </w:rPr>
            </w:pPr>
            <w:r w:rsidRPr="00D35A9E">
              <w:rPr>
                <w:rFonts w:eastAsia="Times New Roman" w:cs="Times New Roman"/>
              </w:rPr>
              <w:t>Государственная пошлина</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spacing w:line="188" w:lineRule="atLeast"/>
              <w:ind w:right="-152"/>
              <w:rPr>
                <w:rFonts w:eastAsia="Times New Roman" w:cs="Times New Roman"/>
              </w:rPr>
            </w:pPr>
            <w:r>
              <w:rPr>
                <w:rFonts w:eastAsia="Times New Roman" w:cs="Times New Roman"/>
              </w:rPr>
              <w:t>2773,7</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6D1B4E" w:rsidP="007D1778">
            <w:pPr>
              <w:spacing w:line="188" w:lineRule="atLeast"/>
              <w:ind w:right="-152"/>
              <w:rPr>
                <w:rFonts w:eastAsia="Times New Roman" w:cs="Times New Roman"/>
              </w:rPr>
            </w:pPr>
            <w:r>
              <w:rPr>
                <w:rFonts w:eastAsia="Times New Roman" w:cs="Times New Roman"/>
              </w:rPr>
              <w:t>3230,0</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6D1B4E" w:rsidP="007D1778">
            <w:pPr>
              <w:spacing w:line="188" w:lineRule="atLeast"/>
              <w:ind w:right="-152"/>
              <w:rPr>
                <w:rFonts w:eastAsia="Times New Roman" w:cs="Times New Roman"/>
              </w:rPr>
            </w:pPr>
            <w:r>
              <w:rPr>
                <w:rFonts w:eastAsia="Times New Roman" w:cs="Times New Roman"/>
              </w:rPr>
              <w:t>3294,2</w:t>
            </w:r>
          </w:p>
        </w:tc>
        <w:tc>
          <w:tcPr>
            <w:tcW w:w="851" w:type="dxa"/>
            <w:tcBorders>
              <w:top w:val="nil"/>
              <w:left w:val="nil"/>
              <w:bottom w:val="single" w:sz="8" w:space="0" w:color="auto"/>
              <w:right w:val="single" w:sz="4" w:space="0" w:color="auto"/>
            </w:tcBorders>
          </w:tcPr>
          <w:p w:rsidR="00E3641C" w:rsidRPr="00D35A9E" w:rsidRDefault="00166B7E" w:rsidP="0019405A">
            <w:pPr>
              <w:spacing w:line="188" w:lineRule="atLeast"/>
              <w:ind w:right="-152"/>
              <w:rPr>
                <w:rFonts w:eastAsia="Times New Roman" w:cs="Times New Roman"/>
              </w:rPr>
            </w:pPr>
            <w:r>
              <w:rPr>
                <w:rFonts w:eastAsia="Times New Roman" w:cs="Times New Roman"/>
              </w:rPr>
              <w:t>101,9</w:t>
            </w:r>
          </w:p>
        </w:tc>
        <w:tc>
          <w:tcPr>
            <w:tcW w:w="992" w:type="dxa"/>
            <w:tcBorders>
              <w:top w:val="nil"/>
              <w:left w:val="single" w:sz="4" w:space="0" w:color="auto"/>
              <w:bottom w:val="single" w:sz="8" w:space="0" w:color="auto"/>
              <w:right w:val="single" w:sz="4" w:space="0" w:color="auto"/>
            </w:tcBorders>
          </w:tcPr>
          <w:p w:rsidR="00E3641C" w:rsidRPr="00F61DD8" w:rsidRDefault="008E2382" w:rsidP="0019405A">
            <w:pPr>
              <w:spacing w:line="188" w:lineRule="atLeast"/>
              <w:ind w:right="-152"/>
              <w:rPr>
                <w:rFonts w:eastAsia="Times New Roman" w:cs="Times New Roman"/>
                <w:i/>
              </w:rPr>
            </w:pPr>
            <w:r>
              <w:rPr>
                <w:rFonts w:eastAsia="Times New Roman" w:cs="Times New Roman"/>
                <w:i/>
              </w:rPr>
              <w:t>520,5</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8E2382" w:rsidP="007D1778">
            <w:pPr>
              <w:spacing w:line="188" w:lineRule="atLeast"/>
              <w:ind w:right="-152"/>
              <w:rPr>
                <w:rFonts w:eastAsia="Times New Roman" w:cs="Times New Roman"/>
                <w:sz w:val="20"/>
                <w:szCs w:val="20"/>
              </w:rPr>
            </w:pPr>
            <w:r w:rsidRPr="009545AF">
              <w:rPr>
                <w:rFonts w:eastAsia="Times New Roman" w:cs="Times New Roman"/>
                <w:sz w:val="20"/>
                <w:szCs w:val="20"/>
              </w:rPr>
              <w:t>0,2</w:t>
            </w:r>
          </w:p>
        </w:tc>
      </w:tr>
      <w:tr w:rsidR="00E3641C" w:rsidRPr="00D35A9E" w:rsidTr="00ED347D">
        <w:trPr>
          <w:trHeight w:val="188"/>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963D3C" w:rsidRDefault="00E3641C" w:rsidP="007D1778">
            <w:pPr>
              <w:spacing w:line="188" w:lineRule="atLeast"/>
              <w:rPr>
                <w:rFonts w:eastAsia="Times New Roman" w:cs="Times New Roman"/>
                <w:b/>
              </w:rPr>
            </w:pPr>
            <w:r w:rsidRPr="00963D3C">
              <w:rPr>
                <w:rFonts w:eastAsia="Times New Roman" w:cs="Times New Roman"/>
                <w:b/>
                <w:sz w:val="22"/>
                <w:szCs w:val="22"/>
              </w:rPr>
              <w:t>НЕНАЛОГОВЫЕ ДОХОДЫ</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963D3C" w:rsidRDefault="00ED347D" w:rsidP="007D1778">
            <w:pPr>
              <w:spacing w:line="188" w:lineRule="atLeast"/>
              <w:ind w:right="-152"/>
              <w:rPr>
                <w:rFonts w:eastAsia="Times New Roman" w:cs="Times New Roman"/>
                <w:b/>
              </w:rPr>
            </w:pPr>
            <w:r>
              <w:rPr>
                <w:rFonts w:eastAsia="Times New Roman" w:cs="Times New Roman"/>
                <w:b/>
              </w:rPr>
              <w:t>55636,9</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963D3C" w:rsidRDefault="008E2382" w:rsidP="007D1778">
            <w:pPr>
              <w:spacing w:line="188" w:lineRule="atLeast"/>
              <w:ind w:right="-152"/>
              <w:rPr>
                <w:rFonts w:eastAsia="Times New Roman" w:cs="Times New Roman"/>
                <w:b/>
              </w:rPr>
            </w:pPr>
            <w:r>
              <w:rPr>
                <w:rFonts w:eastAsia="Times New Roman" w:cs="Times New Roman"/>
                <w:b/>
              </w:rPr>
              <w:t>66122,1</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963D3C" w:rsidRDefault="008E2382" w:rsidP="007D1778">
            <w:pPr>
              <w:spacing w:line="188" w:lineRule="atLeast"/>
              <w:ind w:right="-152"/>
              <w:rPr>
                <w:rFonts w:eastAsia="Times New Roman" w:cs="Times New Roman"/>
                <w:b/>
              </w:rPr>
            </w:pPr>
            <w:r>
              <w:rPr>
                <w:rFonts w:eastAsia="Times New Roman" w:cs="Times New Roman"/>
                <w:b/>
              </w:rPr>
              <w:t>66498,6</w:t>
            </w:r>
          </w:p>
        </w:tc>
        <w:tc>
          <w:tcPr>
            <w:tcW w:w="851" w:type="dxa"/>
            <w:tcBorders>
              <w:top w:val="nil"/>
              <w:left w:val="nil"/>
              <w:bottom w:val="single" w:sz="8" w:space="0" w:color="auto"/>
              <w:right w:val="single" w:sz="4" w:space="0" w:color="auto"/>
            </w:tcBorders>
          </w:tcPr>
          <w:p w:rsidR="00E3641C" w:rsidRPr="00963D3C" w:rsidRDefault="009545AF" w:rsidP="0019405A">
            <w:pPr>
              <w:spacing w:line="188" w:lineRule="atLeast"/>
              <w:ind w:right="-152"/>
              <w:rPr>
                <w:rFonts w:eastAsia="Times New Roman" w:cs="Times New Roman"/>
                <w:b/>
              </w:rPr>
            </w:pPr>
            <w:r>
              <w:rPr>
                <w:rFonts w:eastAsia="Times New Roman" w:cs="Times New Roman"/>
                <w:b/>
              </w:rPr>
              <w:t>100,5</w:t>
            </w:r>
          </w:p>
        </w:tc>
        <w:tc>
          <w:tcPr>
            <w:tcW w:w="992" w:type="dxa"/>
            <w:tcBorders>
              <w:top w:val="nil"/>
              <w:left w:val="single" w:sz="4" w:space="0" w:color="auto"/>
              <w:bottom w:val="single" w:sz="8" w:space="0" w:color="auto"/>
              <w:right w:val="single" w:sz="4" w:space="0" w:color="auto"/>
            </w:tcBorders>
          </w:tcPr>
          <w:p w:rsidR="00E3641C" w:rsidRPr="00F61DD8" w:rsidRDefault="009545AF" w:rsidP="0019405A">
            <w:pPr>
              <w:spacing w:line="188" w:lineRule="atLeast"/>
              <w:ind w:right="-152"/>
              <w:rPr>
                <w:rFonts w:eastAsia="Times New Roman" w:cs="Times New Roman"/>
                <w:b/>
                <w:i/>
              </w:rPr>
            </w:pPr>
            <w:r>
              <w:rPr>
                <w:rFonts w:eastAsia="Times New Roman" w:cs="Times New Roman"/>
                <w:b/>
                <w:i/>
              </w:rPr>
              <w:t>10861,7</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9545AF" w:rsidP="007D1778">
            <w:pPr>
              <w:spacing w:line="188" w:lineRule="atLeast"/>
              <w:ind w:right="-152"/>
              <w:rPr>
                <w:rFonts w:eastAsia="Times New Roman" w:cs="Times New Roman"/>
                <w:b/>
                <w:sz w:val="20"/>
                <w:szCs w:val="20"/>
              </w:rPr>
            </w:pPr>
            <w:r w:rsidRPr="009545AF">
              <w:rPr>
                <w:rFonts w:eastAsia="Times New Roman" w:cs="Times New Roman"/>
                <w:b/>
                <w:sz w:val="20"/>
                <w:szCs w:val="20"/>
              </w:rPr>
              <w:t>5,9</w:t>
            </w:r>
          </w:p>
        </w:tc>
      </w:tr>
      <w:tr w:rsidR="00E3641C" w:rsidRPr="00D35A9E" w:rsidTr="00ED347D">
        <w:trPr>
          <w:trHeight w:val="389"/>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rPr>
                <w:rFonts w:eastAsia="Times New Roman" w:cs="Times New Roman"/>
              </w:rPr>
            </w:pPr>
            <w:r w:rsidRPr="00D35A9E">
              <w:rPr>
                <w:rFonts w:eastAsia="Times New Roman" w:cs="Times New Roman"/>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19085,5</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16193,3</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16388,8</w:t>
            </w:r>
          </w:p>
        </w:tc>
        <w:tc>
          <w:tcPr>
            <w:tcW w:w="851" w:type="dxa"/>
            <w:tcBorders>
              <w:top w:val="nil"/>
              <w:left w:val="nil"/>
              <w:bottom w:val="single" w:sz="8" w:space="0" w:color="auto"/>
              <w:right w:val="single" w:sz="4" w:space="0" w:color="auto"/>
            </w:tcBorders>
          </w:tcPr>
          <w:p w:rsidR="00E3641C" w:rsidRPr="00D35A9E" w:rsidRDefault="00166B7E" w:rsidP="0019405A">
            <w:pPr>
              <w:ind w:right="-152"/>
              <w:rPr>
                <w:rFonts w:eastAsia="Times New Roman" w:cs="Times New Roman"/>
              </w:rPr>
            </w:pPr>
            <w:r>
              <w:rPr>
                <w:rFonts w:eastAsia="Times New Roman" w:cs="Times New Roman"/>
              </w:rPr>
              <w:t>101,2</w:t>
            </w:r>
          </w:p>
        </w:tc>
        <w:tc>
          <w:tcPr>
            <w:tcW w:w="992" w:type="dxa"/>
            <w:tcBorders>
              <w:top w:val="nil"/>
              <w:left w:val="single" w:sz="4" w:space="0" w:color="auto"/>
              <w:bottom w:val="single" w:sz="8" w:space="0" w:color="auto"/>
              <w:right w:val="single" w:sz="4" w:space="0" w:color="auto"/>
            </w:tcBorders>
          </w:tcPr>
          <w:p w:rsidR="00E3641C" w:rsidRPr="00F61DD8" w:rsidRDefault="00B57C54" w:rsidP="0018152D">
            <w:pPr>
              <w:ind w:right="-152"/>
              <w:rPr>
                <w:rFonts w:eastAsia="Times New Roman" w:cs="Times New Roman"/>
                <w:i/>
              </w:rPr>
            </w:pPr>
            <w:r>
              <w:rPr>
                <w:rFonts w:eastAsia="Times New Roman" w:cs="Times New Roman"/>
                <w:i/>
              </w:rPr>
              <w:t>-2696,7</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9545AF" w:rsidP="007D1778">
            <w:pPr>
              <w:ind w:right="-152"/>
              <w:rPr>
                <w:rFonts w:eastAsia="Times New Roman" w:cs="Times New Roman"/>
                <w:sz w:val="20"/>
                <w:szCs w:val="20"/>
              </w:rPr>
            </w:pPr>
            <w:r w:rsidRPr="009545AF">
              <w:rPr>
                <w:rFonts w:eastAsia="Times New Roman" w:cs="Times New Roman"/>
                <w:sz w:val="20"/>
                <w:szCs w:val="20"/>
              </w:rPr>
              <w:t>1,4</w:t>
            </w:r>
          </w:p>
        </w:tc>
      </w:tr>
      <w:tr w:rsidR="00E3641C" w:rsidRPr="00D35A9E" w:rsidTr="00ED347D">
        <w:trPr>
          <w:trHeight w:val="197"/>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spacing w:line="197" w:lineRule="atLeast"/>
              <w:rPr>
                <w:rFonts w:eastAsia="Times New Roman" w:cs="Times New Roman"/>
              </w:rPr>
            </w:pPr>
            <w:r w:rsidRPr="00D35A9E">
              <w:rPr>
                <w:rFonts w:eastAsia="Times New Roman" w:cs="Times New Roman"/>
              </w:rPr>
              <w:t>Платежи при пользовании природными ресурсами</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spacing w:line="197" w:lineRule="atLeast"/>
              <w:ind w:right="-152"/>
              <w:rPr>
                <w:rFonts w:eastAsia="Times New Roman" w:cs="Times New Roman"/>
              </w:rPr>
            </w:pPr>
            <w:r>
              <w:rPr>
                <w:rFonts w:eastAsia="Times New Roman" w:cs="Times New Roman"/>
              </w:rPr>
              <w:t>101,0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6D1B4E" w:rsidP="007D1778">
            <w:pPr>
              <w:spacing w:line="197" w:lineRule="atLeast"/>
              <w:ind w:right="-152"/>
              <w:rPr>
                <w:rFonts w:eastAsia="Times New Roman" w:cs="Times New Roman"/>
              </w:rPr>
            </w:pPr>
            <w:r>
              <w:rPr>
                <w:rFonts w:eastAsia="Times New Roman" w:cs="Times New Roman"/>
              </w:rPr>
              <w:t>184,6</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6D1B4E" w:rsidP="007D1778">
            <w:pPr>
              <w:spacing w:line="197" w:lineRule="atLeast"/>
              <w:ind w:right="-152"/>
              <w:rPr>
                <w:rFonts w:eastAsia="Times New Roman" w:cs="Times New Roman"/>
              </w:rPr>
            </w:pPr>
            <w:r>
              <w:rPr>
                <w:rFonts w:eastAsia="Times New Roman" w:cs="Times New Roman"/>
              </w:rPr>
              <w:t>184,6</w:t>
            </w:r>
          </w:p>
        </w:tc>
        <w:tc>
          <w:tcPr>
            <w:tcW w:w="851" w:type="dxa"/>
            <w:tcBorders>
              <w:top w:val="nil"/>
              <w:left w:val="nil"/>
              <w:bottom w:val="single" w:sz="8" w:space="0" w:color="auto"/>
              <w:right w:val="single" w:sz="4" w:space="0" w:color="auto"/>
            </w:tcBorders>
          </w:tcPr>
          <w:p w:rsidR="00E3641C" w:rsidRPr="00D35A9E" w:rsidRDefault="00166B7E" w:rsidP="0019405A">
            <w:pPr>
              <w:spacing w:line="197" w:lineRule="atLeast"/>
              <w:ind w:right="-152"/>
              <w:rPr>
                <w:rFonts w:eastAsia="Times New Roman" w:cs="Times New Roman"/>
              </w:rPr>
            </w:pPr>
            <w:r>
              <w:rPr>
                <w:rFonts w:eastAsia="Times New Roman" w:cs="Times New Roman"/>
              </w:rPr>
              <w:t>100,0</w:t>
            </w:r>
          </w:p>
        </w:tc>
        <w:tc>
          <w:tcPr>
            <w:tcW w:w="992" w:type="dxa"/>
            <w:tcBorders>
              <w:top w:val="nil"/>
              <w:left w:val="single" w:sz="4" w:space="0" w:color="auto"/>
              <w:bottom w:val="single" w:sz="8" w:space="0" w:color="auto"/>
              <w:right w:val="single" w:sz="4" w:space="0" w:color="auto"/>
            </w:tcBorders>
          </w:tcPr>
          <w:p w:rsidR="00E3641C" w:rsidRPr="00F61DD8" w:rsidRDefault="008E2382" w:rsidP="0019405A">
            <w:pPr>
              <w:spacing w:line="197" w:lineRule="atLeast"/>
              <w:ind w:right="-152"/>
              <w:rPr>
                <w:rFonts w:eastAsia="Times New Roman" w:cs="Times New Roman"/>
                <w:i/>
              </w:rPr>
            </w:pPr>
            <w:r>
              <w:rPr>
                <w:rFonts w:eastAsia="Times New Roman" w:cs="Times New Roman"/>
                <w:i/>
              </w:rPr>
              <w:t>83,6</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9545AF" w:rsidP="007D1778">
            <w:pPr>
              <w:spacing w:line="197" w:lineRule="atLeast"/>
              <w:ind w:right="-152"/>
              <w:rPr>
                <w:rFonts w:eastAsia="Times New Roman" w:cs="Times New Roman"/>
                <w:sz w:val="20"/>
                <w:szCs w:val="20"/>
              </w:rPr>
            </w:pPr>
            <w:r w:rsidRPr="009545AF">
              <w:rPr>
                <w:rFonts w:eastAsia="Times New Roman" w:cs="Times New Roman"/>
                <w:sz w:val="20"/>
                <w:szCs w:val="20"/>
              </w:rPr>
              <w:t>0,01</w:t>
            </w:r>
          </w:p>
        </w:tc>
      </w:tr>
      <w:tr w:rsidR="00E3641C" w:rsidRPr="00D35A9E" w:rsidTr="00ED347D">
        <w:trPr>
          <w:trHeight w:val="420"/>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rPr>
                <w:rFonts w:eastAsia="Times New Roman" w:cs="Times New Roman"/>
              </w:rPr>
            </w:pPr>
            <w:r w:rsidRPr="00D35A9E">
              <w:rPr>
                <w:rFonts w:eastAsia="Times New Roman" w:cs="Times New Roman"/>
              </w:rPr>
              <w:t>Доходы от оказания платных услуг работ и компенсации затрат государства</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6850,6</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1296,5</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1403,5</w:t>
            </w:r>
          </w:p>
        </w:tc>
        <w:tc>
          <w:tcPr>
            <w:tcW w:w="851" w:type="dxa"/>
            <w:tcBorders>
              <w:top w:val="nil"/>
              <w:left w:val="nil"/>
              <w:bottom w:val="single" w:sz="8" w:space="0" w:color="auto"/>
              <w:right w:val="single" w:sz="4" w:space="0" w:color="auto"/>
            </w:tcBorders>
          </w:tcPr>
          <w:p w:rsidR="00E3641C" w:rsidRPr="00D35A9E" w:rsidRDefault="00166B7E" w:rsidP="0019405A">
            <w:pPr>
              <w:ind w:right="-152"/>
              <w:rPr>
                <w:rFonts w:eastAsia="Times New Roman" w:cs="Times New Roman"/>
              </w:rPr>
            </w:pPr>
            <w:r>
              <w:rPr>
                <w:rFonts w:eastAsia="Times New Roman" w:cs="Times New Roman"/>
              </w:rPr>
              <w:t>108,2</w:t>
            </w:r>
          </w:p>
        </w:tc>
        <w:tc>
          <w:tcPr>
            <w:tcW w:w="992" w:type="dxa"/>
            <w:tcBorders>
              <w:top w:val="nil"/>
              <w:left w:val="single" w:sz="4" w:space="0" w:color="auto"/>
              <w:bottom w:val="single" w:sz="8" w:space="0" w:color="auto"/>
              <w:right w:val="single" w:sz="4" w:space="0" w:color="auto"/>
            </w:tcBorders>
          </w:tcPr>
          <w:p w:rsidR="00E3641C" w:rsidRPr="00F61DD8" w:rsidRDefault="008E2382" w:rsidP="0019405A">
            <w:pPr>
              <w:ind w:right="-152"/>
              <w:rPr>
                <w:rFonts w:eastAsia="Times New Roman" w:cs="Times New Roman"/>
                <w:i/>
              </w:rPr>
            </w:pPr>
            <w:r>
              <w:rPr>
                <w:rFonts w:eastAsia="Times New Roman" w:cs="Times New Roman"/>
                <w:i/>
              </w:rPr>
              <w:t>-5447,1</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9545AF" w:rsidP="007D1778">
            <w:pPr>
              <w:ind w:right="-152"/>
              <w:rPr>
                <w:rFonts w:eastAsia="Times New Roman" w:cs="Times New Roman"/>
                <w:sz w:val="20"/>
                <w:szCs w:val="20"/>
              </w:rPr>
            </w:pPr>
            <w:r w:rsidRPr="009545AF">
              <w:rPr>
                <w:rFonts w:eastAsia="Times New Roman" w:cs="Times New Roman"/>
                <w:sz w:val="20"/>
                <w:szCs w:val="20"/>
              </w:rPr>
              <w:t>0,1</w:t>
            </w:r>
          </w:p>
        </w:tc>
      </w:tr>
      <w:tr w:rsidR="00E3641C" w:rsidRPr="00D35A9E" w:rsidTr="00ED347D">
        <w:trPr>
          <w:trHeight w:val="510"/>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rPr>
                <w:rFonts w:eastAsia="Times New Roman" w:cs="Times New Roman"/>
              </w:rPr>
            </w:pPr>
            <w:r w:rsidRPr="00D35A9E">
              <w:rPr>
                <w:rFonts w:eastAsia="Times New Roman" w:cs="Times New Roman"/>
              </w:rPr>
              <w:t>Доходы от продажи материальных и нематериальных активов</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27684,5</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46922,8</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46965,3</w:t>
            </w:r>
          </w:p>
        </w:tc>
        <w:tc>
          <w:tcPr>
            <w:tcW w:w="851" w:type="dxa"/>
            <w:tcBorders>
              <w:top w:val="nil"/>
              <w:left w:val="nil"/>
              <w:bottom w:val="single" w:sz="8" w:space="0" w:color="auto"/>
              <w:right w:val="single" w:sz="4" w:space="0" w:color="auto"/>
            </w:tcBorders>
          </w:tcPr>
          <w:p w:rsidR="00E3641C" w:rsidRPr="00D35A9E" w:rsidRDefault="00166B7E" w:rsidP="0019405A">
            <w:pPr>
              <w:ind w:right="-152"/>
              <w:rPr>
                <w:rFonts w:eastAsia="Times New Roman" w:cs="Times New Roman"/>
              </w:rPr>
            </w:pPr>
            <w:r>
              <w:rPr>
                <w:rFonts w:eastAsia="Times New Roman" w:cs="Times New Roman"/>
              </w:rPr>
              <w:t>100,0</w:t>
            </w:r>
          </w:p>
        </w:tc>
        <w:tc>
          <w:tcPr>
            <w:tcW w:w="992" w:type="dxa"/>
            <w:tcBorders>
              <w:top w:val="nil"/>
              <w:left w:val="single" w:sz="4" w:space="0" w:color="auto"/>
              <w:bottom w:val="single" w:sz="8" w:space="0" w:color="auto"/>
              <w:right w:val="single" w:sz="4" w:space="0" w:color="auto"/>
            </w:tcBorders>
          </w:tcPr>
          <w:p w:rsidR="00E3641C" w:rsidRPr="00F61DD8" w:rsidRDefault="008E2382" w:rsidP="0019405A">
            <w:pPr>
              <w:ind w:right="-152"/>
              <w:rPr>
                <w:rFonts w:eastAsia="Times New Roman" w:cs="Times New Roman"/>
                <w:i/>
              </w:rPr>
            </w:pPr>
            <w:r>
              <w:rPr>
                <w:rFonts w:eastAsia="Times New Roman" w:cs="Times New Roman"/>
                <w:i/>
              </w:rPr>
              <w:t>19280,8</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9545AF" w:rsidP="007D1778">
            <w:pPr>
              <w:ind w:right="-152"/>
              <w:rPr>
                <w:rFonts w:eastAsia="Times New Roman" w:cs="Times New Roman"/>
                <w:sz w:val="20"/>
                <w:szCs w:val="20"/>
              </w:rPr>
            </w:pPr>
            <w:r w:rsidRPr="009545AF">
              <w:rPr>
                <w:rFonts w:eastAsia="Times New Roman" w:cs="Times New Roman"/>
                <w:sz w:val="20"/>
                <w:szCs w:val="20"/>
              </w:rPr>
              <w:t>4,1</w:t>
            </w:r>
          </w:p>
        </w:tc>
      </w:tr>
      <w:tr w:rsidR="00E3641C" w:rsidRPr="00D35A9E" w:rsidTr="00ED347D">
        <w:trPr>
          <w:trHeight w:val="243"/>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rPr>
                <w:rFonts w:eastAsia="Times New Roman" w:cs="Times New Roman"/>
              </w:rPr>
            </w:pPr>
            <w:r w:rsidRPr="00D35A9E">
              <w:rPr>
                <w:rFonts w:eastAsia="Times New Roman" w:cs="Times New Roman"/>
              </w:rPr>
              <w:t>Штрафы, санкции, возмещение ущерба</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1714,2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1222,2</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6D1B4E" w:rsidP="007D1778">
            <w:pPr>
              <w:ind w:right="-152"/>
              <w:rPr>
                <w:rFonts w:eastAsia="Times New Roman" w:cs="Times New Roman"/>
              </w:rPr>
            </w:pPr>
            <w:r>
              <w:rPr>
                <w:rFonts w:eastAsia="Times New Roman" w:cs="Times New Roman"/>
              </w:rPr>
              <w:t>1253,8</w:t>
            </w:r>
          </w:p>
        </w:tc>
        <w:tc>
          <w:tcPr>
            <w:tcW w:w="851" w:type="dxa"/>
            <w:tcBorders>
              <w:top w:val="nil"/>
              <w:left w:val="nil"/>
              <w:bottom w:val="single" w:sz="8" w:space="0" w:color="auto"/>
              <w:right w:val="single" w:sz="4" w:space="0" w:color="auto"/>
            </w:tcBorders>
          </w:tcPr>
          <w:p w:rsidR="00E3641C" w:rsidRPr="00D35A9E" w:rsidRDefault="00166B7E" w:rsidP="0019405A">
            <w:pPr>
              <w:ind w:right="-152"/>
              <w:rPr>
                <w:rFonts w:eastAsia="Times New Roman" w:cs="Times New Roman"/>
              </w:rPr>
            </w:pPr>
            <w:r>
              <w:rPr>
                <w:rFonts w:eastAsia="Times New Roman" w:cs="Times New Roman"/>
              </w:rPr>
              <w:t>102,5</w:t>
            </w:r>
          </w:p>
        </w:tc>
        <w:tc>
          <w:tcPr>
            <w:tcW w:w="992" w:type="dxa"/>
            <w:tcBorders>
              <w:top w:val="nil"/>
              <w:left w:val="single" w:sz="4" w:space="0" w:color="auto"/>
              <w:bottom w:val="single" w:sz="8" w:space="0" w:color="auto"/>
              <w:right w:val="single" w:sz="4" w:space="0" w:color="auto"/>
            </w:tcBorders>
          </w:tcPr>
          <w:p w:rsidR="00E3641C" w:rsidRPr="00F61DD8" w:rsidRDefault="008E2382" w:rsidP="0019405A">
            <w:pPr>
              <w:ind w:right="-152"/>
              <w:rPr>
                <w:rFonts w:eastAsia="Times New Roman" w:cs="Times New Roman"/>
                <w:i/>
              </w:rPr>
            </w:pPr>
            <w:r>
              <w:rPr>
                <w:rFonts w:eastAsia="Times New Roman" w:cs="Times New Roman"/>
                <w:i/>
              </w:rPr>
              <w:t>-460,4</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9545AF" w:rsidP="007D1778">
            <w:pPr>
              <w:ind w:right="-152"/>
              <w:rPr>
                <w:rFonts w:eastAsia="Times New Roman" w:cs="Times New Roman"/>
                <w:sz w:val="20"/>
                <w:szCs w:val="20"/>
              </w:rPr>
            </w:pPr>
            <w:r w:rsidRPr="009545AF">
              <w:rPr>
                <w:rFonts w:eastAsia="Times New Roman" w:cs="Times New Roman"/>
                <w:sz w:val="20"/>
                <w:szCs w:val="20"/>
              </w:rPr>
              <w:t>0,1</w:t>
            </w:r>
          </w:p>
        </w:tc>
      </w:tr>
      <w:tr w:rsidR="00D522B2" w:rsidRPr="00D35A9E" w:rsidTr="00ED347D">
        <w:trPr>
          <w:trHeight w:val="243"/>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22B2" w:rsidRPr="00D35A9E" w:rsidRDefault="00D522B2" w:rsidP="007D1778">
            <w:pPr>
              <w:rPr>
                <w:rFonts w:eastAsia="Times New Roman" w:cs="Times New Roman"/>
              </w:rPr>
            </w:pPr>
            <w:r>
              <w:rPr>
                <w:rFonts w:eastAsia="Times New Roman" w:cs="Times New Roman"/>
              </w:rPr>
              <w:t>Прочие неналоговые доходы</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D522B2" w:rsidRDefault="00ED347D" w:rsidP="007D1778">
            <w:pPr>
              <w:ind w:right="-152"/>
              <w:rPr>
                <w:rFonts w:eastAsia="Times New Roman" w:cs="Times New Roman"/>
              </w:rPr>
            </w:pPr>
            <w:r>
              <w:rPr>
                <w:rFonts w:eastAsia="Times New Roman" w:cs="Times New Roman"/>
              </w:rPr>
              <w:t>201,2</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D522B2" w:rsidRDefault="006D1B4E" w:rsidP="006D1B4E">
            <w:pPr>
              <w:ind w:right="-152"/>
              <w:rPr>
                <w:rFonts w:eastAsia="Times New Roman" w:cs="Times New Roman"/>
              </w:rPr>
            </w:pPr>
            <w:r>
              <w:rPr>
                <w:rFonts w:eastAsia="Times New Roman" w:cs="Times New Roman"/>
              </w:rPr>
              <w:t>302,5</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D522B2" w:rsidRDefault="006D1B4E" w:rsidP="007D1778">
            <w:pPr>
              <w:ind w:right="-152"/>
              <w:rPr>
                <w:rFonts w:eastAsia="Times New Roman" w:cs="Times New Roman"/>
              </w:rPr>
            </w:pPr>
            <w:r>
              <w:rPr>
                <w:rFonts w:eastAsia="Times New Roman" w:cs="Times New Roman"/>
              </w:rPr>
              <w:t>302,5</w:t>
            </w:r>
          </w:p>
        </w:tc>
        <w:tc>
          <w:tcPr>
            <w:tcW w:w="851" w:type="dxa"/>
            <w:tcBorders>
              <w:top w:val="nil"/>
              <w:left w:val="nil"/>
              <w:bottom w:val="single" w:sz="8" w:space="0" w:color="auto"/>
              <w:right w:val="single" w:sz="4" w:space="0" w:color="auto"/>
            </w:tcBorders>
          </w:tcPr>
          <w:p w:rsidR="00D522B2" w:rsidRDefault="00166B7E" w:rsidP="0019405A">
            <w:pPr>
              <w:ind w:right="-152"/>
              <w:rPr>
                <w:rFonts w:eastAsia="Times New Roman" w:cs="Times New Roman"/>
              </w:rPr>
            </w:pPr>
            <w:r>
              <w:rPr>
                <w:rFonts w:eastAsia="Times New Roman" w:cs="Times New Roman"/>
              </w:rPr>
              <w:t>100,0</w:t>
            </w:r>
          </w:p>
        </w:tc>
        <w:tc>
          <w:tcPr>
            <w:tcW w:w="992" w:type="dxa"/>
            <w:tcBorders>
              <w:top w:val="nil"/>
              <w:left w:val="single" w:sz="4" w:space="0" w:color="auto"/>
              <w:bottom w:val="single" w:sz="8" w:space="0" w:color="auto"/>
              <w:right w:val="single" w:sz="4" w:space="0" w:color="auto"/>
            </w:tcBorders>
          </w:tcPr>
          <w:p w:rsidR="00D522B2" w:rsidRPr="00F61DD8" w:rsidRDefault="008E2382" w:rsidP="0019405A">
            <w:pPr>
              <w:ind w:right="-152"/>
              <w:rPr>
                <w:rFonts w:eastAsia="Times New Roman" w:cs="Times New Roman"/>
                <w:i/>
              </w:rPr>
            </w:pPr>
            <w:r>
              <w:rPr>
                <w:rFonts w:eastAsia="Times New Roman" w:cs="Times New Roman"/>
                <w:i/>
              </w:rPr>
              <w:t>101,3</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D522B2" w:rsidRPr="009545AF" w:rsidRDefault="009545AF" w:rsidP="007D1778">
            <w:pPr>
              <w:ind w:right="-152"/>
              <w:rPr>
                <w:rFonts w:eastAsia="Times New Roman" w:cs="Times New Roman"/>
                <w:sz w:val="20"/>
                <w:szCs w:val="20"/>
              </w:rPr>
            </w:pPr>
            <w:r w:rsidRPr="009545AF">
              <w:rPr>
                <w:rFonts w:eastAsia="Times New Roman" w:cs="Times New Roman"/>
                <w:sz w:val="20"/>
                <w:szCs w:val="20"/>
              </w:rPr>
              <w:t>0,02</w:t>
            </w:r>
          </w:p>
        </w:tc>
      </w:tr>
      <w:tr w:rsidR="00E3641C" w:rsidRPr="00750E7A" w:rsidTr="00ED347D">
        <w:trPr>
          <w:trHeight w:val="293"/>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rPr>
                <w:rFonts w:eastAsia="Times New Roman" w:cs="Times New Roman"/>
              </w:rPr>
            </w:pPr>
            <w:r w:rsidRPr="00D35A9E">
              <w:rPr>
                <w:rFonts w:eastAsia="Times New Roman" w:cs="Times New Roman"/>
                <w:b/>
                <w:bCs/>
                <w:sz w:val="20"/>
                <w:szCs w:val="20"/>
              </w:rPr>
              <w:t>БЕЗВОЗМЕЗДНЫЕ ПОСТУПЛЕНИЯ</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750E7A" w:rsidRDefault="00ED347D" w:rsidP="007D1778">
            <w:pPr>
              <w:ind w:right="-152"/>
              <w:rPr>
                <w:rFonts w:eastAsia="Times New Roman" w:cs="Times New Roman"/>
                <w:b/>
              </w:rPr>
            </w:pPr>
            <w:r>
              <w:rPr>
                <w:rFonts w:eastAsia="Times New Roman" w:cs="Times New Roman"/>
                <w:b/>
              </w:rPr>
              <w:t>494575,0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E3641C" w:rsidRPr="00750E7A" w:rsidRDefault="006D1B4E" w:rsidP="007D1778">
            <w:pPr>
              <w:ind w:right="-152"/>
              <w:rPr>
                <w:rFonts w:eastAsia="Times New Roman" w:cs="Times New Roman"/>
                <w:b/>
              </w:rPr>
            </w:pPr>
            <w:r>
              <w:rPr>
                <w:rFonts w:eastAsia="Times New Roman" w:cs="Times New Roman"/>
                <w:b/>
              </w:rPr>
              <w:t>738196,9</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750E7A" w:rsidRDefault="006D1B4E" w:rsidP="007D1778">
            <w:pPr>
              <w:ind w:right="-152"/>
              <w:rPr>
                <w:rFonts w:eastAsia="Times New Roman" w:cs="Times New Roman"/>
                <w:b/>
              </w:rPr>
            </w:pPr>
            <w:r>
              <w:rPr>
                <w:rFonts w:eastAsia="Times New Roman" w:cs="Times New Roman"/>
                <w:b/>
              </w:rPr>
              <w:t>716961,7</w:t>
            </w:r>
          </w:p>
        </w:tc>
        <w:tc>
          <w:tcPr>
            <w:tcW w:w="851" w:type="dxa"/>
            <w:tcBorders>
              <w:top w:val="nil"/>
              <w:left w:val="nil"/>
              <w:bottom w:val="single" w:sz="8" w:space="0" w:color="auto"/>
              <w:right w:val="single" w:sz="4" w:space="0" w:color="auto"/>
            </w:tcBorders>
          </w:tcPr>
          <w:p w:rsidR="00E3641C" w:rsidRPr="00750E7A" w:rsidRDefault="00166B7E" w:rsidP="007D1778">
            <w:pPr>
              <w:ind w:right="-152"/>
              <w:rPr>
                <w:rFonts w:eastAsia="Times New Roman" w:cs="Times New Roman"/>
                <w:b/>
              </w:rPr>
            </w:pPr>
            <w:r>
              <w:rPr>
                <w:rFonts w:eastAsia="Times New Roman" w:cs="Times New Roman"/>
                <w:b/>
              </w:rPr>
              <w:t>97,0</w:t>
            </w:r>
          </w:p>
        </w:tc>
        <w:tc>
          <w:tcPr>
            <w:tcW w:w="992" w:type="dxa"/>
            <w:tcBorders>
              <w:top w:val="nil"/>
              <w:left w:val="single" w:sz="4" w:space="0" w:color="auto"/>
              <w:bottom w:val="single" w:sz="8" w:space="0" w:color="auto"/>
              <w:right w:val="single" w:sz="4" w:space="0" w:color="auto"/>
            </w:tcBorders>
          </w:tcPr>
          <w:p w:rsidR="00E3641C" w:rsidRPr="00F61DD8" w:rsidRDefault="008E2382" w:rsidP="008E2382">
            <w:pPr>
              <w:ind w:right="-152"/>
              <w:rPr>
                <w:rFonts w:eastAsia="Times New Roman" w:cs="Times New Roman"/>
                <w:b/>
                <w:i/>
              </w:rPr>
            </w:pPr>
            <w:r>
              <w:rPr>
                <w:rFonts w:eastAsia="Times New Roman" w:cs="Times New Roman"/>
                <w:b/>
                <w:i/>
              </w:rPr>
              <w:t>222386,7</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9545AF" w:rsidP="007D1778">
            <w:pPr>
              <w:ind w:right="-152"/>
              <w:rPr>
                <w:rFonts w:eastAsia="Times New Roman" w:cs="Times New Roman"/>
                <w:b/>
                <w:sz w:val="20"/>
                <w:szCs w:val="20"/>
              </w:rPr>
            </w:pPr>
            <w:r w:rsidRPr="009545AF">
              <w:rPr>
                <w:rFonts w:eastAsia="Times New Roman" w:cs="Times New Roman"/>
                <w:b/>
                <w:sz w:val="20"/>
                <w:szCs w:val="20"/>
              </w:rPr>
              <w:t>63,9</w:t>
            </w:r>
          </w:p>
        </w:tc>
      </w:tr>
      <w:tr w:rsidR="00E3641C" w:rsidRPr="00D35A9E" w:rsidTr="00ED347D">
        <w:trPr>
          <w:trHeight w:val="510"/>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jc w:val="both"/>
              <w:rPr>
                <w:rFonts w:eastAsia="Times New Roman" w:cs="Times New Roman"/>
              </w:rPr>
            </w:pPr>
            <w:r w:rsidRPr="00D35A9E">
              <w:rPr>
                <w:rFonts w:eastAsia="Times New Roman" w:cs="Times New Roman"/>
              </w:rPr>
              <w:t>Дотации бюджетам субъектов РФ и муниципальных образований</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68541,0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E3641C" w:rsidRPr="00D35A9E" w:rsidRDefault="00960BAC" w:rsidP="007D1778">
            <w:pPr>
              <w:ind w:right="-152"/>
              <w:rPr>
                <w:rFonts w:eastAsia="Times New Roman" w:cs="Times New Roman"/>
              </w:rPr>
            </w:pPr>
            <w:r>
              <w:rPr>
                <w:rFonts w:eastAsia="Times New Roman" w:cs="Times New Roman"/>
              </w:rPr>
              <w:t>105691,5</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960BAC" w:rsidP="00960BAC">
            <w:pPr>
              <w:ind w:right="-152"/>
              <w:rPr>
                <w:rFonts w:eastAsia="Times New Roman" w:cs="Times New Roman"/>
              </w:rPr>
            </w:pPr>
            <w:r>
              <w:rPr>
                <w:rFonts w:eastAsia="Times New Roman" w:cs="Times New Roman"/>
              </w:rPr>
              <w:t>105691,5</w:t>
            </w:r>
          </w:p>
        </w:tc>
        <w:tc>
          <w:tcPr>
            <w:tcW w:w="851" w:type="dxa"/>
            <w:tcBorders>
              <w:top w:val="nil"/>
              <w:left w:val="nil"/>
              <w:bottom w:val="single" w:sz="8" w:space="0" w:color="auto"/>
              <w:right w:val="single" w:sz="4" w:space="0" w:color="auto"/>
            </w:tcBorders>
          </w:tcPr>
          <w:p w:rsidR="00E3641C" w:rsidRPr="00D35A9E" w:rsidRDefault="00166B7E" w:rsidP="00166B7E">
            <w:pPr>
              <w:ind w:right="-152"/>
              <w:rPr>
                <w:rFonts w:eastAsia="Times New Roman" w:cs="Times New Roman"/>
              </w:rPr>
            </w:pPr>
            <w:r>
              <w:rPr>
                <w:rFonts w:eastAsia="Times New Roman" w:cs="Times New Roman"/>
              </w:rPr>
              <w:t>100,0</w:t>
            </w:r>
          </w:p>
        </w:tc>
        <w:tc>
          <w:tcPr>
            <w:tcW w:w="992" w:type="dxa"/>
            <w:tcBorders>
              <w:top w:val="nil"/>
              <w:left w:val="single" w:sz="4" w:space="0" w:color="auto"/>
              <w:bottom w:val="single" w:sz="8" w:space="0" w:color="auto"/>
              <w:right w:val="single" w:sz="4" w:space="0" w:color="auto"/>
            </w:tcBorders>
          </w:tcPr>
          <w:p w:rsidR="00E3641C" w:rsidRPr="00F61DD8" w:rsidRDefault="008E2382" w:rsidP="0019405A">
            <w:pPr>
              <w:ind w:right="-152"/>
              <w:rPr>
                <w:rFonts w:eastAsia="Times New Roman" w:cs="Times New Roman"/>
                <w:i/>
              </w:rPr>
            </w:pPr>
            <w:r>
              <w:rPr>
                <w:rFonts w:eastAsia="Times New Roman" w:cs="Times New Roman"/>
                <w:i/>
              </w:rPr>
              <w:t>37150,5</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9545AF" w:rsidP="007D1778">
            <w:pPr>
              <w:ind w:right="-152"/>
              <w:rPr>
                <w:rFonts w:eastAsia="Times New Roman" w:cs="Times New Roman"/>
                <w:sz w:val="20"/>
                <w:szCs w:val="20"/>
              </w:rPr>
            </w:pPr>
            <w:r w:rsidRPr="009545AF">
              <w:rPr>
                <w:rFonts w:eastAsia="Times New Roman" w:cs="Times New Roman"/>
                <w:sz w:val="20"/>
                <w:szCs w:val="20"/>
              </w:rPr>
              <w:t>9,4</w:t>
            </w:r>
          </w:p>
        </w:tc>
      </w:tr>
      <w:tr w:rsidR="00E3641C" w:rsidRPr="00D35A9E" w:rsidTr="00ED347D">
        <w:trPr>
          <w:trHeight w:val="461"/>
        </w:trPr>
        <w:tc>
          <w:tcPr>
            <w:tcW w:w="3417" w:type="dxa"/>
            <w:tcBorders>
              <w:top w:val="nil"/>
              <w:left w:val="single" w:sz="8" w:space="0" w:color="auto"/>
              <w:bottom w:val="single" w:sz="8" w:space="0" w:color="auto"/>
              <w:right w:val="single" w:sz="8" w:space="0" w:color="auto"/>
            </w:tcBorders>
            <w:shd w:val="clear" w:color="auto" w:fill="FFFFFB"/>
            <w:tcMar>
              <w:top w:w="0" w:type="dxa"/>
              <w:left w:w="108" w:type="dxa"/>
              <w:bottom w:w="0" w:type="dxa"/>
              <w:right w:w="108" w:type="dxa"/>
            </w:tcMar>
            <w:hideMark/>
          </w:tcPr>
          <w:p w:rsidR="00E3641C" w:rsidRPr="00D35A9E" w:rsidRDefault="00E3641C" w:rsidP="007D1778">
            <w:pPr>
              <w:ind w:right="-65"/>
              <w:jc w:val="both"/>
              <w:rPr>
                <w:rFonts w:eastAsia="Times New Roman" w:cs="Times New Roman"/>
              </w:rPr>
            </w:pPr>
            <w:r w:rsidRPr="00D35A9E">
              <w:rPr>
                <w:rFonts w:eastAsia="Times New Roman" w:cs="Times New Roman"/>
              </w:rPr>
              <w:t>Субсидии бюджетам субъектов РФ и муниципальных образований (межбюджетные субсидии)</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97402,7</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E3641C" w:rsidRPr="00D35A9E" w:rsidRDefault="00960BAC" w:rsidP="007D1778">
            <w:pPr>
              <w:ind w:right="-152"/>
              <w:rPr>
                <w:rFonts w:eastAsia="Times New Roman" w:cs="Times New Roman"/>
              </w:rPr>
            </w:pPr>
            <w:r>
              <w:rPr>
                <w:rFonts w:eastAsia="Times New Roman" w:cs="Times New Roman"/>
              </w:rPr>
              <w:t>266990,4</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960BAC" w:rsidP="007D1778">
            <w:pPr>
              <w:ind w:right="-152"/>
              <w:rPr>
                <w:rFonts w:eastAsia="Times New Roman" w:cs="Times New Roman"/>
              </w:rPr>
            </w:pPr>
            <w:r>
              <w:rPr>
                <w:rFonts w:eastAsia="Times New Roman" w:cs="Times New Roman"/>
              </w:rPr>
              <w:t>247414,0</w:t>
            </w:r>
          </w:p>
        </w:tc>
        <w:tc>
          <w:tcPr>
            <w:tcW w:w="851" w:type="dxa"/>
            <w:tcBorders>
              <w:top w:val="nil"/>
              <w:left w:val="nil"/>
              <w:bottom w:val="single" w:sz="8" w:space="0" w:color="auto"/>
              <w:right w:val="single" w:sz="4" w:space="0" w:color="auto"/>
            </w:tcBorders>
          </w:tcPr>
          <w:p w:rsidR="00E3641C" w:rsidRPr="00D35A9E" w:rsidRDefault="00166B7E" w:rsidP="007D1778">
            <w:pPr>
              <w:ind w:right="-152"/>
              <w:rPr>
                <w:rFonts w:eastAsia="Times New Roman" w:cs="Times New Roman"/>
              </w:rPr>
            </w:pPr>
            <w:r>
              <w:rPr>
                <w:rFonts w:eastAsia="Times New Roman" w:cs="Times New Roman"/>
              </w:rPr>
              <w:t>92,6</w:t>
            </w:r>
          </w:p>
        </w:tc>
        <w:tc>
          <w:tcPr>
            <w:tcW w:w="992" w:type="dxa"/>
            <w:tcBorders>
              <w:top w:val="nil"/>
              <w:left w:val="single" w:sz="4" w:space="0" w:color="auto"/>
              <w:bottom w:val="single" w:sz="8" w:space="0" w:color="auto"/>
              <w:right w:val="single" w:sz="4" w:space="0" w:color="auto"/>
            </w:tcBorders>
          </w:tcPr>
          <w:p w:rsidR="00E3641C" w:rsidRPr="00F61DD8" w:rsidRDefault="008E2382" w:rsidP="007D1778">
            <w:pPr>
              <w:ind w:right="-152"/>
              <w:rPr>
                <w:rFonts w:eastAsia="Times New Roman" w:cs="Times New Roman"/>
                <w:i/>
              </w:rPr>
            </w:pPr>
            <w:r>
              <w:rPr>
                <w:rFonts w:eastAsia="Times New Roman" w:cs="Times New Roman"/>
                <w:i/>
              </w:rPr>
              <w:t>150011,3</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9545AF" w:rsidP="007D1778">
            <w:pPr>
              <w:ind w:right="-152"/>
              <w:rPr>
                <w:rFonts w:eastAsia="Times New Roman" w:cs="Times New Roman"/>
                <w:sz w:val="20"/>
                <w:szCs w:val="20"/>
              </w:rPr>
            </w:pPr>
            <w:r w:rsidRPr="009545AF">
              <w:rPr>
                <w:rFonts w:eastAsia="Times New Roman" w:cs="Times New Roman"/>
                <w:sz w:val="20"/>
                <w:szCs w:val="20"/>
              </w:rPr>
              <w:t>22,0</w:t>
            </w:r>
          </w:p>
        </w:tc>
      </w:tr>
      <w:tr w:rsidR="00E3641C" w:rsidRPr="00D35A9E" w:rsidTr="00ED347D">
        <w:trPr>
          <w:trHeight w:val="510"/>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jc w:val="both"/>
              <w:rPr>
                <w:rFonts w:eastAsia="Times New Roman" w:cs="Times New Roman"/>
              </w:rPr>
            </w:pPr>
            <w:r w:rsidRPr="00D35A9E">
              <w:rPr>
                <w:rFonts w:eastAsia="Times New Roman" w:cs="Times New Roman"/>
              </w:rPr>
              <w:t>Субвенции  бюджетам  субъектов РФ  муниципальных образований</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Pr="00D35A9E" w:rsidRDefault="00ED347D" w:rsidP="007D1778">
            <w:pPr>
              <w:ind w:right="-152"/>
              <w:rPr>
                <w:rFonts w:eastAsia="Times New Roman" w:cs="Times New Roman"/>
              </w:rPr>
            </w:pPr>
            <w:r>
              <w:rPr>
                <w:rFonts w:eastAsia="Times New Roman" w:cs="Times New Roman"/>
              </w:rPr>
              <w:t>289817,4</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E3641C" w:rsidRPr="00D35A9E" w:rsidRDefault="00960BAC" w:rsidP="007D1778">
            <w:pPr>
              <w:ind w:right="-152"/>
              <w:rPr>
                <w:rFonts w:eastAsia="Times New Roman" w:cs="Times New Roman"/>
              </w:rPr>
            </w:pPr>
            <w:r>
              <w:rPr>
                <w:rFonts w:eastAsia="Times New Roman" w:cs="Times New Roman"/>
              </w:rPr>
              <w:t>328486,6</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D35A9E" w:rsidRDefault="00960BAC" w:rsidP="007D1778">
            <w:pPr>
              <w:ind w:right="-152"/>
              <w:rPr>
                <w:rFonts w:eastAsia="Times New Roman" w:cs="Times New Roman"/>
              </w:rPr>
            </w:pPr>
            <w:r>
              <w:rPr>
                <w:rFonts w:eastAsia="Times New Roman" w:cs="Times New Roman"/>
              </w:rPr>
              <w:t>326866,8</w:t>
            </w:r>
          </w:p>
        </w:tc>
        <w:tc>
          <w:tcPr>
            <w:tcW w:w="851" w:type="dxa"/>
            <w:tcBorders>
              <w:top w:val="nil"/>
              <w:left w:val="nil"/>
              <w:bottom w:val="single" w:sz="8" w:space="0" w:color="auto"/>
              <w:right w:val="single" w:sz="4" w:space="0" w:color="auto"/>
            </w:tcBorders>
          </w:tcPr>
          <w:p w:rsidR="00E3641C" w:rsidRPr="00D35A9E" w:rsidRDefault="00166B7E" w:rsidP="0019405A">
            <w:pPr>
              <w:ind w:right="-152"/>
              <w:rPr>
                <w:rFonts w:eastAsia="Times New Roman" w:cs="Times New Roman"/>
              </w:rPr>
            </w:pPr>
            <w:r>
              <w:rPr>
                <w:rFonts w:eastAsia="Times New Roman" w:cs="Times New Roman"/>
              </w:rPr>
              <w:t>99,5</w:t>
            </w:r>
          </w:p>
        </w:tc>
        <w:tc>
          <w:tcPr>
            <w:tcW w:w="992" w:type="dxa"/>
            <w:tcBorders>
              <w:top w:val="nil"/>
              <w:left w:val="single" w:sz="4" w:space="0" w:color="auto"/>
              <w:bottom w:val="single" w:sz="8" w:space="0" w:color="auto"/>
              <w:right w:val="single" w:sz="4" w:space="0" w:color="auto"/>
            </w:tcBorders>
          </w:tcPr>
          <w:p w:rsidR="00E3641C" w:rsidRPr="00F61DD8" w:rsidRDefault="008E2382" w:rsidP="0019405A">
            <w:pPr>
              <w:ind w:right="-152"/>
              <w:rPr>
                <w:rFonts w:eastAsia="Times New Roman" w:cs="Times New Roman"/>
                <w:i/>
              </w:rPr>
            </w:pPr>
            <w:r>
              <w:rPr>
                <w:rFonts w:eastAsia="Times New Roman" w:cs="Times New Roman"/>
                <w:i/>
              </w:rPr>
              <w:t>37049,4</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9545AF" w:rsidP="007D1778">
            <w:pPr>
              <w:ind w:right="-152"/>
              <w:rPr>
                <w:rFonts w:eastAsia="Times New Roman" w:cs="Times New Roman"/>
                <w:sz w:val="20"/>
                <w:szCs w:val="20"/>
              </w:rPr>
            </w:pPr>
            <w:r w:rsidRPr="009545AF">
              <w:rPr>
                <w:rFonts w:eastAsia="Times New Roman" w:cs="Times New Roman"/>
                <w:sz w:val="20"/>
                <w:szCs w:val="20"/>
              </w:rPr>
              <w:t>29,1</w:t>
            </w:r>
          </w:p>
        </w:tc>
      </w:tr>
      <w:tr w:rsidR="00E3641C" w:rsidRPr="00D35A9E" w:rsidTr="00ED347D">
        <w:trPr>
          <w:trHeight w:val="510"/>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jc w:val="both"/>
              <w:rPr>
                <w:rFonts w:eastAsia="Times New Roman" w:cs="Times New Roman"/>
              </w:rPr>
            </w:pPr>
            <w:r>
              <w:rPr>
                <w:rFonts w:eastAsia="Times New Roman" w:cs="Times New Roman"/>
              </w:rPr>
              <w:t>Иные межбюджетные трансферты</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hideMark/>
          </w:tcPr>
          <w:p w:rsidR="00E3641C" w:rsidRDefault="00ED347D" w:rsidP="007D1778">
            <w:pPr>
              <w:ind w:right="-152"/>
              <w:rPr>
                <w:rFonts w:eastAsia="Times New Roman" w:cs="Times New Roman"/>
              </w:rPr>
            </w:pPr>
            <w:r>
              <w:rPr>
                <w:rFonts w:eastAsia="Times New Roman" w:cs="Times New Roman"/>
              </w:rPr>
              <w:t>38813,8</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E3641C" w:rsidRDefault="00960BAC" w:rsidP="007D1778">
            <w:pPr>
              <w:ind w:right="-152"/>
              <w:rPr>
                <w:rFonts w:eastAsia="Times New Roman" w:cs="Times New Roman"/>
              </w:rPr>
            </w:pPr>
            <w:r>
              <w:rPr>
                <w:rFonts w:eastAsia="Times New Roman" w:cs="Times New Roman"/>
              </w:rPr>
              <w:t>37098,0</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Default="00960BAC" w:rsidP="007D1778">
            <w:pPr>
              <w:ind w:right="-152"/>
              <w:rPr>
                <w:rFonts w:eastAsia="Times New Roman" w:cs="Times New Roman"/>
              </w:rPr>
            </w:pPr>
            <w:r>
              <w:rPr>
                <w:rFonts w:eastAsia="Times New Roman" w:cs="Times New Roman"/>
              </w:rPr>
              <w:t>36985,2</w:t>
            </w:r>
          </w:p>
        </w:tc>
        <w:tc>
          <w:tcPr>
            <w:tcW w:w="851" w:type="dxa"/>
            <w:tcBorders>
              <w:top w:val="nil"/>
              <w:left w:val="nil"/>
              <w:bottom w:val="single" w:sz="8" w:space="0" w:color="auto"/>
              <w:right w:val="single" w:sz="4" w:space="0" w:color="auto"/>
            </w:tcBorders>
          </w:tcPr>
          <w:p w:rsidR="00E3641C" w:rsidRPr="00D35A9E" w:rsidRDefault="00166B7E" w:rsidP="0019405A">
            <w:pPr>
              <w:ind w:right="-152"/>
              <w:rPr>
                <w:rFonts w:eastAsia="Times New Roman" w:cs="Times New Roman"/>
              </w:rPr>
            </w:pPr>
            <w:r>
              <w:rPr>
                <w:rFonts w:eastAsia="Times New Roman" w:cs="Times New Roman"/>
              </w:rPr>
              <w:t>99,6</w:t>
            </w:r>
          </w:p>
        </w:tc>
        <w:tc>
          <w:tcPr>
            <w:tcW w:w="992" w:type="dxa"/>
            <w:tcBorders>
              <w:top w:val="nil"/>
              <w:left w:val="single" w:sz="4" w:space="0" w:color="auto"/>
              <w:bottom w:val="single" w:sz="8" w:space="0" w:color="auto"/>
              <w:right w:val="single" w:sz="4" w:space="0" w:color="auto"/>
            </w:tcBorders>
          </w:tcPr>
          <w:p w:rsidR="00E3641C" w:rsidRPr="00F61DD8" w:rsidRDefault="008E2382" w:rsidP="0019405A">
            <w:pPr>
              <w:ind w:right="-152"/>
              <w:rPr>
                <w:rFonts w:eastAsia="Times New Roman" w:cs="Times New Roman"/>
                <w:i/>
              </w:rPr>
            </w:pPr>
            <w:r>
              <w:rPr>
                <w:rFonts w:eastAsia="Times New Roman" w:cs="Times New Roman"/>
                <w:i/>
              </w:rPr>
              <w:t>-1828,6</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9545AF" w:rsidP="007D1778">
            <w:pPr>
              <w:ind w:right="-152"/>
              <w:rPr>
                <w:rFonts w:eastAsia="Times New Roman" w:cs="Times New Roman"/>
                <w:sz w:val="20"/>
                <w:szCs w:val="20"/>
              </w:rPr>
            </w:pPr>
            <w:r w:rsidRPr="009545AF">
              <w:rPr>
                <w:rFonts w:eastAsia="Times New Roman" w:cs="Times New Roman"/>
                <w:sz w:val="20"/>
                <w:szCs w:val="20"/>
              </w:rPr>
              <w:t>3,3</w:t>
            </w:r>
          </w:p>
        </w:tc>
      </w:tr>
      <w:tr w:rsidR="00E3641C" w:rsidTr="00ED347D">
        <w:trPr>
          <w:trHeight w:val="255"/>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BAC" w:rsidRPr="00D35A9E" w:rsidRDefault="00E3641C" w:rsidP="00960BAC">
            <w:pPr>
              <w:ind w:right="-65"/>
              <w:jc w:val="both"/>
              <w:rPr>
                <w:rFonts w:eastAsia="Times New Roman" w:cs="Times New Roman"/>
              </w:rPr>
            </w:pPr>
            <w:r>
              <w:rPr>
                <w:rFonts w:eastAsia="Times New Roman" w:cs="Times New Roman"/>
              </w:rPr>
              <w:t xml:space="preserve">Прочие безвозмездные поступления в бюджеты </w:t>
            </w:r>
            <w:r w:rsidR="00960BAC">
              <w:rPr>
                <w:rFonts w:eastAsia="Times New Roman" w:cs="Times New Roman"/>
              </w:rPr>
              <w:lastRenderedPageBreak/>
              <w:t>муниципальных</w:t>
            </w:r>
            <w:r>
              <w:rPr>
                <w:rFonts w:eastAsia="Times New Roman" w:cs="Times New Roman"/>
              </w:rPr>
              <w:t xml:space="preserve"> округов</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rsidR="00E3641C" w:rsidRDefault="00ED347D" w:rsidP="007D1778">
            <w:pPr>
              <w:ind w:right="-152"/>
              <w:rPr>
                <w:rFonts w:eastAsia="Times New Roman" w:cs="Times New Roman"/>
              </w:rPr>
            </w:pPr>
            <w:r>
              <w:rPr>
                <w:rFonts w:eastAsia="Times New Roman" w:cs="Times New Roman"/>
              </w:rPr>
              <w:lastRenderedPageBreak/>
              <w:t>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tcPr>
          <w:p w:rsidR="00E3641C" w:rsidRDefault="00960BAC" w:rsidP="007D1778">
            <w:pPr>
              <w:ind w:right="-152"/>
              <w:rPr>
                <w:rFonts w:eastAsia="Times New Roman" w:cs="Times New Roman"/>
              </w:rPr>
            </w:pPr>
            <w:r>
              <w:rPr>
                <w:rFonts w:eastAsia="Times New Roman" w:cs="Times New Roman"/>
              </w:rPr>
              <w:t>31,1</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tcPr>
          <w:p w:rsidR="00E3641C" w:rsidRDefault="00960BAC" w:rsidP="007D1778">
            <w:pPr>
              <w:ind w:right="-152"/>
              <w:rPr>
                <w:rFonts w:eastAsia="Times New Roman" w:cs="Times New Roman"/>
              </w:rPr>
            </w:pPr>
            <w:r>
              <w:rPr>
                <w:rFonts w:eastAsia="Times New Roman" w:cs="Times New Roman"/>
              </w:rPr>
              <w:t>31,1</w:t>
            </w:r>
          </w:p>
        </w:tc>
        <w:tc>
          <w:tcPr>
            <w:tcW w:w="851" w:type="dxa"/>
            <w:tcBorders>
              <w:top w:val="nil"/>
              <w:left w:val="nil"/>
              <w:bottom w:val="single" w:sz="8" w:space="0" w:color="auto"/>
              <w:right w:val="single" w:sz="4" w:space="0" w:color="auto"/>
            </w:tcBorders>
          </w:tcPr>
          <w:p w:rsidR="00E3641C" w:rsidRDefault="00166B7E" w:rsidP="0019405A">
            <w:pPr>
              <w:ind w:right="-152"/>
              <w:rPr>
                <w:rFonts w:eastAsia="Times New Roman" w:cs="Times New Roman"/>
              </w:rPr>
            </w:pPr>
            <w:r>
              <w:rPr>
                <w:rFonts w:eastAsia="Times New Roman" w:cs="Times New Roman"/>
              </w:rPr>
              <w:t>100,0</w:t>
            </w:r>
          </w:p>
        </w:tc>
        <w:tc>
          <w:tcPr>
            <w:tcW w:w="992" w:type="dxa"/>
            <w:tcBorders>
              <w:top w:val="nil"/>
              <w:left w:val="single" w:sz="4" w:space="0" w:color="auto"/>
              <w:bottom w:val="single" w:sz="8" w:space="0" w:color="auto"/>
              <w:right w:val="single" w:sz="4" w:space="0" w:color="auto"/>
            </w:tcBorders>
          </w:tcPr>
          <w:p w:rsidR="00E3641C" w:rsidRPr="00F61DD8" w:rsidRDefault="008E2382" w:rsidP="0019405A">
            <w:pPr>
              <w:ind w:right="-152"/>
              <w:rPr>
                <w:rFonts w:eastAsia="Times New Roman" w:cs="Times New Roman"/>
                <w:i/>
              </w:rPr>
            </w:pPr>
            <w:r>
              <w:rPr>
                <w:rFonts w:eastAsia="Times New Roman" w:cs="Times New Roman"/>
                <w:i/>
              </w:rPr>
              <w:t>31,1</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E3641C" w:rsidRPr="009545AF" w:rsidRDefault="009545AF" w:rsidP="007D1778">
            <w:pPr>
              <w:ind w:right="-152"/>
              <w:rPr>
                <w:rFonts w:eastAsia="Times New Roman" w:cs="Times New Roman"/>
                <w:sz w:val="20"/>
                <w:szCs w:val="20"/>
              </w:rPr>
            </w:pPr>
            <w:r w:rsidRPr="009545AF">
              <w:rPr>
                <w:rFonts w:eastAsia="Times New Roman" w:cs="Times New Roman"/>
                <w:sz w:val="20"/>
                <w:szCs w:val="20"/>
              </w:rPr>
              <w:t>0,002</w:t>
            </w:r>
          </w:p>
        </w:tc>
      </w:tr>
      <w:tr w:rsidR="00960BAC" w:rsidTr="00ED347D">
        <w:trPr>
          <w:trHeight w:val="255"/>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60BAC" w:rsidRDefault="00960BAC" w:rsidP="00960BAC">
            <w:pPr>
              <w:ind w:right="-65"/>
              <w:jc w:val="both"/>
              <w:rPr>
                <w:rFonts w:eastAsia="Times New Roman" w:cs="Times New Roman"/>
              </w:rPr>
            </w:pPr>
            <w:r>
              <w:rPr>
                <w:rFonts w:eastAsia="Times New Roman" w:cs="Times New Roman"/>
              </w:rPr>
              <w:lastRenderedPageBreak/>
              <w:t>Возврат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tcPr>
          <w:p w:rsidR="00960BAC" w:rsidRDefault="00960BAC" w:rsidP="007D1778">
            <w:pPr>
              <w:ind w:right="-152"/>
              <w:rPr>
                <w:rFonts w:eastAsia="Times New Roman" w:cs="Times New Roman"/>
              </w:rPr>
            </w:pPr>
            <w:r>
              <w:rPr>
                <w:rFonts w:eastAsia="Times New Roman" w:cs="Times New Roman"/>
              </w:rPr>
              <w:t>0</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tcPr>
          <w:p w:rsidR="00960BAC" w:rsidRDefault="00960BAC" w:rsidP="007D1778">
            <w:pPr>
              <w:ind w:right="-152"/>
              <w:rPr>
                <w:rFonts w:eastAsia="Times New Roman" w:cs="Times New Roman"/>
              </w:rPr>
            </w:pPr>
            <w:r>
              <w:rPr>
                <w:rFonts w:eastAsia="Times New Roman" w:cs="Times New Roman"/>
              </w:rPr>
              <w:t>-100,9</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tcPr>
          <w:p w:rsidR="00960BAC" w:rsidRDefault="00960BAC" w:rsidP="007D1778">
            <w:pPr>
              <w:ind w:right="-152"/>
              <w:rPr>
                <w:rFonts w:eastAsia="Times New Roman" w:cs="Times New Roman"/>
              </w:rPr>
            </w:pPr>
            <w:r>
              <w:rPr>
                <w:rFonts w:eastAsia="Times New Roman" w:cs="Times New Roman"/>
              </w:rPr>
              <w:t>-100,9</w:t>
            </w:r>
          </w:p>
        </w:tc>
        <w:tc>
          <w:tcPr>
            <w:tcW w:w="851" w:type="dxa"/>
            <w:tcBorders>
              <w:top w:val="nil"/>
              <w:left w:val="nil"/>
              <w:bottom w:val="single" w:sz="8" w:space="0" w:color="auto"/>
              <w:right w:val="single" w:sz="4" w:space="0" w:color="auto"/>
            </w:tcBorders>
          </w:tcPr>
          <w:p w:rsidR="00960BAC" w:rsidRDefault="00166B7E" w:rsidP="0019405A">
            <w:pPr>
              <w:ind w:right="-152"/>
              <w:rPr>
                <w:rFonts w:eastAsia="Times New Roman" w:cs="Times New Roman"/>
              </w:rPr>
            </w:pPr>
            <w:r>
              <w:rPr>
                <w:rFonts w:eastAsia="Times New Roman" w:cs="Times New Roman"/>
              </w:rPr>
              <w:t>100,0</w:t>
            </w:r>
          </w:p>
        </w:tc>
        <w:tc>
          <w:tcPr>
            <w:tcW w:w="992" w:type="dxa"/>
            <w:tcBorders>
              <w:top w:val="nil"/>
              <w:left w:val="single" w:sz="4" w:space="0" w:color="auto"/>
              <w:bottom w:val="single" w:sz="8" w:space="0" w:color="auto"/>
              <w:right w:val="single" w:sz="4" w:space="0" w:color="auto"/>
            </w:tcBorders>
          </w:tcPr>
          <w:p w:rsidR="00960BAC" w:rsidRPr="00F61DD8" w:rsidRDefault="008E2382" w:rsidP="0019405A">
            <w:pPr>
              <w:ind w:right="-152"/>
              <w:rPr>
                <w:rFonts w:eastAsia="Times New Roman" w:cs="Times New Roman"/>
                <w:i/>
              </w:rPr>
            </w:pPr>
            <w:r>
              <w:rPr>
                <w:rFonts w:eastAsia="Times New Roman" w:cs="Times New Roman"/>
                <w:i/>
              </w:rPr>
              <w:t>-100,9</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tcPr>
          <w:p w:rsidR="00960BAC" w:rsidRPr="009545AF" w:rsidRDefault="00960BAC" w:rsidP="007D1778">
            <w:pPr>
              <w:ind w:right="-152"/>
              <w:rPr>
                <w:rFonts w:eastAsia="Times New Roman" w:cs="Times New Roman"/>
                <w:sz w:val="20"/>
                <w:szCs w:val="20"/>
              </w:rPr>
            </w:pPr>
          </w:p>
        </w:tc>
      </w:tr>
      <w:tr w:rsidR="00E3641C" w:rsidRPr="00D35A9E" w:rsidTr="00ED347D">
        <w:trPr>
          <w:trHeight w:val="255"/>
        </w:trPr>
        <w:tc>
          <w:tcPr>
            <w:tcW w:w="3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641C" w:rsidRPr="00D35A9E" w:rsidRDefault="00E3641C" w:rsidP="007D1778">
            <w:pPr>
              <w:ind w:right="-65"/>
              <w:rPr>
                <w:rFonts w:eastAsia="Times New Roman" w:cs="Times New Roman"/>
              </w:rPr>
            </w:pPr>
            <w:r w:rsidRPr="00D35A9E">
              <w:rPr>
                <w:rFonts w:eastAsia="Times New Roman" w:cs="Times New Roman"/>
                <w:b/>
                <w:bCs/>
                <w:sz w:val="20"/>
                <w:szCs w:val="20"/>
              </w:rPr>
              <w:t>ИТОГО: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E3641C" w:rsidRPr="0061196F" w:rsidRDefault="00ED347D" w:rsidP="007D1778">
            <w:pPr>
              <w:ind w:right="-152"/>
              <w:rPr>
                <w:rFonts w:eastAsia="Times New Roman" w:cs="Times New Roman"/>
                <w:b/>
              </w:rPr>
            </w:pPr>
            <w:r>
              <w:rPr>
                <w:rFonts w:eastAsia="Times New Roman" w:cs="Times New Roman"/>
                <w:b/>
              </w:rPr>
              <w:t>869898,6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E3641C" w:rsidRPr="00B843B1" w:rsidRDefault="00960BAC" w:rsidP="007D1778">
            <w:pPr>
              <w:ind w:right="-152"/>
              <w:rPr>
                <w:rFonts w:eastAsia="Times New Roman" w:cs="Times New Roman"/>
                <w:b/>
              </w:rPr>
            </w:pPr>
            <w:r>
              <w:rPr>
                <w:rFonts w:eastAsia="Times New Roman" w:cs="Times New Roman"/>
                <w:b/>
              </w:rPr>
              <w:t>1133301,9</w:t>
            </w:r>
          </w:p>
        </w:tc>
        <w:tc>
          <w:tcPr>
            <w:tcW w:w="1276" w:type="dxa"/>
            <w:tcBorders>
              <w:top w:val="nil"/>
              <w:left w:val="nil"/>
              <w:bottom w:val="single" w:sz="8" w:space="0" w:color="auto"/>
              <w:right w:val="single" w:sz="4" w:space="0" w:color="auto"/>
            </w:tcBorders>
            <w:noWrap/>
            <w:tcMar>
              <w:top w:w="0" w:type="dxa"/>
              <w:left w:w="108" w:type="dxa"/>
              <w:bottom w:w="0" w:type="dxa"/>
              <w:right w:w="108" w:type="dxa"/>
            </w:tcMar>
            <w:hideMark/>
          </w:tcPr>
          <w:p w:rsidR="00E3641C" w:rsidRPr="00E3641C" w:rsidRDefault="00960BAC" w:rsidP="007D1778">
            <w:pPr>
              <w:ind w:right="-152"/>
              <w:rPr>
                <w:rFonts w:eastAsia="Times New Roman" w:cs="Times New Roman"/>
                <w:b/>
              </w:rPr>
            </w:pPr>
            <w:r>
              <w:rPr>
                <w:rFonts w:eastAsia="Times New Roman" w:cs="Times New Roman"/>
                <w:b/>
              </w:rPr>
              <w:t>1121008,5</w:t>
            </w:r>
          </w:p>
        </w:tc>
        <w:tc>
          <w:tcPr>
            <w:tcW w:w="851" w:type="dxa"/>
            <w:tcBorders>
              <w:top w:val="nil"/>
              <w:left w:val="nil"/>
              <w:bottom w:val="single" w:sz="8" w:space="0" w:color="auto"/>
              <w:right w:val="single" w:sz="4" w:space="0" w:color="auto"/>
            </w:tcBorders>
          </w:tcPr>
          <w:p w:rsidR="00E3641C" w:rsidRPr="00E3641C" w:rsidRDefault="00166B7E" w:rsidP="007D1778">
            <w:pPr>
              <w:ind w:right="-152"/>
              <w:rPr>
                <w:rFonts w:eastAsia="Times New Roman" w:cs="Times New Roman"/>
                <w:b/>
              </w:rPr>
            </w:pPr>
            <w:r>
              <w:rPr>
                <w:rFonts w:eastAsia="Times New Roman" w:cs="Times New Roman"/>
                <w:b/>
              </w:rPr>
              <w:t>98,9</w:t>
            </w:r>
          </w:p>
        </w:tc>
        <w:tc>
          <w:tcPr>
            <w:tcW w:w="992" w:type="dxa"/>
            <w:tcBorders>
              <w:top w:val="nil"/>
              <w:left w:val="single" w:sz="4" w:space="0" w:color="auto"/>
              <w:bottom w:val="single" w:sz="8" w:space="0" w:color="auto"/>
              <w:right w:val="single" w:sz="4" w:space="0" w:color="auto"/>
            </w:tcBorders>
          </w:tcPr>
          <w:p w:rsidR="00E3641C" w:rsidRPr="00F61DD8" w:rsidRDefault="008E2382" w:rsidP="007D1778">
            <w:pPr>
              <w:ind w:right="-152"/>
              <w:rPr>
                <w:rFonts w:eastAsia="Times New Roman" w:cs="Times New Roman"/>
                <w:b/>
                <w:i/>
              </w:rPr>
            </w:pPr>
            <w:r>
              <w:rPr>
                <w:rFonts w:eastAsia="Times New Roman" w:cs="Times New Roman"/>
                <w:b/>
                <w:i/>
              </w:rPr>
              <w:t>251109,9</w:t>
            </w:r>
          </w:p>
        </w:tc>
        <w:tc>
          <w:tcPr>
            <w:tcW w:w="567"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E3641C" w:rsidRPr="009545AF" w:rsidRDefault="003401D3" w:rsidP="007D1778">
            <w:pPr>
              <w:ind w:right="-152"/>
              <w:rPr>
                <w:rFonts w:eastAsia="Times New Roman" w:cs="Times New Roman"/>
                <w:sz w:val="20"/>
                <w:szCs w:val="20"/>
              </w:rPr>
            </w:pPr>
            <w:r w:rsidRPr="009545AF">
              <w:rPr>
                <w:rFonts w:eastAsia="Times New Roman" w:cs="Times New Roman"/>
                <w:sz w:val="20"/>
                <w:szCs w:val="20"/>
              </w:rPr>
              <w:t>100</w:t>
            </w:r>
          </w:p>
        </w:tc>
      </w:tr>
    </w:tbl>
    <w:p w:rsidR="00FD33EF" w:rsidRDefault="00FD33EF" w:rsidP="007A4518">
      <w:pPr>
        <w:spacing w:line="276" w:lineRule="auto"/>
        <w:ind w:firstLine="709"/>
        <w:jc w:val="center"/>
        <w:rPr>
          <w:rFonts w:eastAsia="Times New Roman" w:cs="Times New Roman"/>
          <w:b/>
          <w:bCs/>
        </w:rPr>
      </w:pPr>
    </w:p>
    <w:p w:rsidR="00544E0B" w:rsidRDefault="00544E0B" w:rsidP="007A4518">
      <w:pPr>
        <w:spacing w:line="276" w:lineRule="auto"/>
        <w:ind w:firstLine="709"/>
        <w:jc w:val="center"/>
        <w:rPr>
          <w:rFonts w:eastAsia="Times New Roman" w:cs="Times New Roman"/>
          <w:b/>
          <w:bCs/>
        </w:rPr>
      </w:pPr>
      <w:r w:rsidRPr="00544E0B">
        <w:rPr>
          <w:rFonts w:eastAsia="Times New Roman" w:cs="Times New Roman"/>
          <w:b/>
          <w:bCs/>
        </w:rPr>
        <w:t>НАЛОГОВЫЕ ДОХОДЫ</w:t>
      </w:r>
    </w:p>
    <w:p w:rsidR="00544E0B" w:rsidRPr="00544E0B" w:rsidRDefault="00544E0B" w:rsidP="007A4518">
      <w:pPr>
        <w:spacing w:line="276" w:lineRule="auto"/>
        <w:ind w:firstLine="709"/>
        <w:jc w:val="center"/>
        <w:rPr>
          <w:rFonts w:eastAsia="Times New Roman" w:cs="Times New Roman"/>
        </w:rPr>
      </w:pPr>
    </w:p>
    <w:p w:rsidR="00EC5F09" w:rsidRDefault="00544E0B" w:rsidP="007A4518">
      <w:pPr>
        <w:spacing w:line="276" w:lineRule="auto"/>
        <w:ind w:firstLine="567"/>
        <w:jc w:val="both"/>
        <w:rPr>
          <w:rFonts w:eastAsia="Times New Roman" w:cs="Times New Roman"/>
          <w:sz w:val="28"/>
          <w:szCs w:val="28"/>
        </w:rPr>
      </w:pPr>
      <w:r w:rsidRPr="00544E0B">
        <w:rPr>
          <w:rFonts w:eastAsia="Times New Roman" w:cs="Times New Roman"/>
          <w:sz w:val="28"/>
          <w:szCs w:val="28"/>
        </w:rPr>
        <w:t xml:space="preserve">Наибольший удельный вес в структуре налоговых доходов бюджета занимает налог на доходы физических лиц </w:t>
      </w:r>
      <w:r w:rsidRPr="000C6517">
        <w:rPr>
          <w:rFonts w:eastAsia="Times New Roman" w:cs="Times New Roman"/>
          <w:sz w:val="28"/>
          <w:szCs w:val="28"/>
        </w:rPr>
        <w:t xml:space="preserve">– </w:t>
      </w:r>
      <w:r w:rsidR="003C02A6">
        <w:rPr>
          <w:rFonts w:eastAsia="Times New Roman" w:cs="Times New Roman"/>
          <w:sz w:val="28"/>
          <w:szCs w:val="28"/>
        </w:rPr>
        <w:t>58,8</w:t>
      </w:r>
      <w:r w:rsidRPr="004838DE">
        <w:rPr>
          <w:rFonts w:eastAsia="Times New Roman" w:cs="Times New Roman"/>
          <w:sz w:val="28"/>
          <w:szCs w:val="28"/>
        </w:rPr>
        <w:t>% (</w:t>
      </w:r>
      <w:r w:rsidR="003C02A6">
        <w:rPr>
          <w:rFonts w:eastAsia="Times New Roman" w:cs="Times New Roman"/>
          <w:sz w:val="28"/>
          <w:szCs w:val="28"/>
        </w:rPr>
        <w:t>198728,3</w:t>
      </w:r>
      <w:r w:rsidRPr="004838DE">
        <w:rPr>
          <w:rFonts w:eastAsia="Times New Roman" w:cs="Times New Roman"/>
          <w:sz w:val="28"/>
          <w:szCs w:val="28"/>
        </w:rPr>
        <w:t xml:space="preserve"> тыс. рублей</w:t>
      </w:r>
      <w:r w:rsidRPr="00104A62">
        <w:rPr>
          <w:rFonts w:eastAsia="Times New Roman" w:cs="Times New Roman"/>
          <w:sz w:val="28"/>
          <w:szCs w:val="28"/>
        </w:rPr>
        <w:t>).</w:t>
      </w:r>
    </w:p>
    <w:p w:rsidR="001265F1" w:rsidRDefault="00544E0B" w:rsidP="007A4518">
      <w:pPr>
        <w:spacing w:line="276" w:lineRule="auto"/>
        <w:ind w:firstLine="567"/>
        <w:jc w:val="both"/>
        <w:rPr>
          <w:sz w:val="28"/>
          <w:szCs w:val="28"/>
        </w:rPr>
      </w:pPr>
      <w:r w:rsidRPr="00544E0B">
        <w:rPr>
          <w:rFonts w:eastAsia="Times New Roman" w:cs="Times New Roman"/>
          <w:sz w:val="28"/>
          <w:szCs w:val="28"/>
        </w:rPr>
        <w:t xml:space="preserve">Наименьший удельный вес в структуре налоговых доходов бюджета занимает </w:t>
      </w:r>
      <w:r w:rsidR="00BA63E2">
        <w:rPr>
          <w:rFonts w:eastAsia="Times New Roman" w:cs="Times New Roman"/>
          <w:sz w:val="28"/>
          <w:szCs w:val="28"/>
        </w:rPr>
        <w:t>государственная пошлина</w:t>
      </w:r>
      <w:r w:rsidR="00472F0B">
        <w:rPr>
          <w:rFonts w:eastAsia="Times New Roman" w:cs="Times New Roman"/>
          <w:sz w:val="28"/>
          <w:szCs w:val="28"/>
        </w:rPr>
        <w:t xml:space="preserve"> </w:t>
      </w:r>
      <w:r w:rsidRPr="00544E0B">
        <w:rPr>
          <w:rFonts w:eastAsia="Times New Roman" w:cs="Times New Roman"/>
          <w:sz w:val="28"/>
          <w:szCs w:val="28"/>
        </w:rPr>
        <w:t xml:space="preserve">– </w:t>
      </w:r>
      <w:r w:rsidR="003C02A6">
        <w:rPr>
          <w:rFonts w:eastAsia="Times New Roman" w:cs="Times New Roman"/>
          <w:sz w:val="28"/>
          <w:szCs w:val="28"/>
        </w:rPr>
        <w:t>0,9</w:t>
      </w:r>
      <w:r w:rsidRPr="00544E0B">
        <w:rPr>
          <w:rFonts w:eastAsia="Times New Roman" w:cs="Times New Roman"/>
          <w:sz w:val="28"/>
          <w:szCs w:val="28"/>
        </w:rPr>
        <w:t xml:space="preserve"> (</w:t>
      </w:r>
      <w:r w:rsidR="003C02A6">
        <w:rPr>
          <w:rFonts w:eastAsia="Times New Roman" w:cs="Times New Roman"/>
          <w:sz w:val="28"/>
          <w:szCs w:val="28"/>
        </w:rPr>
        <w:t>3294,2</w:t>
      </w:r>
      <w:r w:rsidR="00472F0B">
        <w:rPr>
          <w:rFonts w:eastAsia="Times New Roman" w:cs="Times New Roman"/>
          <w:sz w:val="28"/>
          <w:szCs w:val="28"/>
        </w:rPr>
        <w:t xml:space="preserve"> </w:t>
      </w:r>
      <w:r w:rsidRPr="00544E0B">
        <w:rPr>
          <w:rFonts w:eastAsia="Times New Roman" w:cs="Times New Roman"/>
          <w:sz w:val="28"/>
          <w:szCs w:val="28"/>
        </w:rPr>
        <w:t>тыс. рублей).</w:t>
      </w:r>
    </w:p>
    <w:p w:rsidR="001265F1" w:rsidRDefault="001265F1" w:rsidP="007A4518">
      <w:pPr>
        <w:spacing w:line="276" w:lineRule="auto"/>
        <w:ind w:firstLine="709"/>
        <w:jc w:val="both"/>
        <w:rPr>
          <w:sz w:val="28"/>
          <w:szCs w:val="28"/>
        </w:rPr>
      </w:pPr>
      <w:r>
        <w:rPr>
          <w:sz w:val="28"/>
          <w:szCs w:val="28"/>
        </w:rPr>
        <w:t>Поступление налого</w:t>
      </w:r>
      <w:r w:rsidR="003B42A7">
        <w:rPr>
          <w:sz w:val="28"/>
          <w:szCs w:val="28"/>
        </w:rPr>
        <w:t>вых и неналоговых доходов в 20</w:t>
      </w:r>
      <w:r w:rsidR="00472F0B">
        <w:rPr>
          <w:sz w:val="28"/>
          <w:szCs w:val="28"/>
        </w:rPr>
        <w:t>2</w:t>
      </w:r>
      <w:r w:rsidR="003C02A6">
        <w:rPr>
          <w:sz w:val="28"/>
          <w:szCs w:val="28"/>
        </w:rPr>
        <w:t>2</w:t>
      </w:r>
      <w:r>
        <w:rPr>
          <w:sz w:val="28"/>
          <w:szCs w:val="28"/>
        </w:rPr>
        <w:t xml:space="preserve"> году составило </w:t>
      </w:r>
      <w:r w:rsidR="003C02A6">
        <w:rPr>
          <w:sz w:val="28"/>
          <w:szCs w:val="28"/>
        </w:rPr>
        <w:t>404046,8</w:t>
      </w:r>
      <w:r>
        <w:rPr>
          <w:sz w:val="28"/>
          <w:szCs w:val="28"/>
        </w:rPr>
        <w:t xml:space="preserve"> тыс. рублей, или </w:t>
      </w:r>
      <w:r w:rsidR="003C02A6">
        <w:rPr>
          <w:sz w:val="28"/>
          <w:szCs w:val="28"/>
        </w:rPr>
        <w:t>102,2</w:t>
      </w:r>
      <w:r>
        <w:rPr>
          <w:sz w:val="28"/>
          <w:szCs w:val="28"/>
        </w:rPr>
        <w:t>% пл</w:t>
      </w:r>
      <w:r w:rsidR="00A017CC">
        <w:rPr>
          <w:sz w:val="28"/>
          <w:szCs w:val="28"/>
        </w:rPr>
        <w:t xml:space="preserve">ана. </w:t>
      </w:r>
      <w:r w:rsidR="00A017CC" w:rsidRPr="004838DE">
        <w:rPr>
          <w:sz w:val="28"/>
          <w:szCs w:val="28"/>
        </w:rPr>
        <w:t>По сравнению с уровнем 20</w:t>
      </w:r>
      <w:r w:rsidR="00BA63E2">
        <w:rPr>
          <w:sz w:val="28"/>
          <w:szCs w:val="28"/>
        </w:rPr>
        <w:t>2</w:t>
      </w:r>
      <w:r w:rsidR="003C02A6">
        <w:rPr>
          <w:sz w:val="28"/>
          <w:szCs w:val="28"/>
        </w:rPr>
        <w:t>1</w:t>
      </w:r>
      <w:r w:rsidRPr="004838DE">
        <w:rPr>
          <w:sz w:val="28"/>
          <w:szCs w:val="28"/>
        </w:rPr>
        <w:t xml:space="preserve"> года объем </w:t>
      </w:r>
      <w:r w:rsidR="004838DE" w:rsidRPr="004838DE">
        <w:rPr>
          <w:sz w:val="28"/>
          <w:szCs w:val="28"/>
        </w:rPr>
        <w:t>налоговых</w:t>
      </w:r>
      <w:r w:rsidRPr="004838DE">
        <w:rPr>
          <w:sz w:val="28"/>
          <w:szCs w:val="28"/>
        </w:rPr>
        <w:t xml:space="preserve"> доходов за 20</w:t>
      </w:r>
      <w:r w:rsidR="00472F0B">
        <w:rPr>
          <w:sz w:val="28"/>
          <w:szCs w:val="28"/>
        </w:rPr>
        <w:t>2</w:t>
      </w:r>
      <w:r w:rsidR="003C02A6">
        <w:rPr>
          <w:sz w:val="28"/>
          <w:szCs w:val="28"/>
        </w:rPr>
        <w:t>2</w:t>
      </w:r>
      <w:r w:rsidRPr="004838DE">
        <w:rPr>
          <w:sz w:val="28"/>
          <w:szCs w:val="28"/>
        </w:rPr>
        <w:t xml:space="preserve"> год </w:t>
      </w:r>
      <w:r w:rsidR="00472F0B">
        <w:rPr>
          <w:sz w:val="28"/>
          <w:szCs w:val="28"/>
        </w:rPr>
        <w:t>увеличился</w:t>
      </w:r>
      <w:r w:rsidRPr="004838DE">
        <w:rPr>
          <w:sz w:val="28"/>
          <w:szCs w:val="28"/>
        </w:rPr>
        <w:t xml:space="preserve"> на </w:t>
      </w:r>
      <w:r w:rsidR="003C02A6">
        <w:rPr>
          <w:sz w:val="28"/>
          <w:szCs w:val="28"/>
        </w:rPr>
        <w:t>17861,6</w:t>
      </w:r>
      <w:r w:rsidR="00472F0B">
        <w:rPr>
          <w:sz w:val="28"/>
          <w:szCs w:val="28"/>
        </w:rPr>
        <w:t xml:space="preserve"> </w:t>
      </w:r>
      <w:r w:rsidRPr="004838DE">
        <w:rPr>
          <w:sz w:val="28"/>
          <w:szCs w:val="28"/>
        </w:rPr>
        <w:t xml:space="preserve">тыс. рублей, </w:t>
      </w:r>
      <w:r w:rsidR="000F0F5B" w:rsidRPr="004838DE">
        <w:rPr>
          <w:sz w:val="28"/>
          <w:szCs w:val="28"/>
        </w:rPr>
        <w:t xml:space="preserve">или </w:t>
      </w:r>
      <w:r w:rsidR="003C02A6">
        <w:rPr>
          <w:sz w:val="28"/>
          <w:szCs w:val="28"/>
        </w:rPr>
        <w:t>на 5,5%</w:t>
      </w:r>
      <w:r w:rsidR="000F0F5B" w:rsidRPr="004838DE">
        <w:rPr>
          <w:sz w:val="28"/>
          <w:szCs w:val="28"/>
        </w:rPr>
        <w:t>.</w:t>
      </w:r>
    </w:p>
    <w:p w:rsidR="001265F1" w:rsidRPr="003250F6" w:rsidRDefault="001265F1" w:rsidP="007A4518">
      <w:pPr>
        <w:spacing w:line="276" w:lineRule="auto"/>
        <w:ind w:firstLine="709"/>
        <w:jc w:val="both"/>
        <w:rPr>
          <w:sz w:val="28"/>
          <w:szCs w:val="28"/>
          <w:highlight w:val="yellow"/>
        </w:rPr>
      </w:pPr>
      <w:r w:rsidRPr="004838DE">
        <w:rPr>
          <w:sz w:val="28"/>
          <w:szCs w:val="28"/>
        </w:rPr>
        <w:t xml:space="preserve">В структуре собственных доходов наибольший удельный вес занимают налоговые доходы, на их долю приходится </w:t>
      </w:r>
      <w:r w:rsidR="003C02A6">
        <w:rPr>
          <w:sz w:val="28"/>
          <w:szCs w:val="28"/>
        </w:rPr>
        <w:t>83,5</w:t>
      </w:r>
      <w:r w:rsidRPr="004838DE">
        <w:rPr>
          <w:sz w:val="28"/>
          <w:szCs w:val="28"/>
        </w:rPr>
        <w:t xml:space="preserve">%, неналоговые доходы занимают </w:t>
      </w:r>
      <w:r w:rsidR="003C02A6">
        <w:rPr>
          <w:sz w:val="28"/>
          <w:szCs w:val="28"/>
        </w:rPr>
        <w:t>16,5</w:t>
      </w:r>
      <w:r w:rsidRPr="004838DE">
        <w:rPr>
          <w:sz w:val="28"/>
          <w:szCs w:val="28"/>
        </w:rPr>
        <w:t xml:space="preserve">% собственных доходов бюджета </w:t>
      </w:r>
      <w:r w:rsidR="00472F0B">
        <w:rPr>
          <w:sz w:val="28"/>
          <w:szCs w:val="28"/>
        </w:rPr>
        <w:t>округа</w:t>
      </w:r>
      <w:r w:rsidRPr="004838DE">
        <w:rPr>
          <w:sz w:val="28"/>
          <w:szCs w:val="28"/>
        </w:rPr>
        <w:t>.</w:t>
      </w:r>
    </w:p>
    <w:p w:rsidR="001265F1" w:rsidRDefault="001265F1" w:rsidP="007A4518">
      <w:pPr>
        <w:spacing w:line="276" w:lineRule="auto"/>
        <w:ind w:firstLine="709"/>
        <w:jc w:val="both"/>
        <w:rPr>
          <w:sz w:val="28"/>
          <w:szCs w:val="28"/>
        </w:rPr>
      </w:pPr>
      <w:r w:rsidRPr="004838DE">
        <w:rPr>
          <w:sz w:val="28"/>
          <w:szCs w:val="28"/>
        </w:rPr>
        <w:t xml:space="preserve">Исполнение установленных заданий по налоговым и неналоговым доходам обеспечено на </w:t>
      </w:r>
      <w:r w:rsidR="003C02A6">
        <w:rPr>
          <w:sz w:val="28"/>
          <w:szCs w:val="28"/>
        </w:rPr>
        <w:t>120,3</w:t>
      </w:r>
      <w:r w:rsidRPr="004838DE">
        <w:rPr>
          <w:sz w:val="28"/>
          <w:szCs w:val="28"/>
        </w:rPr>
        <w:t xml:space="preserve">% и </w:t>
      </w:r>
      <w:r w:rsidR="003C02A6">
        <w:rPr>
          <w:sz w:val="28"/>
          <w:szCs w:val="28"/>
        </w:rPr>
        <w:t>100,5</w:t>
      </w:r>
      <w:r w:rsidRPr="004838DE">
        <w:rPr>
          <w:sz w:val="28"/>
          <w:szCs w:val="28"/>
        </w:rPr>
        <w:t>% соответственно.</w:t>
      </w:r>
    </w:p>
    <w:p w:rsidR="000561BE" w:rsidRDefault="007D1BF4" w:rsidP="007A4518">
      <w:pPr>
        <w:spacing w:line="276" w:lineRule="auto"/>
        <w:ind w:firstLine="709"/>
        <w:jc w:val="both"/>
        <w:rPr>
          <w:sz w:val="28"/>
          <w:szCs w:val="28"/>
        </w:rPr>
      </w:pPr>
      <w:r>
        <w:rPr>
          <w:sz w:val="28"/>
          <w:szCs w:val="28"/>
        </w:rPr>
        <w:t>За 20</w:t>
      </w:r>
      <w:r w:rsidR="00472F0B">
        <w:rPr>
          <w:sz w:val="28"/>
          <w:szCs w:val="28"/>
        </w:rPr>
        <w:t>2</w:t>
      </w:r>
      <w:r w:rsidR="00840169">
        <w:rPr>
          <w:sz w:val="28"/>
          <w:szCs w:val="28"/>
        </w:rPr>
        <w:t>2</w:t>
      </w:r>
      <w:r w:rsidR="000561BE">
        <w:rPr>
          <w:sz w:val="28"/>
          <w:szCs w:val="28"/>
        </w:rPr>
        <w:t xml:space="preserve"> год </w:t>
      </w:r>
      <w:r w:rsidR="000561BE" w:rsidRPr="000561BE">
        <w:rPr>
          <w:b/>
          <w:sz w:val="28"/>
          <w:szCs w:val="28"/>
        </w:rPr>
        <w:t>налоговые доходы</w:t>
      </w:r>
      <w:r w:rsidR="000561BE">
        <w:rPr>
          <w:sz w:val="28"/>
          <w:szCs w:val="28"/>
        </w:rPr>
        <w:t xml:space="preserve"> в бюджет </w:t>
      </w:r>
      <w:r w:rsidR="00472F0B">
        <w:rPr>
          <w:sz w:val="28"/>
          <w:szCs w:val="28"/>
        </w:rPr>
        <w:t>округа</w:t>
      </w:r>
      <w:r w:rsidR="000561BE">
        <w:rPr>
          <w:sz w:val="28"/>
          <w:szCs w:val="28"/>
        </w:rPr>
        <w:t xml:space="preserve"> поступили в сумме </w:t>
      </w:r>
      <w:r w:rsidR="00840169">
        <w:rPr>
          <w:sz w:val="28"/>
          <w:szCs w:val="28"/>
        </w:rPr>
        <w:t>337548,1</w:t>
      </w:r>
      <w:r w:rsidR="000561BE">
        <w:rPr>
          <w:sz w:val="28"/>
          <w:szCs w:val="28"/>
        </w:rPr>
        <w:t xml:space="preserve"> тыс. рублей, что составляет </w:t>
      </w:r>
      <w:r w:rsidR="00840169">
        <w:rPr>
          <w:sz w:val="28"/>
          <w:szCs w:val="28"/>
        </w:rPr>
        <w:t>120,3</w:t>
      </w:r>
      <w:r w:rsidR="000561BE">
        <w:rPr>
          <w:sz w:val="28"/>
          <w:szCs w:val="28"/>
        </w:rPr>
        <w:t>% уточненного</w:t>
      </w:r>
      <w:r w:rsidR="00D358B3">
        <w:rPr>
          <w:sz w:val="28"/>
          <w:szCs w:val="28"/>
        </w:rPr>
        <w:t xml:space="preserve"> плана. </w:t>
      </w:r>
    </w:p>
    <w:p w:rsidR="00A92A0D" w:rsidRDefault="003A681E" w:rsidP="007A4518">
      <w:pPr>
        <w:spacing w:line="276" w:lineRule="auto"/>
        <w:ind w:firstLine="709"/>
        <w:jc w:val="both"/>
        <w:rPr>
          <w:sz w:val="28"/>
          <w:szCs w:val="28"/>
        </w:rPr>
      </w:pPr>
      <w:r w:rsidRPr="00D64E71">
        <w:rPr>
          <w:b/>
          <w:i/>
          <w:sz w:val="28"/>
          <w:szCs w:val="28"/>
        </w:rPr>
        <w:t>Налог на доходы физических лиц</w:t>
      </w:r>
      <w:r>
        <w:rPr>
          <w:sz w:val="28"/>
          <w:szCs w:val="28"/>
        </w:rPr>
        <w:t xml:space="preserve"> поступил в бюджет </w:t>
      </w:r>
      <w:r w:rsidR="00DE5C87">
        <w:rPr>
          <w:sz w:val="28"/>
          <w:szCs w:val="28"/>
        </w:rPr>
        <w:t>округа</w:t>
      </w:r>
      <w:r>
        <w:rPr>
          <w:sz w:val="28"/>
          <w:szCs w:val="28"/>
        </w:rPr>
        <w:t xml:space="preserve"> в сумме </w:t>
      </w:r>
      <w:r w:rsidR="00840169">
        <w:rPr>
          <w:sz w:val="28"/>
          <w:szCs w:val="28"/>
        </w:rPr>
        <w:t>198728,3</w:t>
      </w:r>
      <w:r>
        <w:rPr>
          <w:sz w:val="28"/>
          <w:szCs w:val="28"/>
        </w:rPr>
        <w:t xml:space="preserve"> тыс. рублей, или </w:t>
      </w:r>
      <w:r w:rsidR="00840169">
        <w:rPr>
          <w:sz w:val="28"/>
          <w:szCs w:val="28"/>
        </w:rPr>
        <w:t>102,8</w:t>
      </w:r>
      <w:r>
        <w:rPr>
          <w:sz w:val="28"/>
          <w:szCs w:val="28"/>
        </w:rPr>
        <w:t xml:space="preserve">% </w:t>
      </w:r>
      <w:r w:rsidR="007D1BF4">
        <w:rPr>
          <w:sz w:val="28"/>
          <w:szCs w:val="28"/>
        </w:rPr>
        <w:t>плана</w:t>
      </w:r>
      <w:r w:rsidR="004329DD">
        <w:rPr>
          <w:sz w:val="28"/>
          <w:szCs w:val="28"/>
        </w:rPr>
        <w:t xml:space="preserve">, сверх утвержденных назначений в бюджет </w:t>
      </w:r>
      <w:r w:rsidR="00DE5C87">
        <w:rPr>
          <w:sz w:val="28"/>
          <w:szCs w:val="28"/>
        </w:rPr>
        <w:t>округа</w:t>
      </w:r>
      <w:r w:rsidR="004329DD">
        <w:rPr>
          <w:sz w:val="28"/>
          <w:szCs w:val="28"/>
        </w:rPr>
        <w:t xml:space="preserve"> поступило </w:t>
      </w:r>
      <w:r w:rsidR="00840169">
        <w:rPr>
          <w:sz w:val="28"/>
          <w:szCs w:val="28"/>
        </w:rPr>
        <w:t>5574,4</w:t>
      </w:r>
      <w:r w:rsidR="004329DD">
        <w:rPr>
          <w:sz w:val="28"/>
          <w:szCs w:val="28"/>
        </w:rPr>
        <w:t xml:space="preserve"> тыс. рублей</w:t>
      </w:r>
      <w:r>
        <w:rPr>
          <w:sz w:val="28"/>
          <w:szCs w:val="28"/>
        </w:rPr>
        <w:t xml:space="preserve">. </w:t>
      </w:r>
      <w:r w:rsidR="00A67D8A">
        <w:rPr>
          <w:sz w:val="28"/>
          <w:szCs w:val="28"/>
        </w:rPr>
        <w:t>К</w:t>
      </w:r>
      <w:r w:rsidR="007D1BF4">
        <w:rPr>
          <w:sz w:val="28"/>
          <w:szCs w:val="28"/>
        </w:rPr>
        <w:t xml:space="preserve"> уровню 20</w:t>
      </w:r>
      <w:r w:rsidR="00BA63E2">
        <w:rPr>
          <w:sz w:val="28"/>
          <w:szCs w:val="28"/>
        </w:rPr>
        <w:t>2</w:t>
      </w:r>
      <w:r w:rsidR="00840169">
        <w:rPr>
          <w:sz w:val="28"/>
          <w:szCs w:val="28"/>
        </w:rPr>
        <w:t>1</w:t>
      </w:r>
      <w:r>
        <w:rPr>
          <w:sz w:val="28"/>
          <w:szCs w:val="28"/>
        </w:rPr>
        <w:t xml:space="preserve"> года</w:t>
      </w:r>
      <w:r w:rsidR="00A67D8A">
        <w:rPr>
          <w:sz w:val="28"/>
          <w:szCs w:val="28"/>
        </w:rPr>
        <w:t xml:space="preserve"> поступления налога </w:t>
      </w:r>
      <w:r w:rsidR="00DE5C87">
        <w:rPr>
          <w:sz w:val="28"/>
          <w:szCs w:val="28"/>
        </w:rPr>
        <w:t>увеличил</w:t>
      </w:r>
      <w:r w:rsidR="00840169">
        <w:rPr>
          <w:sz w:val="28"/>
          <w:szCs w:val="28"/>
        </w:rPr>
        <w:t>и</w:t>
      </w:r>
      <w:r w:rsidR="00DE5C87">
        <w:rPr>
          <w:sz w:val="28"/>
          <w:szCs w:val="28"/>
        </w:rPr>
        <w:t>сь</w:t>
      </w:r>
      <w:r w:rsidR="00A67D8A">
        <w:rPr>
          <w:sz w:val="28"/>
          <w:szCs w:val="28"/>
        </w:rPr>
        <w:t xml:space="preserve"> на </w:t>
      </w:r>
      <w:r w:rsidR="00840169">
        <w:rPr>
          <w:sz w:val="28"/>
          <w:szCs w:val="28"/>
        </w:rPr>
        <w:t>37213,2</w:t>
      </w:r>
      <w:r w:rsidR="00BA63E2">
        <w:rPr>
          <w:sz w:val="28"/>
          <w:szCs w:val="28"/>
        </w:rPr>
        <w:t xml:space="preserve"> </w:t>
      </w:r>
      <w:r w:rsidR="00A67D8A">
        <w:rPr>
          <w:sz w:val="28"/>
          <w:szCs w:val="28"/>
        </w:rPr>
        <w:t xml:space="preserve">тыс. рублей или </w:t>
      </w:r>
      <w:r w:rsidR="00840169">
        <w:rPr>
          <w:sz w:val="28"/>
          <w:szCs w:val="28"/>
        </w:rPr>
        <w:t>123,0 %</w:t>
      </w:r>
      <w:r w:rsidR="00A67D8A">
        <w:rPr>
          <w:sz w:val="28"/>
          <w:szCs w:val="28"/>
        </w:rPr>
        <w:t xml:space="preserve">. </w:t>
      </w:r>
    </w:p>
    <w:p w:rsidR="00A67D8A" w:rsidRPr="00BA54D3" w:rsidRDefault="00BA54D3" w:rsidP="007A4518">
      <w:pPr>
        <w:spacing w:line="276" w:lineRule="auto"/>
        <w:ind w:firstLine="709"/>
        <w:jc w:val="both"/>
        <w:rPr>
          <w:sz w:val="28"/>
          <w:szCs w:val="28"/>
        </w:rPr>
      </w:pPr>
      <w:r w:rsidRPr="00BA54D3">
        <w:rPr>
          <w:b/>
          <w:i/>
          <w:sz w:val="28"/>
          <w:szCs w:val="28"/>
        </w:rPr>
        <w:t>Акцизы по подакцизным товарам</w:t>
      </w:r>
      <w:r w:rsidR="00DE5C87">
        <w:rPr>
          <w:b/>
          <w:i/>
          <w:sz w:val="28"/>
          <w:szCs w:val="28"/>
        </w:rPr>
        <w:t xml:space="preserve"> </w:t>
      </w:r>
      <w:r w:rsidRPr="00BA54D3">
        <w:rPr>
          <w:b/>
          <w:i/>
          <w:sz w:val="28"/>
          <w:szCs w:val="28"/>
        </w:rPr>
        <w:t>(продукции), производимым на территории Российской Федерации</w:t>
      </w:r>
      <w:r>
        <w:rPr>
          <w:sz w:val="28"/>
          <w:szCs w:val="28"/>
        </w:rPr>
        <w:t xml:space="preserve"> поступили в бюджет </w:t>
      </w:r>
      <w:r w:rsidR="00DE5C87">
        <w:rPr>
          <w:sz w:val="28"/>
          <w:szCs w:val="28"/>
        </w:rPr>
        <w:t>округа</w:t>
      </w:r>
      <w:r>
        <w:rPr>
          <w:sz w:val="28"/>
          <w:szCs w:val="28"/>
        </w:rPr>
        <w:t xml:space="preserve"> в сумме </w:t>
      </w:r>
      <w:r w:rsidR="00840169">
        <w:rPr>
          <w:sz w:val="28"/>
          <w:szCs w:val="28"/>
        </w:rPr>
        <w:t>31585,6</w:t>
      </w:r>
      <w:r w:rsidR="00DE5C87">
        <w:rPr>
          <w:sz w:val="28"/>
          <w:szCs w:val="28"/>
        </w:rPr>
        <w:t xml:space="preserve"> </w:t>
      </w:r>
      <w:r>
        <w:rPr>
          <w:sz w:val="28"/>
          <w:szCs w:val="28"/>
        </w:rPr>
        <w:t xml:space="preserve">тыс. рублей, или </w:t>
      </w:r>
      <w:r w:rsidR="00840169">
        <w:rPr>
          <w:sz w:val="28"/>
          <w:szCs w:val="28"/>
        </w:rPr>
        <w:t>105,1</w:t>
      </w:r>
      <w:r>
        <w:rPr>
          <w:sz w:val="28"/>
          <w:szCs w:val="28"/>
        </w:rPr>
        <w:t xml:space="preserve"> % плана.</w:t>
      </w:r>
      <w:r w:rsidR="00DE5C87">
        <w:rPr>
          <w:sz w:val="28"/>
          <w:szCs w:val="28"/>
        </w:rPr>
        <w:t xml:space="preserve"> </w:t>
      </w:r>
      <w:r w:rsidR="00AA13D1">
        <w:rPr>
          <w:sz w:val="28"/>
          <w:szCs w:val="28"/>
        </w:rPr>
        <w:t>К уровню 20</w:t>
      </w:r>
      <w:r w:rsidR="00BA63E2">
        <w:rPr>
          <w:sz w:val="28"/>
          <w:szCs w:val="28"/>
        </w:rPr>
        <w:t>2</w:t>
      </w:r>
      <w:r w:rsidR="00840169">
        <w:rPr>
          <w:sz w:val="28"/>
          <w:szCs w:val="28"/>
        </w:rPr>
        <w:t xml:space="preserve">1 </w:t>
      </w:r>
      <w:r w:rsidR="00AA13D1">
        <w:rPr>
          <w:sz w:val="28"/>
          <w:szCs w:val="28"/>
        </w:rPr>
        <w:t xml:space="preserve">года поступления налога </w:t>
      </w:r>
      <w:r w:rsidR="00BA63E2">
        <w:rPr>
          <w:sz w:val="28"/>
          <w:szCs w:val="28"/>
        </w:rPr>
        <w:t>увеличилось</w:t>
      </w:r>
      <w:r w:rsidR="00AA13D1">
        <w:rPr>
          <w:sz w:val="28"/>
          <w:szCs w:val="28"/>
        </w:rPr>
        <w:t xml:space="preserve"> на </w:t>
      </w:r>
      <w:r w:rsidR="00840169">
        <w:rPr>
          <w:sz w:val="28"/>
          <w:szCs w:val="28"/>
        </w:rPr>
        <w:t>4879,4</w:t>
      </w:r>
      <w:r w:rsidR="00AA13D1">
        <w:rPr>
          <w:sz w:val="28"/>
          <w:szCs w:val="28"/>
        </w:rPr>
        <w:t xml:space="preserve"> тыс. рублей  или </w:t>
      </w:r>
      <w:r w:rsidR="00840169">
        <w:rPr>
          <w:sz w:val="28"/>
          <w:szCs w:val="28"/>
        </w:rPr>
        <w:t>на 118,2%</w:t>
      </w:r>
      <w:r w:rsidR="00AA13D1">
        <w:rPr>
          <w:sz w:val="28"/>
          <w:szCs w:val="28"/>
        </w:rPr>
        <w:t xml:space="preserve">. </w:t>
      </w:r>
    </w:p>
    <w:p w:rsidR="00A92A0D" w:rsidRDefault="00A92A0D" w:rsidP="007A4518">
      <w:pPr>
        <w:spacing w:line="276" w:lineRule="auto"/>
        <w:ind w:firstLine="709"/>
        <w:jc w:val="both"/>
        <w:rPr>
          <w:sz w:val="28"/>
          <w:szCs w:val="28"/>
        </w:rPr>
      </w:pPr>
      <w:r w:rsidRPr="00A92A0D">
        <w:rPr>
          <w:b/>
          <w:i/>
          <w:sz w:val="28"/>
          <w:szCs w:val="28"/>
        </w:rPr>
        <w:t>Единый налог на вмененный доход</w:t>
      </w:r>
      <w:r>
        <w:rPr>
          <w:sz w:val="28"/>
          <w:szCs w:val="28"/>
        </w:rPr>
        <w:t xml:space="preserve"> поступил в бюджет </w:t>
      </w:r>
      <w:r w:rsidR="00DE5C87">
        <w:rPr>
          <w:sz w:val="28"/>
          <w:szCs w:val="28"/>
        </w:rPr>
        <w:t>округа</w:t>
      </w:r>
      <w:r>
        <w:rPr>
          <w:sz w:val="28"/>
          <w:szCs w:val="28"/>
        </w:rPr>
        <w:t xml:space="preserve"> в </w:t>
      </w:r>
      <w:r w:rsidR="00840169">
        <w:rPr>
          <w:sz w:val="28"/>
          <w:szCs w:val="28"/>
        </w:rPr>
        <w:t xml:space="preserve">отрицательном значении </w:t>
      </w:r>
      <w:r w:rsidR="00D8054C">
        <w:rPr>
          <w:sz w:val="28"/>
          <w:szCs w:val="28"/>
        </w:rPr>
        <w:t>«-» 94,2 тыс. рублей.</w:t>
      </w:r>
    </w:p>
    <w:p w:rsidR="00D64E71" w:rsidRDefault="00D64E71" w:rsidP="007A4518">
      <w:pPr>
        <w:spacing w:line="276" w:lineRule="auto"/>
        <w:ind w:firstLine="709"/>
        <w:jc w:val="both"/>
        <w:rPr>
          <w:sz w:val="28"/>
          <w:szCs w:val="28"/>
        </w:rPr>
      </w:pPr>
      <w:r>
        <w:rPr>
          <w:sz w:val="28"/>
          <w:szCs w:val="28"/>
        </w:rPr>
        <w:t xml:space="preserve">Поступление </w:t>
      </w:r>
      <w:r w:rsidRPr="00EC5E5B">
        <w:rPr>
          <w:b/>
          <w:i/>
          <w:sz w:val="28"/>
          <w:szCs w:val="28"/>
        </w:rPr>
        <w:t xml:space="preserve">единого сельскохозяйственного налога </w:t>
      </w:r>
      <w:r>
        <w:rPr>
          <w:sz w:val="28"/>
          <w:szCs w:val="28"/>
        </w:rPr>
        <w:t xml:space="preserve">в бюджет </w:t>
      </w:r>
      <w:r w:rsidR="00DE5C87">
        <w:rPr>
          <w:sz w:val="28"/>
          <w:szCs w:val="28"/>
        </w:rPr>
        <w:t xml:space="preserve">округа </w:t>
      </w:r>
      <w:r>
        <w:rPr>
          <w:sz w:val="28"/>
          <w:szCs w:val="28"/>
        </w:rPr>
        <w:t>сложилось в сумме</w:t>
      </w:r>
      <w:r w:rsidR="00DE5C87">
        <w:rPr>
          <w:sz w:val="28"/>
          <w:szCs w:val="28"/>
        </w:rPr>
        <w:t xml:space="preserve"> </w:t>
      </w:r>
      <w:r w:rsidR="00D8054C">
        <w:rPr>
          <w:sz w:val="28"/>
          <w:szCs w:val="28"/>
        </w:rPr>
        <w:t>66259,6</w:t>
      </w:r>
      <w:r w:rsidR="00A152A4">
        <w:rPr>
          <w:sz w:val="28"/>
          <w:szCs w:val="28"/>
        </w:rPr>
        <w:t xml:space="preserve"> </w:t>
      </w:r>
      <w:r w:rsidR="00A92A0D">
        <w:rPr>
          <w:sz w:val="28"/>
          <w:szCs w:val="28"/>
        </w:rPr>
        <w:t>тыс. рублей</w:t>
      </w:r>
      <w:r w:rsidR="00EC5E5B">
        <w:rPr>
          <w:sz w:val="28"/>
          <w:szCs w:val="28"/>
        </w:rPr>
        <w:t xml:space="preserve">, что </w:t>
      </w:r>
      <w:r w:rsidR="00BB2C9A">
        <w:rPr>
          <w:sz w:val="28"/>
          <w:szCs w:val="28"/>
        </w:rPr>
        <w:t xml:space="preserve">на </w:t>
      </w:r>
      <w:r w:rsidR="00D8054C">
        <w:rPr>
          <w:sz w:val="28"/>
          <w:szCs w:val="28"/>
        </w:rPr>
        <w:t xml:space="preserve">20423,7 </w:t>
      </w:r>
      <w:r w:rsidR="00F75013">
        <w:rPr>
          <w:sz w:val="28"/>
          <w:szCs w:val="28"/>
        </w:rPr>
        <w:t xml:space="preserve">тыс. рублей </w:t>
      </w:r>
      <w:r w:rsidR="00A152A4">
        <w:rPr>
          <w:sz w:val="28"/>
          <w:szCs w:val="28"/>
        </w:rPr>
        <w:t>ниже</w:t>
      </w:r>
      <w:r w:rsidR="00AE4E15">
        <w:rPr>
          <w:sz w:val="28"/>
          <w:szCs w:val="28"/>
        </w:rPr>
        <w:t xml:space="preserve"> уровня 20</w:t>
      </w:r>
      <w:r w:rsidR="00A152A4">
        <w:rPr>
          <w:sz w:val="28"/>
          <w:szCs w:val="28"/>
        </w:rPr>
        <w:t>2</w:t>
      </w:r>
      <w:r w:rsidR="00D8054C">
        <w:rPr>
          <w:sz w:val="28"/>
          <w:szCs w:val="28"/>
        </w:rPr>
        <w:t>1</w:t>
      </w:r>
      <w:r w:rsidR="00EC5E5B">
        <w:rPr>
          <w:sz w:val="28"/>
          <w:szCs w:val="28"/>
        </w:rPr>
        <w:t xml:space="preserve"> года. К утвержденным плановым назначениям поступления исполнены на </w:t>
      </w:r>
      <w:r w:rsidR="00DE5C87">
        <w:rPr>
          <w:sz w:val="28"/>
          <w:szCs w:val="28"/>
        </w:rPr>
        <w:t xml:space="preserve">100 </w:t>
      </w:r>
      <w:r w:rsidR="005176BA">
        <w:rPr>
          <w:sz w:val="28"/>
          <w:szCs w:val="28"/>
        </w:rPr>
        <w:t>процентов</w:t>
      </w:r>
      <w:r w:rsidR="00EC5E5B">
        <w:rPr>
          <w:sz w:val="28"/>
          <w:szCs w:val="28"/>
        </w:rPr>
        <w:t>.</w:t>
      </w:r>
    </w:p>
    <w:p w:rsidR="00AB72B8" w:rsidRDefault="00AB72B8" w:rsidP="007A4518">
      <w:pPr>
        <w:spacing w:line="276" w:lineRule="auto"/>
        <w:ind w:firstLine="709"/>
        <w:jc w:val="both"/>
        <w:rPr>
          <w:sz w:val="28"/>
          <w:szCs w:val="28"/>
        </w:rPr>
      </w:pPr>
      <w:r>
        <w:rPr>
          <w:sz w:val="28"/>
          <w:szCs w:val="28"/>
        </w:rPr>
        <w:t xml:space="preserve">Поступление </w:t>
      </w:r>
      <w:r w:rsidRPr="00AB72B8">
        <w:rPr>
          <w:b/>
          <w:i/>
          <w:sz w:val="28"/>
          <w:szCs w:val="28"/>
        </w:rPr>
        <w:t>налога, взимаемого в виде стоимости патента в связи с применением патентной системы налогообложения</w:t>
      </w:r>
      <w:r w:rsidR="00DE5C87">
        <w:rPr>
          <w:b/>
          <w:i/>
          <w:sz w:val="28"/>
          <w:szCs w:val="28"/>
        </w:rPr>
        <w:t xml:space="preserve"> </w:t>
      </w:r>
      <w:r>
        <w:rPr>
          <w:sz w:val="28"/>
          <w:szCs w:val="28"/>
        </w:rPr>
        <w:t xml:space="preserve">сложилась в сумме </w:t>
      </w:r>
      <w:r w:rsidR="00D8054C">
        <w:rPr>
          <w:sz w:val="28"/>
          <w:szCs w:val="28"/>
        </w:rPr>
        <w:lastRenderedPageBreak/>
        <w:t>5178,2</w:t>
      </w:r>
      <w:r w:rsidR="00A152A4">
        <w:rPr>
          <w:sz w:val="28"/>
          <w:szCs w:val="28"/>
        </w:rPr>
        <w:t xml:space="preserve"> </w:t>
      </w:r>
      <w:r>
        <w:rPr>
          <w:sz w:val="28"/>
          <w:szCs w:val="28"/>
        </w:rPr>
        <w:t xml:space="preserve">тыс. рублей или </w:t>
      </w:r>
      <w:r w:rsidR="00D8054C">
        <w:rPr>
          <w:sz w:val="28"/>
          <w:szCs w:val="28"/>
        </w:rPr>
        <w:t>128,7</w:t>
      </w:r>
      <w:r>
        <w:rPr>
          <w:sz w:val="28"/>
          <w:szCs w:val="28"/>
        </w:rPr>
        <w:t>% утвержденных назначений</w:t>
      </w:r>
      <w:r w:rsidR="00BB2C9A">
        <w:rPr>
          <w:sz w:val="28"/>
          <w:szCs w:val="28"/>
        </w:rPr>
        <w:t xml:space="preserve">, что на </w:t>
      </w:r>
      <w:r w:rsidR="00D8054C">
        <w:rPr>
          <w:sz w:val="28"/>
          <w:szCs w:val="28"/>
        </w:rPr>
        <w:t>540,5</w:t>
      </w:r>
      <w:r w:rsidR="00BB2C9A">
        <w:rPr>
          <w:sz w:val="28"/>
          <w:szCs w:val="28"/>
        </w:rPr>
        <w:t xml:space="preserve"> тыс. рублей или </w:t>
      </w:r>
      <w:r w:rsidR="00D8054C">
        <w:rPr>
          <w:sz w:val="28"/>
          <w:szCs w:val="28"/>
        </w:rPr>
        <w:t>9,5% ниже</w:t>
      </w:r>
      <w:r w:rsidR="00A152A4">
        <w:rPr>
          <w:sz w:val="28"/>
          <w:szCs w:val="28"/>
        </w:rPr>
        <w:t xml:space="preserve"> </w:t>
      </w:r>
      <w:r w:rsidR="00BB2C9A">
        <w:rPr>
          <w:sz w:val="28"/>
          <w:szCs w:val="28"/>
        </w:rPr>
        <w:t>уровня 20</w:t>
      </w:r>
      <w:r w:rsidR="00A152A4">
        <w:rPr>
          <w:sz w:val="28"/>
          <w:szCs w:val="28"/>
        </w:rPr>
        <w:t>2</w:t>
      </w:r>
      <w:r w:rsidR="00D8054C">
        <w:rPr>
          <w:sz w:val="28"/>
          <w:szCs w:val="28"/>
        </w:rPr>
        <w:t>1</w:t>
      </w:r>
      <w:r w:rsidR="00BB2C9A">
        <w:rPr>
          <w:sz w:val="28"/>
          <w:szCs w:val="28"/>
        </w:rPr>
        <w:t xml:space="preserve"> года.</w:t>
      </w:r>
    </w:p>
    <w:p w:rsidR="00DE5C87" w:rsidRDefault="00DE5C87" w:rsidP="007A4518">
      <w:pPr>
        <w:spacing w:line="276" w:lineRule="auto"/>
        <w:ind w:firstLine="709"/>
        <w:jc w:val="both"/>
        <w:rPr>
          <w:sz w:val="28"/>
          <w:szCs w:val="28"/>
        </w:rPr>
      </w:pPr>
      <w:r>
        <w:rPr>
          <w:b/>
          <w:i/>
          <w:sz w:val="28"/>
          <w:szCs w:val="28"/>
        </w:rPr>
        <w:t>Налог на имущество физических лиц</w:t>
      </w:r>
      <w:r>
        <w:rPr>
          <w:sz w:val="28"/>
          <w:szCs w:val="28"/>
        </w:rPr>
        <w:t xml:space="preserve"> поступил в бюджет округа в сумме </w:t>
      </w:r>
      <w:r w:rsidR="00D8054C">
        <w:rPr>
          <w:sz w:val="28"/>
          <w:szCs w:val="28"/>
        </w:rPr>
        <w:t>11485,9</w:t>
      </w:r>
      <w:r>
        <w:rPr>
          <w:sz w:val="28"/>
          <w:szCs w:val="28"/>
        </w:rPr>
        <w:t xml:space="preserve"> тыс. рублей, что составляет </w:t>
      </w:r>
      <w:r w:rsidR="00D8054C">
        <w:rPr>
          <w:sz w:val="28"/>
          <w:szCs w:val="28"/>
        </w:rPr>
        <w:t>101,2</w:t>
      </w:r>
      <w:r>
        <w:rPr>
          <w:sz w:val="28"/>
          <w:szCs w:val="28"/>
        </w:rPr>
        <w:t xml:space="preserve">% утвержденного годового плана. </w:t>
      </w:r>
      <w:r w:rsidRPr="00BA54D3">
        <w:rPr>
          <w:sz w:val="28"/>
          <w:szCs w:val="28"/>
        </w:rPr>
        <w:t xml:space="preserve">По сравнению с аналогичным периодом прошлого года доходы от уплаты данного вида налога </w:t>
      </w:r>
      <w:r w:rsidR="00A152A4">
        <w:rPr>
          <w:sz w:val="28"/>
          <w:szCs w:val="28"/>
        </w:rPr>
        <w:t>увеличил</w:t>
      </w:r>
      <w:r w:rsidR="00D8054C">
        <w:rPr>
          <w:sz w:val="28"/>
          <w:szCs w:val="28"/>
        </w:rPr>
        <w:t>и</w:t>
      </w:r>
      <w:r w:rsidR="00A152A4">
        <w:rPr>
          <w:sz w:val="28"/>
          <w:szCs w:val="28"/>
        </w:rPr>
        <w:t>сь</w:t>
      </w:r>
      <w:r w:rsidRPr="00BA54D3">
        <w:rPr>
          <w:sz w:val="28"/>
          <w:szCs w:val="28"/>
        </w:rPr>
        <w:t xml:space="preserve"> на </w:t>
      </w:r>
      <w:r w:rsidR="00D8054C">
        <w:rPr>
          <w:sz w:val="28"/>
          <w:szCs w:val="28"/>
        </w:rPr>
        <w:t>1995,4</w:t>
      </w:r>
      <w:r w:rsidRPr="00BA54D3">
        <w:rPr>
          <w:sz w:val="28"/>
          <w:szCs w:val="28"/>
        </w:rPr>
        <w:t xml:space="preserve"> тыс. рублей, или на </w:t>
      </w:r>
      <w:r w:rsidR="00B57C54">
        <w:rPr>
          <w:sz w:val="28"/>
          <w:szCs w:val="28"/>
        </w:rPr>
        <w:t>121,0</w:t>
      </w:r>
      <w:r w:rsidRPr="00BA54D3">
        <w:rPr>
          <w:sz w:val="28"/>
          <w:szCs w:val="28"/>
        </w:rPr>
        <w:t xml:space="preserve"> процентов.</w:t>
      </w:r>
    </w:p>
    <w:p w:rsidR="00DE5C87" w:rsidRPr="00AB72B8" w:rsidRDefault="00DE5C87" w:rsidP="007A4518">
      <w:pPr>
        <w:spacing w:line="276" w:lineRule="auto"/>
        <w:ind w:firstLine="709"/>
        <w:jc w:val="both"/>
        <w:rPr>
          <w:sz w:val="28"/>
          <w:szCs w:val="28"/>
        </w:rPr>
      </w:pPr>
      <w:r>
        <w:rPr>
          <w:b/>
          <w:i/>
          <w:sz w:val="28"/>
          <w:szCs w:val="28"/>
        </w:rPr>
        <w:t>Земельный налог</w:t>
      </w:r>
      <w:r>
        <w:rPr>
          <w:sz w:val="28"/>
          <w:szCs w:val="28"/>
        </w:rPr>
        <w:t xml:space="preserve"> поступил в бюджет округа в сумме </w:t>
      </w:r>
      <w:r w:rsidR="00B57C54">
        <w:rPr>
          <w:sz w:val="28"/>
          <w:szCs w:val="28"/>
        </w:rPr>
        <w:t>21110,5</w:t>
      </w:r>
      <w:r>
        <w:rPr>
          <w:sz w:val="28"/>
          <w:szCs w:val="28"/>
        </w:rPr>
        <w:t xml:space="preserve"> тыс. рублей, или </w:t>
      </w:r>
      <w:r w:rsidR="00B57C54">
        <w:rPr>
          <w:sz w:val="28"/>
          <w:szCs w:val="28"/>
        </w:rPr>
        <w:t>100,8</w:t>
      </w:r>
      <w:r>
        <w:rPr>
          <w:sz w:val="28"/>
          <w:szCs w:val="28"/>
        </w:rPr>
        <w:t>% плана. К уровню 20</w:t>
      </w:r>
      <w:r w:rsidR="00D20C80">
        <w:rPr>
          <w:sz w:val="28"/>
          <w:szCs w:val="28"/>
        </w:rPr>
        <w:t>2</w:t>
      </w:r>
      <w:r w:rsidR="00A152A4">
        <w:rPr>
          <w:sz w:val="28"/>
          <w:szCs w:val="28"/>
        </w:rPr>
        <w:t>1</w:t>
      </w:r>
      <w:r>
        <w:rPr>
          <w:sz w:val="28"/>
          <w:szCs w:val="28"/>
        </w:rPr>
        <w:t xml:space="preserve"> года поступления налога </w:t>
      </w:r>
      <w:r w:rsidR="00B57C54">
        <w:rPr>
          <w:sz w:val="28"/>
          <w:szCs w:val="28"/>
        </w:rPr>
        <w:t>снизилось</w:t>
      </w:r>
      <w:r>
        <w:rPr>
          <w:sz w:val="28"/>
          <w:szCs w:val="28"/>
        </w:rPr>
        <w:t xml:space="preserve"> на </w:t>
      </w:r>
      <w:r w:rsidR="00B57C54">
        <w:rPr>
          <w:sz w:val="28"/>
          <w:szCs w:val="28"/>
        </w:rPr>
        <w:t>1295,7</w:t>
      </w:r>
      <w:r w:rsidR="00D20C80">
        <w:rPr>
          <w:sz w:val="28"/>
          <w:szCs w:val="28"/>
        </w:rPr>
        <w:t xml:space="preserve"> </w:t>
      </w:r>
      <w:r>
        <w:rPr>
          <w:sz w:val="28"/>
          <w:szCs w:val="28"/>
        </w:rPr>
        <w:t xml:space="preserve">тыс. рублей или на </w:t>
      </w:r>
      <w:r w:rsidR="00B57C54">
        <w:rPr>
          <w:sz w:val="28"/>
          <w:szCs w:val="28"/>
        </w:rPr>
        <w:t>5,7</w:t>
      </w:r>
      <w:r>
        <w:rPr>
          <w:sz w:val="28"/>
          <w:szCs w:val="28"/>
        </w:rPr>
        <w:t xml:space="preserve"> процент</w:t>
      </w:r>
      <w:r w:rsidR="005663FA">
        <w:rPr>
          <w:sz w:val="28"/>
          <w:szCs w:val="28"/>
        </w:rPr>
        <w:t>ов</w:t>
      </w:r>
      <w:r>
        <w:rPr>
          <w:sz w:val="28"/>
          <w:szCs w:val="28"/>
        </w:rPr>
        <w:t xml:space="preserve">. </w:t>
      </w:r>
    </w:p>
    <w:p w:rsidR="00932FC5" w:rsidRDefault="008D1B8B" w:rsidP="007A4518">
      <w:pPr>
        <w:spacing w:line="276" w:lineRule="auto"/>
        <w:ind w:firstLine="709"/>
        <w:jc w:val="both"/>
        <w:rPr>
          <w:sz w:val="28"/>
          <w:szCs w:val="28"/>
        </w:rPr>
      </w:pPr>
      <w:r>
        <w:rPr>
          <w:b/>
          <w:i/>
          <w:sz w:val="28"/>
          <w:szCs w:val="28"/>
        </w:rPr>
        <w:t>Г</w:t>
      </w:r>
      <w:r w:rsidR="000D75DC" w:rsidRPr="000D75DC">
        <w:rPr>
          <w:b/>
          <w:i/>
          <w:sz w:val="28"/>
          <w:szCs w:val="28"/>
        </w:rPr>
        <w:t>осударственн</w:t>
      </w:r>
      <w:r>
        <w:rPr>
          <w:b/>
          <w:i/>
          <w:sz w:val="28"/>
          <w:szCs w:val="28"/>
        </w:rPr>
        <w:t>ая</w:t>
      </w:r>
      <w:r w:rsidR="000D75DC" w:rsidRPr="000D75DC">
        <w:rPr>
          <w:b/>
          <w:i/>
          <w:sz w:val="28"/>
          <w:szCs w:val="28"/>
        </w:rPr>
        <w:t xml:space="preserve"> пошлин</w:t>
      </w:r>
      <w:r>
        <w:rPr>
          <w:b/>
          <w:i/>
          <w:sz w:val="28"/>
          <w:szCs w:val="28"/>
        </w:rPr>
        <w:t>а</w:t>
      </w:r>
      <w:r w:rsidR="00DE5C87">
        <w:rPr>
          <w:b/>
          <w:i/>
          <w:sz w:val="28"/>
          <w:szCs w:val="28"/>
        </w:rPr>
        <w:t xml:space="preserve"> </w:t>
      </w:r>
      <w:r>
        <w:rPr>
          <w:sz w:val="28"/>
          <w:szCs w:val="28"/>
        </w:rPr>
        <w:t xml:space="preserve">в бюджет </w:t>
      </w:r>
      <w:r w:rsidR="007906CE">
        <w:rPr>
          <w:sz w:val="28"/>
          <w:szCs w:val="28"/>
        </w:rPr>
        <w:t>округа</w:t>
      </w:r>
      <w:r>
        <w:rPr>
          <w:sz w:val="28"/>
          <w:szCs w:val="28"/>
        </w:rPr>
        <w:t xml:space="preserve"> поступала</w:t>
      </w:r>
      <w:r w:rsidR="004F6EF1">
        <w:rPr>
          <w:sz w:val="28"/>
          <w:szCs w:val="28"/>
        </w:rPr>
        <w:t xml:space="preserve"> в сумме </w:t>
      </w:r>
      <w:r w:rsidR="00B57C54">
        <w:rPr>
          <w:sz w:val="28"/>
          <w:szCs w:val="28"/>
        </w:rPr>
        <w:t>3294,2</w:t>
      </w:r>
      <w:r w:rsidR="004F6EF1">
        <w:rPr>
          <w:sz w:val="28"/>
          <w:szCs w:val="28"/>
        </w:rPr>
        <w:t xml:space="preserve"> тыс. рублей или </w:t>
      </w:r>
      <w:r w:rsidR="00B57C54">
        <w:rPr>
          <w:sz w:val="28"/>
          <w:szCs w:val="28"/>
        </w:rPr>
        <w:t>101,9</w:t>
      </w:r>
      <w:r w:rsidR="004F6EF1">
        <w:rPr>
          <w:sz w:val="28"/>
          <w:szCs w:val="28"/>
        </w:rPr>
        <w:t>%</w:t>
      </w:r>
      <w:r w:rsidR="00932FC5">
        <w:rPr>
          <w:sz w:val="28"/>
          <w:szCs w:val="28"/>
        </w:rPr>
        <w:t xml:space="preserve"> плановых назначений, что выше уровня прошлого года на </w:t>
      </w:r>
      <w:r w:rsidR="00B57C54">
        <w:rPr>
          <w:sz w:val="28"/>
          <w:szCs w:val="28"/>
        </w:rPr>
        <w:t>520,5</w:t>
      </w:r>
      <w:r w:rsidR="007906CE">
        <w:rPr>
          <w:sz w:val="28"/>
          <w:szCs w:val="28"/>
        </w:rPr>
        <w:t xml:space="preserve"> тыс. рублей или на </w:t>
      </w:r>
      <w:r w:rsidR="00B57C54">
        <w:rPr>
          <w:sz w:val="28"/>
          <w:szCs w:val="28"/>
        </w:rPr>
        <w:t>118,7</w:t>
      </w:r>
      <w:r w:rsidR="007906CE">
        <w:rPr>
          <w:sz w:val="28"/>
          <w:szCs w:val="28"/>
        </w:rPr>
        <w:t>%</w:t>
      </w:r>
      <w:r w:rsidR="00932FC5">
        <w:rPr>
          <w:sz w:val="28"/>
          <w:szCs w:val="28"/>
        </w:rPr>
        <w:t>.</w:t>
      </w:r>
    </w:p>
    <w:p w:rsidR="007906CE" w:rsidRDefault="007906CE" w:rsidP="007A4518">
      <w:pPr>
        <w:spacing w:line="276" w:lineRule="auto"/>
        <w:ind w:firstLine="709"/>
        <w:jc w:val="both"/>
        <w:rPr>
          <w:rFonts w:eastAsia="Times New Roman" w:cs="Times New Roman"/>
          <w:b/>
          <w:bCs/>
        </w:rPr>
      </w:pPr>
    </w:p>
    <w:p w:rsidR="00B604FE" w:rsidRPr="00B604FE" w:rsidRDefault="00B604FE" w:rsidP="007A4518">
      <w:pPr>
        <w:spacing w:line="276" w:lineRule="auto"/>
        <w:ind w:firstLine="567"/>
        <w:jc w:val="center"/>
        <w:rPr>
          <w:rFonts w:eastAsia="Times New Roman" w:cs="Times New Roman"/>
        </w:rPr>
      </w:pPr>
      <w:r w:rsidRPr="00B604FE">
        <w:rPr>
          <w:rFonts w:eastAsia="Times New Roman" w:cs="Times New Roman"/>
          <w:b/>
          <w:bCs/>
        </w:rPr>
        <w:t>НЕНАЛОГОВЫЕ ДОХОДЫ</w:t>
      </w:r>
    </w:p>
    <w:p w:rsidR="00B604FE" w:rsidRPr="00B604FE" w:rsidRDefault="00B604FE" w:rsidP="007A4518">
      <w:pPr>
        <w:spacing w:line="276" w:lineRule="auto"/>
        <w:ind w:firstLine="567"/>
        <w:jc w:val="center"/>
        <w:rPr>
          <w:rFonts w:eastAsia="Times New Roman" w:cs="Times New Roman"/>
        </w:rPr>
      </w:pPr>
      <w:r w:rsidRPr="00B604FE">
        <w:rPr>
          <w:rFonts w:eastAsia="Times New Roman" w:cs="Times New Roman"/>
          <w:b/>
          <w:bCs/>
        </w:rPr>
        <w:t> </w:t>
      </w:r>
    </w:p>
    <w:p w:rsidR="000D75DC" w:rsidRDefault="00AE4E15" w:rsidP="007A4518">
      <w:pPr>
        <w:spacing w:line="276" w:lineRule="auto"/>
        <w:ind w:firstLine="709"/>
        <w:jc w:val="both"/>
        <w:rPr>
          <w:sz w:val="28"/>
          <w:szCs w:val="28"/>
        </w:rPr>
      </w:pPr>
      <w:r>
        <w:rPr>
          <w:sz w:val="28"/>
          <w:szCs w:val="28"/>
        </w:rPr>
        <w:t>За 20</w:t>
      </w:r>
      <w:r w:rsidR="007906CE">
        <w:rPr>
          <w:sz w:val="28"/>
          <w:szCs w:val="28"/>
        </w:rPr>
        <w:t>2</w:t>
      </w:r>
      <w:r w:rsidR="00B57C54">
        <w:rPr>
          <w:sz w:val="28"/>
          <w:szCs w:val="28"/>
        </w:rPr>
        <w:t>2</w:t>
      </w:r>
      <w:r w:rsidR="000D75DC">
        <w:rPr>
          <w:sz w:val="28"/>
          <w:szCs w:val="28"/>
        </w:rPr>
        <w:t xml:space="preserve"> год в</w:t>
      </w:r>
      <w:r w:rsidR="007906CE">
        <w:rPr>
          <w:sz w:val="28"/>
          <w:szCs w:val="28"/>
        </w:rPr>
        <w:t xml:space="preserve"> бюджет округа </w:t>
      </w:r>
      <w:r w:rsidR="000D75DC">
        <w:rPr>
          <w:sz w:val="28"/>
          <w:szCs w:val="28"/>
        </w:rPr>
        <w:t xml:space="preserve">поступило </w:t>
      </w:r>
      <w:r w:rsidR="00B57C54">
        <w:rPr>
          <w:sz w:val="28"/>
          <w:szCs w:val="28"/>
        </w:rPr>
        <w:t>66498,6</w:t>
      </w:r>
      <w:r w:rsidR="000D75DC">
        <w:rPr>
          <w:sz w:val="28"/>
          <w:szCs w:val="28"/>
        </w:rPr>
        <w:t xml:space="preserve"> тыс. рублей </w:t>
      </w:r>
      <w:r w:rsidR="000D75DC" w:rsidRPr="000D75DC">
        <w:rPr>
          <w:b/>
          <w:sz w:val="28"/>
          <w:szCs w:val="28"/>
        </w:rPr>
        <w:t>неналоговых доходов</w:t>
      </w:r>
      <w:r w:rsidR="000D75DC">
        <w:rPr>
          <w:sz w:val="28"/>
          <w:szCs w:val="28"/>
        </w:rPr>
        <w:t>. Ут</w:t>
      </w:r>
      <w:r w:rsidR="005176BA">
        <w:rPr>
          <w:sz w:val="28"/>
          <w:szCs w:val="28"/>
        </w:rPr>
        <w:t xml:space="preserve">очненный план исполнен на </w:t>
      </w:r>
      <w:r w:rsidR="00B57C54">
        <w:rPr>
          <w:sz w:val="28"/>
          <w:szCs w:val="28"/>
        </w:rPr>
        <w:t>100,5</w:t>
      </w:r>
      <w:r w:rsidR="005176BA">
        <w:rPr>
          <w:sz w:val="28"/>
          <w:szCs w:val="28"/>
        </w:rPr>
        <w:t xml:space="preserve"> процентов</w:t>
      </w:r>
      <w:r w:rsidR="000D75DC">
        <w:rPr>
          <w:sz w:val="28"/>
          <w:szCs w:val="28"/>
        </w:rPr>
        <w:t xml:space="preserve">. К соответствующему периоду прошлого года объем неналоговых поступлений </w:t>
      </w:r>
      <w:r w:rsidR="00983227">
        <w:rPr>
          <w:sz w:val="28"/>
          <w:szCs w:val="28"/>
        </w:rPr>
        <w:t>увеличился</w:t>
      </w:r>
      <w:r w:rsidR="007906CE">
        <w:rPr>
          <w:sz w:val="28"/>
          <w:szCs w:val="28"/>
        </w:rPr>
        <w:t xml:space="preserve"> на </w:t>
      </w:r>
      <w:r w:rsidR="00B57C54">
        <w:rPr>
          <w:sz w:val="28"/>
          <w:szCs w:val="28"/>
        </w:rPr>
        <w:t xml:space="preserve">10861,7 </w:t>
      </w:r>
      <w:r w:rsidR="006B25DF">
        <w:rPr>
          <w:sz w:val="28"/>
          <w:szCs w:val="28"/>
        </w:rPr>
        <w:t xml:space="preserve">тыс. рублей или </w:t>
      </w:r>
      <w:r w:rsidR="00B57C54">
        <w:rPr>
          <w:sz w:val="28"/>
          <w:szCs w:val="28"/>
        </w:rPr>
        <w:t>на 119,5%</w:t>
      </w:r>
      <w:r w:rsidR="00E60D2C">
        <w:rPr>
          <w:sz w:val="28"/>
          <w:szCs w:val="28"/>
        </w:rPr>
        <w:t>.</w:t>
      </w:r>
      <w:r w:rsidR="000D75DC">
        <w:rPr>
          <w:sz w:val="28"/>
          <w:szCs w:val="28"/>
        </w:rPr>
        <w:t xml:space="preserve"> В структуре собственных доходов неналоговые доходы составляют </w:t>
      </w:r>
      <w:r w:rsidR="00B57C54">
        <w:rPr>
          <w:sz w:val="28"/>
          <w:szCs w:val="28"/>
        </w:rPr>
        <w:t>16,5</w:t>
      </w:r>
      <w:r w:rsidR="0013176C">
        <w:rPr>
          <w:sz w:val="28"/>
          <w:szCs w:val="28"/>
        </w:rPr>
        <w:t xml:space="preserve">%, </w:t>
      </w:r>
      <w:r>
        <w:rPr>
          <w:sz w:val="28"/>
          <w:szCs w:val="28"/>
        </w:rPr>
        <w:t xml:space="preserve">в структуре общих доходов </w:t>
      </w:r>
      <w:r w:rsidR="005663FA">
        <w:rPr>
          <w:sz w:val="28"/>
          <w:szCs w:val="28"/>
        </w:rPr>
        <w:t>округа</w:t>
      </w:r>
      <w:r>
        <w:rPr>
          <w:sz w:val="28"/>
          <w:szCs w:val="28"/>
        </w:rPr>
        <w:t xml:space="preserve"> – </w:t>
      </w:r>
      <w:r w:rsidR="00B57C54">
        <w:rPr>
          <w:sz w:val="28"/>
          <w:szCs w:val="28"/>
        </w:rPr>
        <w:t>5,9</w:t>
      </w:r>
      <w:r>
        <w:rPr>
          <w:sz w:val="28"/>
          <w:szCs w:val="28"/>
        </w:rPr>
        <w:t xml:space="preserve"> процента</w:t>
      </w:r>
      <w:r w:rsidR="0013176C">
        <w:rPr>
          <w:sz w:val="28"/>
          <w:szCs w:val="28"/>
        </w:rPr>
        <w:t>.</w:t>
      </w:r>
    </w:p>
    <w:p w:rsidR="005D6CAB" w:rsidRDefault="0013176C" w:rsidP="007A4518">
      <w:pPr>
        <w:spacing w:line="276" w:lineRule="auto"/>
        <w:ind w:firstLine="709"/>
        <w:jc w:val="both"/>
        <w:rPr>
          <w:sz w:val="28"/>
          <w:szCs w:val="28"/>
        </w:rPr>
      </w:pPr>
      <w:r>
        <w:rPr>
          <w:sz w:val="28"/>
          <w:szCs w:val="28"/>
        </w:rPr>
        <w:t>Основным источником неналоговых доходов (</w:t>
      </w:r>
      <w:r w:rsidR="00B57C54">
        <w:rPr>
          <w:sz w:val="28"/>
          <w:szCs w:val="28"/>
        </w:rPr>
        <w:t>70,6</w:t>
      </w:r>
      <w:r>
        <w:rPr>
          <w:sz w:val="28"/>
          <w:szCs w:val="28"/>
        </w:rPr>
        <w:t>%)</w:t>
      </w:r>
      <w:r w:rsidR="006365C0">
        <w:rPr>
          <w:sz w:val="28"/>
          <w:szCs w:val="28"/>
        </w:rPr>
        <w:t xml:space="preserve"> </w:t>
      </w:r>
      <w:r>
        <w:rPr>
          <w:sz w:val="28"/>
          <w:szCs w:val="28"/>
        </w:rPr>
        <w:t xml:space="preserve">являются доходы от </w:t>
      </w:r>
      <w:r w:rsidR="00B57C54">
        <w:rPr>
          <w:sz w:val="28"/>
          <w:szCs w:val="28"/>
        </w:rPr>
        <w:t>продажи материальных и нематериальных активов</w:t>
      </w:r>
      <w:r w:rsidR="00AE4E15">
        <w:rPr>
          <w:sz w:val="28"/>
          <w:szCs w:val="28"/>
        </w:rPr>
        <w:t xml:space="preserve">. </w:t>
      </w:r>
    </w:p>
    <w:p w:rsidR="00F716AC" w:rsidRDefault="00AE4E15" w:rsidP="007A4518">
      <w:pPr>
        <w:spacing w:line="276" w:lineRule="auto"/>
        <w:ind w:firstLine="709"/>
        <w:jc w:val="both"/>
        <w:rPr>
          <w:sz w:val="28"/>
          <w:szCs w:val="28"/>
        </w:rPr>
      </w:pPr>
      <w:r>
        <w:rPr>
          <w:sz w:val="28"/>
          <w:szCs w:val="28"/>
        </w:rPr>
        <w:t>В 20</w:t>
      </w:r>
      <w:r w:rsidR="007906CE">
        <w:rPr>
          <w:sz w:val="28"/>
          <w:szCs w:val="28"/>
        </w:rPr>
        <w:t>2</w:t>
      </w:r>
      <w:r w:rsidR="00B57C54">
        <w:rPr>
          <w:sz w:val="28"/>
          <w:szCs w:val="28"/>
        </w:rPr>
        <w:t>2</w:t>
      </w:r>
      <w:r w:rsidR="0013176C">
        <w:rPr>
          <w:sz w:val="28"/>
          <w:szCs w:val="28"/>
        </w:rPr>
        <w:t xml:space="preserve"> году в бюджет </w:t>
      </w:r>
      <w:r w:rsidR="001E46C1">
        <w:rPr>
          <w:sz w:val="28"/>
          <w:szCs w:val="28"/>
        </w:rPr>
        <w:t>округа</w:t>
      </w:r>
      <w:r w:rsidR="0013176C">
        <w:rPr>
          <w:sz w:val="28"/>
          <w:szCs w:val="28"/>
        </w:rPr>
        <w:t xml:space="preserve"> поступило </w:t>
      </w:r>
      <w:r w:rsidR="0013176C" w:rsidRPr="0013176C">
        <w:rPr>
          <w:b/>
          <w:i/>
          <w:sz w:val="28"/>
          <w:szCs w:val="28"/>
        </w:rPr>
        <w:t>доходов от использования имущества, находящегося в муниципальной собственности</w:t>
      </w:r>
      <w:r w:rsidR="0013176C">
        <w:rPr>
          <w:sz w:val="28"/>
          <w:szCs w:val="28"/>
        </w:rPr>
        <w:t xml:space="preserve">, в сумме </w:t>
      </w:r>
      <w:r w:rsidR="00B57C54">
        <w:rPr>
          <w:sz w:val="28"/>
          <w:szCs w:val="28"/>
        </w:rPr>
        <w:t>16388,8</w:t>
      </w:r>
      <w:r w:rsidR="00A203F6">
        <w:rPr>
          <w:sz w:val="28"/>
          <w:szCs w:val="28"/>
        </w:rPr>
        <w:t xml:space="preserve"> </w:t>
      </w:r>
      <w:r w:rsidR="0013176C">
        <w:rPr>
          <w:sz w:val="28"/>
          <w:szCs w:val="28"/>
        </w:rPr>
        <w:t>тыс.</w:t>
      </w:r>
      <w:r w:rsidR="00B57C54">
        <w:rPr>
          <w:sz w:val="28"/>
          <w:szCs w:val="28"/>
        </w:rPr>
        <w:t xml:space="preserve"> </w:t>
      </w:r>
      <w:r w:rsidR="0013176C">
        <w:rPr>
          <w:sz w:val="28"/>
          <w:szCs w:val="28"/>
        </w:rPr>
        <w:t>рублей.</w:t>
      </w:r>
      <w:r w:rsidR="007906CE">
        <w:rPr>
          <w:sz w:val="28"/>
          <w:szCs w:val="28"/>
        </w:rPr>
        <w:t xml:space="preserve"> </w:t>
      </w:r>
      <w:r w:rsidR="0013176C">
        <w:rPr>
          <w:sz w:val="28"/>
          <w:szCs w:val="28"/>
        </w:rPr>
        <w:t xml:space="preserve">Плановые показатели исполнены на </w:t>
      </w:r>
      <w:r w:rsidR="00B57C54">
        <w:rPr>
          <w:sz w:val="28"/>
          <w:szCs w:val="28"/>
        </w:rPr>
        <w:t>101,2</w:t>
      </w:r>
      <w:r>
        <w:rPr>
          <w:sz w:val="28"/>
          <w:szCs w:val="28"/>
        </w:rPr>
        <w:t xml:space="preserve"> процентов</w:t>
      </w:r>
      <w:r w:rsidR="0013176C">
        <w:rPr>
          <w:sz w:val="28"/>
          <w:szCs w:val="28"/>
        </w:rPr>
        <w:t xml:space="preserve">. </w:t>
      </w:r>
      <w:r w:rsidR="0000028C">
        <w:rPr>
          <w:sz w:val="28"/>
          <w:szCs w:val="28"/>
        </w:rPr>
        <w:t>По сравнению с 20</w:t>
      </w:r>
      <w:r w:rsidR="001E46C1">
        <w:rPr>
          <w:sz w:val="28"/>
          <w:szCs w:val="28"/>
        </w:rPr>
        <w:t>2</w:t>
      </w:r>
      <w:r w:rsidR="00B57C54">
        <w:rPr>
          <w:sz w:val="28"/>
          <w:szCs w:val="28"/>
        </w:rPr>
        <w:t>1</w:t>
      </w:r>
      <w:r w:rsidR="001E46C1">
        <w:rPr>
          <w:sz w:val="28"/>
          <w:szCs w:val="28"/>
        </w:rPr>
        <w:t xml:space="preserve"> </w:t>
      </w:r>
      <w:r w:rsidR="0013176C">
        <w:rPr>
          <w:sz w:val="28"/>
          <w:szCs w:val="28"/>
        </w:rPr>
        <w:t xml:space="preserve">годом доходы </w:t>
      </w:r>
      <w:r w:rsidR="00B57C54">
        <w:rPr>
          <w:sz w:val="28"/>
          <w:szCs w:val="28"/>
        </w:rPr>
        <w:t>снизились</w:t>
      </w:r>
      <w:r w:rsidR="007906CE">
        <w:rPr>
          <w:sz w:val="28"/>
          <w:szCs w:val="28"/>
        </w:rPr>
        <w:t xml:space="preserve"> </w:t>
      </w:r>
      <w:r w:rsidR="0013176C">
        <w:rPr>
          <w:sz w:val="28"/>
          <w:szCs w:val="28"/>
        </w:rPr>
        <w:t xml:space="preserve">на </w:t>
      </w:r>
      <w:r w:rsidR="00B57C54">
        <w:rPr>
          <w:sz w:val="28"/>
          <w:szCs w:val="28"/>
        </w:rPr>
        <w:t>2696,7</w:t>
      </w:r>
      <w:r w:rsidR="007906CE">
        <w:rPr>
          <w:sz w:val="28"/>
          <w:szCs w:val="28"/>
        </w:rPr>
        <w:t xml:space="preserve"> </w:t>
      </w:r>
      <w:r w:rsidR="0013176C">
        <w:rPr>
          <w:sz w:val="28"/>
          <w:szCs w:val="28"/>
        </w:rPr>
        <w:t>тыс. рублей, или</w:t>
      </w:r>
      <w:r w:rsidR="00F716AC">
        <w:rPr>
          <w:sz w:val="28"/>
          <w:szCs w:val="28"/>
        </w:rPr>
        <w:t xml:space="preserve"> </w:t>
      </w:r>
      <w:r w:rsidR="00B57C54">
        <w:rPr>
          <w:sz w:val="28"/>
          <w:szCs w:val="28"/>
        </w:rPr>
        <w:t>на 14,1%</w:t>
      </w:r>
      <w:r w:rsidR="001E46C1">
        <w:rPr>
          <w:sz w:val="28"/>
          <w:szCs w:val="28"/>
        </w:rPr>
        <w:t>.</w:t>
      </w:r>
    </w:p>
    <w:p w:rsidR="0068690B" w:rsidRDefault="0068690B" w:rsidP="007A4518">
      <w:pPr>
        <w:spacing w:line="276" w:lineRule="auto"/>
        <w:ind w:firstLine="709"/>
        <w:jc w:val="both"/>
        <w:rPr>
          <w:sz w:val="28"/>
          <w:szCs w:val="28"/>
        </w:rPr>
      </w:pPr>
      <w:r w:rsidRPr="0068690B">
        <w:rPr>
          <w:b/>
          <w:i/>
          <w:sz w:val="28"/>
          <w:szCs w:val="28"/>
        </w:rPr>
        <w:t>Платежи при пользовании природными ресурсами</w:t>
      </w:r>
      <w:r>
        <w:rPr>
          <w:sz w:val="28"/>
          <w:szCs w:val="28"/>
        </w:rPr>
        <w:t xml:space="preserve"> исполнены в сумме </w:t>
      </w:r>
      <w:r w:rsidR="00B57C54">
        <w:rPr>
          <w:sz w:val="28"/>
          <w:szCs w:val="28"/>
        </w:rPr>
        <w:t>184,6</w:t>
      </w:r>
      <w:r w:rsidR="00713749">
        <w:rPr>
          <w:sz w:val="28"/>
          <w:szCs w:val="28"/>
        </w:rPr>
        <w:t xml:space="preserve"> </w:t>
      </w:r>
      <w:r>
        <w:rPr>
          <w:sz w:val="28"/>
          <w:szCs w:val="28"/>
        </w:rPr>
        <w:t xml:space="preserve">тыс. рублей, или на </w:t>
      </w:r>
      <w:r w:rsidR="001E46C1">
        <w:rPr>
          <w:sz w:val="28"/>
          <w:szCs w:val="28"/>
        </w:rPr>
        <w:t>100,0</w:t>
      </w:r>
      <w:r>
        <w:rPr>
          <w:sz w:val="28"/>
          <w:szCs w:val="28"/>
        </w:rPr>
        <w:t>% утвержденного годового</w:t>
      </w:r>
      <w:r w:rsidR="0000028C">
        <w:rPr>
          <w:sz w:val="28"/>
          <w:szCs w:val="28"/>
        </w:rPr>
        <w:t xml:space="preserve"> плана. </w:t>
      </w:r>
      <w:r w:rsidR="005D38BE">
        <w:rPr>
          <w:sz w:val="28"/>
          <w:szCs w:val="28"/>
        </w:rPr>
        <w:t>К</w:t>
      </w:r>
      <w:r w:rsidR="001E46C1">
        <w:rPr>
          <w:sz w:val="28"/>
          <w:szCs w:val="28"/>
        </w:rPr>
        <w:t xml:space="preserve"> уровню 202</w:t>
      </w:r>
      <w:r w:rsidR="00B57C54">
        <w:rPr>
          <w:sz w:val="28"/>
          <w:szCs w:val="28"/>
        </w:rPr>
        <w:t>1</w:t>
      </w:r>
      <w:r>
        <w:rPr>
          <w:sz w:val="28"/>
          <w:szCs w:val="28"/>
        </w:rPr>
        <w:t xml:space="preserve"> года </w:t>
      </w:r>
      <w:r w:rsidR="005D38BE">
        <w:rPr>
          <w:sz w:val="28"/>
          <w:szCs w:val="28"/>
        </w:rPr>
        <w:t xml:space="preserve"> поступления </w:t>
      </w:r>
      <w:r w:rsidR="00B57C54">
        <w:rPr>
          <w:sz w:val="28"/>
          <w:szCs w:val="28"/>
        </w:rPr>
        <w:t>увеличены</w:t>
      </w:r>
      <w:r w:rsidR="005D38BE">
        <w:rPr>
          <w:sz w:val="28"/>
          <w:szCs w:val="28"/>
        </w:rPr>
        <w:t xml:space="preserve"> на </w:t>
      </w:r>
      <w:r w:rsidR="00B57C54">
        <w:rPr>
          <w:sz w:val="28"/>
          <w:szCs w:val="28"/>
        </w:rPr>
        <w:t>83,6</w:t>
      </w:r>
      <w:r w:rsidR="005D38BE">
        <w:rPr>
          <w:sz w:val="28"/>
          <w:szCs w:val="28"/>
        </w:rPr>
        <w:t xml:space="preserve"> тыс. рублей или на </w:t>
      </w:r>
      <w:r w:rsidR="00B57C54">
        <w:rPr>
          <w:sz w:val="28"/>
          <w:szCs w:val="28"/>
        </w:rPr>
        <w:t>182,7</w:t>
      </w:r>
      <w:r w:rsidR="005D38BE">
        <w:rPr>
          <w:sz w:val="28"/>
          <w:szCs w:val="28"/>
        </w:rPr>
        <w:t xml:space="preserve"> процентов.</w:t>
      </w:r>
    </w:p>
    <w:p w:rsidR="00FB58EF" w:rsidRDefault="00FB58EF" w:rsidP="007A4518">
      <w:pPr>
        <w:spacing w:line="276" w:lineRule="auto"/>
        <w:ind w:firstLine="709"/>
        <w:jc w:val="both"/>
        <w:rPr>
          <w:sz w:val="28"/>
          <w:szCs w:val="28"/>
        </w:rPr>
      </w:pPr>
      <w:r w:rsidRPr="00FB58EF">
        <w:rPr>
          <w:b/>
          <w:i/>
          <w:sz w:val="28"/>
          <w:szCs w:val="28"/>
        </w:rPr>
        <w:t>Доходы от оказания платных услуг (работ) и компенсации затрат государства</w:t>
      </w:r>
      <w:r>
        <w:rPr>
          <w:sz w:val="28"/>
          <w:szCs w:val="28"/>
        </w:rPr>
        <w:t xml:space="preserve"> поступили в объеме </w:t>
      </w:r>
      <w:r w:rsidR="00B57C54">
        <w:rPr>
          <w:sz w:val="28"/>
          <w:szCs w:val="28"/>
        </w:rPr>
        <w:t>1403,5</w:t>
      </w:r>
      <w:r w:rsidR="00A753F2">
        <w:rPr>
          <w:sz w:val="28"/>
          <w:szCs w:val="28"/>
        </w:rPr>
        <w:t xml:space="preserve"> </w:t>
      </w:r>
      <w:r>
        <w:rPr>
          <w:sz w:val="28"/>
          <w:szCs w:val="28"/>
        </w:rPr>
        <w:t xml:space="preserve">тыс. рублей. План исполнен на </w:t>
      </w:r>
      <w:r w:rsidR="00B57C54">
        <w:rPr>
          <w:sz w:val="28"/>
          <w:szCs w:val="28"/>
        </w:rPr>
        <w:t>108,2</w:t>
      </w:r>
      <w:r>
        <w:rPr>
          <w:sz w:val="28"/>
          <w:szCs w:val="28"/>
        </w:rPr>
        <w:t xml:space="preserve"> процент</w:t>
      </w:r>
      <w:r w:rsidR="005D38BE">
        <w:rPr>
          <w:sz w:val="28"/>
          <w:szCs w:val="28"/>
        </w:rPr>
        <w:t>а</w:t>
      </w:r>
      <w:r>
        <w:rPr>
          <w:sz w:val="28"/>
          <w:szCs w:val="28"/>
        </w:rPr>
        <w:t>.</w:t>
      </w:r>
      <w:r w:rsidR="005D38BE">
        <w:rPr>
          <w:sz w:val="28"/>
          <w:szCs w:val="28"/>
        </w:rPr>
        <w:t xml:space="preserve"> К уровню 20</w:t>
      </w:r>
      <w:r w:rsidR="001E46C1">
        <w:rPr>
          <w:sz w:val="28"/>
          <w:szCs w:val="28"/>
        </w:rPr>
        <w:t>2</w:t>
      </w:r>
      <w:r w:rsidR="00B57C54">
        <w:rPr>
          <w:sz w:val="28"/>
          <w:szCs w:val="28"/>
        </w:rPr>
        <w:t>1</w:t>
      </w:r>
      <w:r w:rsidR="005D38BE">
        <w:rPr>
          <w:sz w:val="28"/>
          <w:szCs w:val="28"/>
        </w:rPr>
        <w:t xml:space="preserve"> года  поступления </w:t>
      </w:r>
      <w:r w:rsidR="00B57C54">
        <w:rPr>
          <w:sz w:val="28"/>
          <w:szCs w:val="28"/>
        </w:rPr>
        <w:t>снижены</w:t>
      </w:r>
      <w:r w:rsidR="005D38BE">
        <w:rPr>
          <w:sz w:val="28"/>
          <w:szCs w:val="28"/>
        </w:rPr>
        <w:t xml:space="preserve"> на </w:t>
      </w:r>
      <w:r w:rsidR="00610077">
        <w:rPr>
          <w:sz w:val="28"/>
          <w:szCs w:val="28"/>
        </w:rPr>
        <w:t>5447,1</w:t>
      </w:r>
      <w:r w:rsidR="005D38BE">
        <w:rPr>
          <w:sz w:val="28"/>
          <w:szCs w:val="28"/>
        </w:rPr>
        <w:t xml:space="preserve"> тыс. рублей или </w:t>
      </w:r>
      <w:r w:rsidR="001E46C1">
        <w:rPr>
          <w:sz w:val="28"/>
          <w:szCs w:val="28"/>
        </w:rPr>
        <w:t xml:space="preserve">в </w:t>
      </w:r>
      <w:r w:rsidR="00610077">
        <w:rPr>
          <w:sz w:val="28"/>
          <w:szCs w:val="28"/>
        </w:rPr>
        <w:t>4,8</w:t>
      </w:r>
      <w:r w:rsidR="001E46C1">
        <w:rPr>
          <w:sz w:val="28"/>
          <w:szCs w:val="28"/>
        </w:rPr>
        <w:t xml:space="preserve"> раза</w:t>
      </w:r>
      <w:r w:rsidR="005D38BE">
        <w:rPr>
          <w:sz w:val="28"/>
          <w:szCs w:val="28"/>
        </w:rPr>
        <w:t>.</w:t>
      </w:r>
    </w:p>
    <w:p w:rsidR="00C545BB" w:rsidRDefault="00F607DF" w:rsidP="007A4518">
      <w:pPr>
        <w:spacing w:line="276" w:lineRule="auto"/>
        <w:ind w:firstLine="709"/>
        <w:jc w:val="both"/>
        <w:rPr>
          <w:sz w:val="28"/>
          <w:szCs w:val="28"/>
        </w:rPr>
      </w:pPr>
      <w:r w:rsidRPr="00F607DF">
        <w:rPr>
          <w:b/>
          <w:i/>
          <w:sz w:val="28"/>
          <w:szCs w:val="28"/>
        </w:rPr>
        <w:t>Доходы от продажи материальных и нематериальных активов</w:t>
      </w:r>
      <w:r w:rsidR="0000028C">
        <w:rPr>
          <w:sz w:val="28"/>
          <w:szCs w:val="28"/>
        </w:rPr>
        <w:t xml:space="preserve"> за 20</w:t>
      </w:r>
      <w:r w:rsidR="00713749">
        <w:rPr>
          <w:sz w:val="28"/>
          <w:szCs w:val="28"/>
        </w:rPr>
        <w:t>2</w:t>
      </w:r>
      <w:r w:rsidR="00610077">
        <w:rPr>
          <w:sz w:val="28"/>
          <w:szCs w:val="28"/>
        </w:rPr>
        <w:t>2</w:t>
      </w:r>
      <w:r>
        <w:rPr>
          <w:sz w:val="28"/>
          <w:szCs w:val="28"/>
        </w:rPr>
        <w:t xml:space="preserve"> год поступили в сумме </w:t>
      </w:r>
      <w:r w:rsidR="00610077">
        <w:rPr>
          <w:sz w:val="28"/>
          <w:szCs w:val="28"/>
        </w:rPr>
        <w:t>46965,3</w:t>
      </w:r>
      <w:r>
        <w:rPr>
          <w:sz w:val="28"/>
          <w:szCs w:val="28"/>
        </w:rPr>
        <w:t xml:space="preserve"> тыс. рублей, </w:t>
      </w:r>
      <w:r w:rsidR="000347D6">
        <w:rPr>
          <w:sz w:val="28"/>
          <w:szCs w:val="28"/>
        </w:rPr>
        <w:t xml:space="preserve">увеличение к уточненным плановым показателям </w:t>
      </w:r>
      <w:r w:rsidR="00610077">
        <w:rPr>
          <w:sz w:val="28"/>
          <w:szCs w:val="28"/>
        </w:rPr>
        <w:t>100</w:t>
      </w:r>
      <w:r w:rsidR="00551863">
        <w:rPr>
          <w:sz w:val="28"/>
          <w:szCs w:val="28"/>
        </w:rPr>
        <w:t>%</w:t>
      </w:r>
      <w:r>
        <w:rPr>
          <w:sz w:val="28"/>
          <w:szCs w:val="28"/>
        </w:rPr>
        <w:t>.</w:t>
      </w:r>
      <w:r w:rsidR="000347D6">
        <w:rPr>
          <w:sz w:val="28"/>
          <w:szCs w:val="28"/>
        </w:rPr>
        <w:t xml:space="preserve">К уровню прошлого года поступление дохода </w:t>
      </w:r>
      <w:r w:rsidR="00551863">
        <w:rPr>
          <w:sz w:val="28"/>
          <w:szCs w:val="28"/>
        </w:rPr>
        <w:t>увеличил</w:t>
      </w:r>
      <w:r w:rsidR="00610077">
        <w:rPr>
          <w:sz w:val="28"/>
          <w:szCs w:val="28"/>
        </w:rPr>
        <w:t>о</w:t>
      </w:r>
      <w:r w:rsidR="00551863">
        <w:rPr>
          <w:sz w:val="28"/>
          <w:szCs w:val="28"/>
        </w:rPr>
        <w:t>сь</w:t>
      </w:r>
      <w:r w:rsidR="000347D6">
        <w:rPr>
          <w:sz w:val="28"/>
          <w:szCs w:val="28"/>
        </w:rPr>
        <w:t xml:space="preserve"> на </w:t>
      </w:r>
      <w:r w:rsidR="00610077">
        <w:rPr>
          <w:sz w:val="28"/>
          <w:szCs w:val="28"/>
        </w:rPr>
        <w:t>19280,8</w:t>
      </w:r>
      <w:r w:rsidR="000347D6">
        <w:rPr>
          <w:sz w:val="28"/>
          <w:szCs w:val="28"/>
        </w:rPr>
        <w:t xml:space="preserve"> тыс. рублей или </w:t>
      </w:r>
      <w:r w:rsidR="00610077">
        <w:rPr>
          <w:sz w:val="28"/>
          <w:szCs w:val="28"/>
        </w:rPr>
        <w:t>на 169,6%</w:t>
      </w:r>
      <w:r w:rsidR="000347D6">
        <w:rPr>
          <w:sz w:val="28"/>
          <w:szCs w:val="28"/>
        </w:rPr>
        <w:t>.</w:t>
      </w:r>
    </w:p>
    <w:p w:rsidR="00F607DF" w:rsidRDefault="00F607DF" w:rsidP="007A4518">
      <w:pPr>
        <w:spacing w:line="276" w:lineRule="auto"/>
        <w:ind w:firstLine="709"/>
        <w:jc w:val="both"/>
        <w:rPr>
          <w:sz w:val="28"/>
          <w:szCs w:val="28"/>
        </w:rPr>
      </w:pPr>
      <w:r w:rsidRPr="00D06E8D">
        <w:rPr>
          <w:b/>
          <w:i/>
          <w:sz w:val="28"/>
          <w:szCs w:val="28"/>
        </w:rPr>
        <w:lastRenderedPageBreak/>
        <w:t>Штрафы, санкции, возмещение ущерба</w:t>
      </w:r>
      <w:r w:rsidR="005D484A">
        <w:rPr>
          <w:b/>
          <w:i/>
          <w:sz w:val="28"/>
          <w:szCs w:val="28"/>
        </w:rPr>
        <w:t xml:space="preserve"> </w:t>
      </w:r>
      <w:r w:rsidR="00D06E8D">
        <w:rPr>
          <w:sz w:val="28"/>
          <w:szCs w:val="28"/>
        </w:rPr>
        <w:t xml:space="preserve">в бюджет </w:t>
      </w:r>
      <w:r w:rsidR="00E66E93">
        <w:rPr>
          <w:sz w:val="28"/>
          <w:szCs w:val="28"/>
        </w:rPr>
        <w:t>округа</w:t>
      </w:r>
      <w:r w:rsidR="00D06E8D">
        <w:rPr>
          <w:sz w:val="28"/>
          <w:szCs w:val="28"/>
        </w:rPr>
        <w:t xml:space="preserve"> поступили в сумме </w:t>
      </w:r>
      <w:r w:rsidR="00610077">
        <w:rPr>
          <w:sz w:val="28"/>
          <w:szCs w:val="28"/>
        </w:rPr>
        <w:t>1253,8</w:t>
      </w:r>
      <w:r w:rsidR="00E66E93">
        <w:rPr>
          <w:sz w:val="28"/>
          <w:szCs w:val="28"/>
        </w:rPr>
        <w:t xml:space="preserve"> </w:t>
      </w:r>
      <w:r w:rsidR="00D06E8D">
        <w:rPr>
          <w:sz w:val="28"/>
          <w:szCs w:val="28"/>
        </w:rPr>
        <w:t xml:space="preserve">тыс. рублей. Утвержденный план исполнен на </w:t>
      </w:r>
      <w:r w:rsidR="00610077">
        <w:rPr>
          <w:sz w:val="28"/>
          <w:szCs w:val="28"/>
        </w:rPr>
        <w:t>102,5</w:t>
      </w:r>
      <w:r w:rsidR="0000028C">
        <w:rPr>
          <w:sz w:val="28"/>
          <w:szCs w:val="28"/>
        </w:rPr>
        <w:t xml:space="preserve"> процентов. К уровню 20</w:t>
      </w:r>
      <w:r w:rsidR="001E46C1">
        <w:rPr>
          <w:sz w:val="28"/>
          <w:szCs w:val="28"/>
        </w:rPr>
        <w:t>2</w:t>
      </w:r>
      <w:r w:rsidR="00610077">
        <w:rPr>
          <w:sz w:val="28"/>
          <w:szCs w:val="28"/>
        </w:rPr>
        <w:t>1</w:t>
      </w:r>
      <w:r w:rsidR="00D06E8D">
        <w:rPr>
          <w:sz w:val="28"/>
          <w:szCs w:val="28"/>
        </w:rPr>
        <w:t xml:space="preserve"> года </w:t>
      </w:r>
      <w:r w:rsidR="00476BF3">
        <w:rPr>
          <w:sz w:val="28"/>
          <w:szCs w:val="28"/>
        </w:rPr>
        <w:t xml:space="preserve">доходы </w:t>
      </w:r>
      <w:r w:rsidR="00610077">
        <w:rPr>
          <w:sz w:val="28"/>
          <w:szCs w:val="28"/>
        </w:rPr>
        <w:t>снижены</w:t>
      </w:r>
      <w:r w:rsidR="00D5429F">
        <w:rPr>
          <w:sz w:val="28"/>
          <w:szCs w:val="28"/>
        </w:rPr>
        <w:t xml:space="preserve"> </w:t>
      </w:r>
      <w:r w:rsidR="00D17D79">
        <w:rPr>
          <w:sz w:val="28"/>
          <w:szCs w:val="28"/>
        </w:rPr>
        <w:t xml:space="preserve">на </w:t>
      </w:r>
      <w:r w:rsidR="00610077">
        <w:rPr>
          <w:sz w:val="28"/>
          <w:szCs w:val="28"/>
        </w:rPr>
        <w:t>460,4</w:t>
      </w:r>
      <w:r w:rsidR="00360F4F">
        <w:rPr>
          <w:sz w:val="28"/>
          <w:szCs w:val="28"/>
        </w:rPr>
        <w:t xml:space="preserve"> тыс. рублей или на </w:t>
      </w:r>
      <w:r w:rsidR="00610077">
        <w:rPr>
          <w:sz w:val="28"/>
          <w:szCs w:val="28"/>
        </w:rPr>
        <w:t>26,8</w:t>
      </w:r>
      <w:r w:rsidR="00D17D79">
        <w:rPr>
          <w:sz w:val="28"/>
          <w:szCs w:val="28"/>
        </w:rPr>
        <w:t>%</w:t>
      </w:r>
      <w:r w:rsidR="00476BF3">
        <w:rPr>
          <w:sz w:val="28"/>
          <w:szCs w:val="28"/>
        </w:rPr>
        <w:t>.</w:t>
      </w:r>
    </w:p>
    <w:p w:rsidR="00610077" w:rsidRDefault="001E46C1" w:rsidP="00610077">
      <w:pPr>
        <w:spacing w:line="276" w:lineRule="auto"/>
        <w:ind w:firstLine="709"/>
        <w:jc w:val="both"/>
        <w:rPr>
          <w:sz w:val="28"/>
          <w:szCs w:val="28"/>
        </w:rPr>
      </w:pPr>
      <w:r>
        <w:rPr>
          <w:b/>
          <w:i/>
          <w:sz w:val="28"/>
          <w:szCs w:val="28"/>
        </w:rPr>
        <w:t>Прочие неналоговые доходы</w:t>
      </w:r>
      <w:r w:rsidR="00E5271D">
        <w:rPr>
          <w:b/>
          <w:i/>
          <w:sz w:val="28"/>
          <w:szCs w:val="28"/>
        </w:rPr>
        <w:t xml:space="preserve"> </w:t>
      </w:r>
      <w:r w:rsidR="00E5271D">
        <w:rPr>
          <w:sz w:val="28"/>
          <w:szCs w:val="28"/>
        </w:rPr>
        <w:t xml:space="preserve">в бюджет округа поступили в сумме </w:t>
      </w:r>
      <w:r w:rsidR="00610077">
        <w:rPr>
          <w:sz w:val="28"/>
          <w:szCs w:val="28"/>
        </w:rPr>
        <w:t xml:space="preserve">302,5 </w:t>
      </w:r>
      <w:r w:rsidR="00E5271D">
        <w:rPr>
          <w:sz w:val="28"/>
          <w:szCs w:val="28"/>
        </w:rPr>
        <w:t xml:space="preserve">тыс. рублей. Утвержденный план исполнен на </w:t>
      </w:r>
      <w:r w:rsidR="00610077">
        <w:rPr>
          <w:sz w:val="28"/>
          <w:szCs w:val="28"/>
        </w:rPr>
        <w:t xml:space="preserve">100 </w:t>
      </w:r>
      <w:r w:rsidR="00E5271D">
        <w:rPr>
          <w:sz w:val="28"/>
          <w:szCs w:val="28"/>
        </w:rPr>
        <w:t xml:space="preserve">процентов. </w:t>
      </w:r>
      <w:r w:rsidR="00610077">
        <w:rPr>
          <w:sz w:val="28"/>
          <w:szCs w:val="28"/>
        </w:rPr>
        <w:t>К уровню 2021 года доходы увеличены на 10,3 тыс. рублей или на 150,3%.</w:t>
      </w:r>
    </w:p>
    <w:p w:rsidR="008B6359" w:rsidRDefault="008B6359" w:rsidP="007A4518">
      <w:pPr>
        <w:spacing w:line="276" w:lineRule="auto"/>
        <w:ind w:firstLine="567"/>
        <w:jc w:val="center"/>
        <w:rPr>
          <w:rFonts w:eastAsia="Times New Roman" w:cs="Times New Roman"/>
          <w:b/>
          <w:bCs/>
        </w:rPr>
      </w:pPr>
    </w:p>
    <w:p w:rsidR="000347D6" w:rsidRPr="000347D6" w:rsidRDefault="000347D6" w:rsidP="007A4518">
      <w:pPr>
        <w:spacing w:line="276" w:lineRule="auto"/>
        <w:ind w:firstLine="567"/>
        <w:jc w:val="center"/>
        <w:rPr>
          <w:rFonts w:eastAsia="Times New Roman" w:cs="Times New Roman"/>
        </w:rPr>
      </w:pPr>
      <w:r w:rsidRPr="00B01740">
        <w:rPr>
          <w:rFonts w:eastAsia="Times New Roman" w:cs="Times New Roman"/>
          <w:b/>
          <w:bCs/>
        </w:rPr>
        <w:t>БЕЗВОЗМЕЗДНЫЕ ПОСТУПЛЕНИЯ</w:t>
      </w:r>
    </w:p>
    <w:p w:rsidR="000347D6" w:rsidRPr="000347D6" w:rsidRDefault="000347D6" w:rsidP="007A4518">
      <w:pPr>
        <w:spacing w:line="276" w:lineRule="auto"/>
        <w:ind w:firstLine="567"/>
        <w:jc w:val="center"/>
        <w:rPr>
          <w:rFonts w:eastAsia="Times New Roman" w:cs="Times New Roman"/>
        </w:rPr>
      </w:pPr>
      <w:r w:rsidRPr="000347D6">
        <w:rPr>
          <w:rFonts w:eastAsia="Times New Roman" w:cs="Times New Roman"/>
          <w:b/>
          <w:bCs/>
          <w:color w:val="FF0000"/>
          <w:sz w:val="28"/>
          <w:szCs w:val="28"/>
        </w:rPr>
        <w:t> </w:t>
      </w:r>
    </w:p>
    <w:p w:rsidR="000347D6" w:rsidRDefault="000347D6" w:rsidP="007A4518">
      <w:pPr>
        <w:spacing w:line="276" w:lineRule="auto"/>
        <w:ind w:firstLine="709"/>
        <w:jc w:val="both"/>
        <w:rPr>
          <w:sz w:val="28"/>
          <w:szCs w:val="28"/>
        </w:rPr>
      </w:pPr>
      <w:r w:rsidRPr="00D06E8D">
        <w:rPr>
          <w:b/>
          <w:sz w:val="28"/>
          <w:szCs w:val="28"/>
        </w:rPr>
        <w:t>Безвозмездные поступления</w:t>
      </w:r>
      <w:r w:rsidR="005D484A">
        <w:rPr>
          <w:b/>
          <w:sz w:val="28"/>
          <w:szCs w:val="28"/>
        </w:rPr>
        <w:t xml:space="preserve"> </w:t>
      </w:r>
      <w:r w:rsidR="001F44EB">
        <w:rPr>
          <w:sz w:val="28"/>
          <w:szCs w:val="28"/>
        </w:rPr>
        <w:t xml:space="preserve">в бюджет </w:t>
      </w:r>
      <w:r w:rsidR="00E5271D">
        <w:rPr>
          <w:sz w:val="28"/>
          <w:szCs w:val="28"/>
        </w:rPr>
        <w:t>округа</w:t>
      </w:r>
      <w:r w:rsidR="001F44EB">
        <w:rPr>
          <w:sz w:val="28"/>
          <w:szCs w:val="28"/>
        </w:rPr>
        <w:t xml:space="preserve"> </w:t>
      </w:r>
      <w:r>
        <w:rPr>
          <w:sz w:val="28"/>
          <w:szCs w:val="28"/>
        </w:rPr>
        <w:t>в 20</w:t>
      </w:r>
      <w:r w:rsidR="00E5271D">
        <w:rPr>
          <w:sz w:val="28"/>
          <w:szCs w:val="28"/>
        </w:rPr>
        <w:t>2</w:t>
      </w:r>
      <w:r w:rsidR="0057079C">
        <w:rPr>
          <w:sz w:val="28"/>
          <w:szCs w:val="28"/>
        </w:rPr>
        <w:t>2</w:t>
      </w:r>
      <w:r>
        <w:rPr>
          <w:sz w:val="28"/>
          <w:szCs w:val="28"/>
        </w:rPr>
        <w:t xml:space="preserve"> году первоначально были запланированы в доходной части бюджета в объеме </w:t>
      </w:r>
      <w:r w:rsidR="0057079C">
        <w:rPr>
          <w:sz w:val="28"/>
          <w:szCs w:val="28"/>
        </w:rPr>
        <w:t xml:space="preserve">486261,9 </w:t>
      </w:r>
      <w:r>
        <w:rPr>
          <w:sz w:val="28"/>
          <w:szCs w:val="28"/>
        </w:rPr>
        <w:t xml:space="preserve">тыс. рублей. В ходе исполнения бюджета безвозмездные поступления были </w:t>
      </w:r>
      <w:r w:rsidR="006D0FFF">
        <w:rPr>
          <w:sz w:val="28"/>
          <w:szCs w:val="28"/>
        </w:rPr>
        <w:t>увеличены</w:t>
      </w:r>
      <w:r>
        <w:rPr>
          <w:sz w:val="28"/>
          <w:szCs w:val="28"/>
        </w:rPr>
        <w:t xml:space="preserve"> на </w:t>
      </w:r>
      <w:r w:rsidR="0057079C">
        <w:rPr>
          <w:sz w:val="28"/>
          <w:szCs w:val="28"/>
        </w:rPr>
        <w:t>251935,0</w:t>
      </w:r>
      <w:r>
        <w:rPr>
          <w:sz w:val="28"/>
          <w:szCs w:val="28"/>
        </w:rPr>
        <w:t xml:space="preserve"> тыс. рублей и утверждены решением о бюджете в сумме </w:t>
      </w:r>
      <w:r w:rsidR="0057079C">
        <w:rPr>
          <w:sz w:val="28"/>
          <w:szCs w:val="28"/>
        </w:rPr>
        <w:t xml:space="preserve">738196,9 </w:t>
      </w:r>
      <w:r>
        <w:rPr>
          <w:sz w:val="28"/>
          <w:szCs w:val="28"/>
        </w:rPr>
        <w:t>тыс. рублей.</w:t>
      </w:r>
    </w:p>
    <w:p w:rsidR="007F2842" w:rsidRDefault="008D69B8" w:rsidP="007A4518">
      <w:pPr>
        <w:spacing w:line="276" w:lineRule="auto"/>
        <w:ind w:firstLine="567"/>
        <w:jc w:val="both"/>
        <w:rPr>
          <w:rFonts w:eastAsia="Times New Roman" w:cs="Times New Roman"/>
          <w:sz w:val="28"/>
          <w:szCs w:val="28"/>
        </w:rPr>
      </w:pPr>
      <w:r>
        <w:rPr>
          <w:rFonts w:eastAsia="Times New Roman" w:cs="Times New Roman"/>
          <w:sz w:val="28"/>
          <w:szCs w:val="28"/>
        </w:rPr>
        <w:t xml:space="preserve"> </w:t>
      </w:r>
      <w:r w:rsidR="000347D6" w:rsidRPr="000347D6">
        <w:rPr>
          <w:rFonts w:eastAsia="Times New Roman" w:cs="Times New Roman"/>
          <w:sz w:val="28"/>
          <w:szCs w:val="28"/>
        </w:rPr>
        <w:t xml:space="preserve">Наибольший удельный вес в структуре безвозмездных поступлений занимают </w:t>
      </w:r>
      <w:r w:rsidR="006D0FFF">
        <w:rPr>
          <w:rFonts w:eastAsia="Times New Roman" w:cs="Times New Roman"/>
          <w:sz w:val="28"/>
          <w:szCs w:val="28"/>
        </w:rPr>
        <w:t>субвенции</w:t>
      </w:r>
      <w:r w:rsidR="000347D6" w:rsidRPr="000347D6">
        <w:rPr>
          <w:rFonts w:eastAsia="Times New Roman" w:cs="Times New Roman"/>
          <w:sz w:val="28"/>
          <w:szCs w:val="28"/>
        </w:rPr>
        <w:t xml:space="preserve"> бюджетам  субъектов РФ  муниципальных образований</w:t>
      </w:r>
      <w:r w:rsidR="006D0FFF">
        <w:rPr>
          <w:rFonts w:eastAsia="Times New Roman" w:cs="Times New Roman"/>
          <w:sz w:val="28"/>
          <w:szCs w:val="28"/>
        </w:rPr>
        <w:t xml:space="preserve"> </w:t>
      </w:r>
      <w:r w:rsidR="000347D6" w:rsidRPr="000347D6">
        <w:rPr>
          <w:rFonts w:eastAsia="Times New Roman" w:cs="Times New Roman"/>
          <w:sz w:val="28"/>
          <w:szCs w:val="28"/>
        </w:rPr>
        <w:t xml:space="preserve">– </w:t>
      </w:r>
      <w:r w:rsidR="005508BF">
        <w:rPr>
          <w:rFonts w:eastAsia="Times New Roman" w:cs="Times New Roman"/>
          <w:sz w:val="28"/>
          <w:szCs w:val="28"/>
        </w:rPr>
        <w:t>45,5</w:t>
      </w:r>
      <w:r w:rsidR="000347D6" w:rsidRPr="007F2842">
        <w:rPr>
          <w:rFonts w:eastAsia="Times New Roman" w:cs="Times New Roman"/>
          <w:sz w:val="28"/>
          <w:szCs w:val="28"/>
        </w:rPr>
        <w:t>% (</w:t>
      </w:r>
      <w:r w:rsidR="005508BF">
        <w:rPr>
          <w:rFonts w:eastAsia="Times New Roman" w:cs="Times New Roman"/>
          <w:sz w:val="28"/>
          <w:szCs w:val="28"/>
        </w:rPr>
        <w:t>326866,8</w:t>
      </w:r>
      <w:r w:rsidR="004270DA">
        <w:rPr>
          <w:rFonts w:eastAsia="Times New Roman" w:cs="Times New Roman"/>
          <w:sz w:val="28"/>
          <w:szCs w:val="28"/>
        </w:rPr>
        <w:t xml:space="preserve"> тыс.</w:t>
      </w:r>
      <w:r w:rsidR="005508BF">
        <w:rPr>
          <w:rFonts w:eastAsia="Times New Roman" w:cs="Times New Roman"/>
          <w:sz w:val="28"/>
          <w:szCs w:val="28"/>
        </w:rPr>
        <w:t xml:space="preserve"> </w:t>
      </w:r>
      <w:r w:rsidR="000347D6" w:rsidRPr="00EA4012">
        <w:rPr>
          <w:rFonts w:eastAsia="Times New Roman" w:cs="Times New Roman"/>
          <w:sz w:val="28"/>
          <w:szCs w:val="28"/>
        </w:rPr>
        <w:t>рублей</w:t>
      </w:r>
      <w:r w:rsidR="000347D6" w:rsidRPr="00283C15">
        <w:rPr>
          <w:rFonts w:eastAsia="Times New Roman" w:cs="Times New Roman"/>
          <w:sz w:val="28"/>
          <w:szCs w:val="28"/>
        </w:rPr>
        <w:t>).</w:t>
      </w:r>
    </w:p>
    <w:p w:rsidR="000B041F" w:rsidRDefault="008D69B8" w:rsidP="007A4518">
      <w:pPr>
        <w:spacing w:line="276" w:lineRule="auto"/>
        <w:ind w:firstLine="567"/>
        <w:jc w:val="both"/>
        <w:rPr>
          <w:sz w:val="28"/>
          <w:szCs w:val="28"/>
        </w:rPr>
      </w:pPr>
      <w:r>
        <w:rPr>
          <w:sz w:val="28"/>
          <w:szCs w:val="28"/>
        </w:rPr>
        <w:t xml:space="preserve">  </w:t>
      </w:r>
      <w:r w:rsidR="00A17A20">
        <w:rPr>
          <w:sz w:val="28"/>
          <w:szCs w:val="28"/>
        </w:rPr>
        <w:t xml:space="preserve">Исполнение составило </w:t>
      </w:r>
      <w:r w:rsidR="005508BF">
        <w:rPr>
          <w:sz w:val="28"/>
          <w:szCs w:val="28"/>
        </w:rPr>
        <w:t xml:space="preserve">716961,7 </w:t>
      </w:r>
      <w:r w:rsidR="00FB58EF">
        <w:rPr>
          <w:sz w:val="28"/>
          <w:szCs w:val="28"/>
        </w:rPr>
        <w:t xml:space="preserve">тыс. рублей, или </w:t>
      </w:r>
      <w:r w:rsidR="005508BF">
        <w:rPr>
          <w:sz w:val="28"/>
          <w:szCs w:val="28"/>
        </w:rPr>
        <w:t>97,0</w:t>
      </w:r>
      <w:r w:rsidR="00A17A20">
        <w:rPr>
          <w:sz w:val="28"/>
          <w:szCs w:val="28"/>
        </w:rPr>
        <w:t>% от уточне</w:t>
      </w:r>
      <w:r w:rsidR="00F3234C">
        <w:rPr>
          <w:sz w:val="28"/>
          <w:szCs w:val="28"/>
        </w:rPr>
        <w:t>нного плана. По сравнению с 20</w:t>
      </w:r>
      <w:r w:rsidR="006D0FFF">
        <w:rPr>
          <w:sz w:val="28"/>
          <w:szCs w:val="28"/>
        </w:rPr>
        <w:t>2</w:t>
      </w:r>
      <w:r w:rsidR="005508BF">
        <w:rPr>
          <w:sz w:val="28"/>
          <w:szCs w:val="28"/>
        </w:rPr>
        <w:t>1</w:t>
      </w:r>
      <w:r w:rsidR="00D877ED">
        <w:rPr>
          <w:sz w:val="28"/>
          <w:szCs w:val="28"/>
        </w:rPr>
        <w:t xml:space="preserve"> </w:t>
      </w:r>
      <w:r w:rsidR="00A17A20">
        <w:rPr>
          <w:sz w:val="28"/>
          <w:szCs w:val="28"/>
        </w:rPr>
        <w:t>годом общий объем безвозмездны</w:t>
      </w:r>
      <w:r w:rsidR="00534BF8">
        <w:rPr>
          <w:sz w:val="28"/>
          <w:szCs w:val="28"/>
        </w:rPr>
        <w:t xml:space="preserve">х поступлений </w:t>
      </w:r>
      <w:r w:rsidR="006D0FFF">
        <w:rPr>
          <w:sz w:val="28"/>
          <w:szCs w:val="28"/>
        </w:rPr>
        <w:t>снизился</w:t>
      </w:r>
      <w:r w:rsidR="00534BF8">
        <w:rPr>
          <w:sz w:val="28"/>
          <w:szCs w:val="28"/>
        </w:rPr>
        <w:t xml:space="preserve"> на </w:t>
      </w:r>
      <w:r w:rsidR="005508BF">
        <w:rPr>
          <w:sz w:val="28"/>
          <w:szCs w:val="28"/>
        </w:rPr>
        <w:t>222386,7</w:t>
      </w:r>
      <w:r w:rsidR="006D0FFF">
        <w:rPr>
          <w:sz w:val="28"/>
          <w:szCs w:val="28"/>
        </w:rPr>
        <w:t xml:space="preserve"> </w:t>
      </w:r>
      <w:r w:rsidR="00F3234C">
        <w:rPr>
          <w:sz w:val="28"/>
          <w:szCs w:val="28"/>
        </w:rPr>
        <w:t xml:space="preserve">тыс. рублей, или </w:t>
      </w:r>
      <w:r w:rsidR="006D0FFF">
        <w:rPr>
          <w:sz w:val="28"/>
          <w:szCs w:val="28"/>
        </w:rPr>
        <w:t xml:space="preserve">на </w:t>
      </w:r>
      <w:r w:rsidR="005508BF">
        <w:rPr>
          <w:sz w:val="28"/>
          <w:szCs w:val="28"/>
        </w:rPr>
        <w:t>44,9</w:t>
      </w:r>
      <w:r w:rsidR="006D0FFF">
        <w:rPr>
          <w:sz w:val="28"/>
          <w:szCs w:val="28"/>
        </w:rPr>
        <w:t>%</w:t>
      </w:r>
      <w:r w:rsidR="000B041F">
        <w:rPr>
          <w:sz w:val="28"/>
          <w:szCs w:val="28"/>
        </w:rPr>
        <w:t>.</w:t>
      </w:r>
    </w:p>
    <w:p w:rsidR="00B90348" w:rsidRPr="0015007B" w:rsidRDefault="00B90348" w:rsidP="007A4518">
      <w:pPr>
        <w:shd w:val="clear" w:color="auto" w:fill="FFFFFF"/>
        <w:spacing w:line="276" w:lineRule="auto"/>
        <w:ind w:left="14" w:right="24" w:firstLine="768"/>
        <w:jc w:val="both"/>
        <w:rPr>
          <w:sz w:val="28"/>
          <w:szCs w:val="28"/>
        </w:rPr>
      </w:pPr>
      <w:r w:rsidRPr="0015007B">
        <w:rPr>
          <w:sz w:val="28"/>
          <w:szCs w:val="28"/>
        </w:rPr>
        <w:t xml:space="preserve">Удельный вес безвозмездных поступлений в общем объеме доходной части бюджета составляет </w:t>
      </w:r>
      <w:r w:rsidR="005508BF">
        <w:rPr>
          <w:sz w:val="28"/>
          <w:szCs w:val="28"/>
        </w:rPr>
        <w:t>63,9</w:t>
      </w:r>
      <w:r w:rsidR="009C5802">
        <w:rPr>
          <w:sz w:val="28"/>
          <w:szCs w:val="28"/>
        </w:rPr>
        <w:t xml:space="preserve"> </w:t>
      </w:r>
      <w:r w:rsidR="00F3234C">
        <w:rPr>
          <w:sz w:val="28"/>
          <w:szCs w:val="28"/>
        </w:rPr>
        <w:t>процентов</w:t>
      </w:r>
      <w:r w:rsidR="0011581B">
        <w:rPr>
          <w:sz w:val="28"/>
          <w:szCs w:val="28"/>
        </w:rPr>
        <w:t>,</w:t>
      </w:r>
      <w:r w:rsidR="00D877ED">
        <w:rPr>
          <w:sz w:val="28"/>
          <w:szCs w:val="28"/>
        </w:rPr>
        <w:t xml:space="preserve"> </w:t>
      </w:r>
      <w:r w:rsidR="005508BF">
        <w:rPr>
          <w:sz w:val="28"/>
          <w:szCs w:val="28"/>
        </w:rPr>
        <w:t>увеличившись</w:t>
      </w:r>
      <w:r w:rsidR="006D0FFF">
        <w:rPr>
          <w:sz w:val="28"/>
          <w:szCs w:val="28"/>
        </w:rPr>
        <w:t xml:space="preserve"> </w:t>
      </w:r>
      <w:r w:rsidR="00DB2D8C">
        <w:rPr>
          <w:sz w:val="28"/>
          <w:szCs w:val="28"/>
        </w:rPr>
        <w:t xml:space="preserve">к уровню прошлого года на </w:t>
      </w:r>
      <w:r w:rsidR="005508BF">
        <w:rPr>
          <w:sz w:val="28"/>
          <w:szCs w:val="28"/>
        </w:rPr>
        <w:t>7,04</w:t>
      </w:r>
      <w:r w:rsidR="00DB2D8C">
        <w:rPr>
          <w:sz w:val="28"/>
          <w:szCs w:val="28"/>
        </w:rPr>
        <w:t xml:space="preserve"> процентных пункта.</w:t>
      </w:r>
    </w:p>
    <w:p w:rsidR="000B041F" w:rsidRDefault="000B041F" w:rsidP="007A4518">
      <w:pPr>
        <w:spacing w:line="276" w:lineRule="auto"/>
        <w:ind w:firstLine="709"/>
        <w:jc w:val="both"/>
        <w:rPr>
          <w:sz w:val="28"/>
          <w:szCs w:val="28"/>
        </w:rPr>
      </w:pPr>
      <w:r>
        <w:rPr>
          <w:sz w:val="28"/>
          <w:szCs w:val="28"/>
        </w:rPr>
        <w:t xml:space="preserve">Поступление в бюджет </w:t>
      </w:r>
      <w:r w:rsidRPr="00FB58EF">
        <w:rPr>
          <w:b/>
          <w:i/>
          <w:sz w:val="28"/>
          <w:szCs w:val="28"/>
        </w:rPr>
        <w:t>дотаций</w:t>
      </w:r>
      <w:r>
        <w:rPr>
          <w:sz w:val="28"/>
          <w:szCs w:val="28"/>
        </w:rPr>
        <w:t xml:space="preserve"> составило </w:t>
      </w:r>
      <w:r w:rsidR="005508BF">
        <w:rPr>
          <w:sz w:val="28"/>
          <w:szCs w:val="28"/>
        </w:rPr>
        <w:t>105691,5</w:t>
      </w:r>
      <w:r>
        <w:rPr>
          <w:sz w:val="28"/>
          <w:szCs w:val="28"/>
        </w:rPr>
        <w:t xml:space="preserve"> тыс. рублей, из них на </w:t>
      </w:r>
      <w:r w:rsidR="00F3234C">
        <w:rPr>
          <w:sz w:val="28"/>
          <w:szCs w:val="28"/>
        </w:rPr>
        <w:t>дотацию</w:t>
      </w:r>
      <w:r w:rsidRPr="000B041F">
        <w:rPr>
          <w:sz w:val="28"/>
          <w:szCs w:val="28"/>
        </w:rPr>
        <w:t xml:space="preserve"> </w:t>
      </w:r>
      <w:r>
        <w:rPr>
          <w:sz w:val="28"/>
          <w:szCs w:val="28"/>
        </w:rPr>
        <w:t xml:space="preserve">на выравнивание бюджетной обеспеченности </w:t>
      </w:r>
      <w:r w:rsidR="005A70FC">
        <w:rPr>
          <w:sz w:val="28"/>
          <w:szCs w:val="28"/>
        </w:rPr>
        <w:t>приходится</w:t>
      </w:r>
      <w:r w:rsidR="006C798D">
        <w:rPr>
          <w:sz w:val="28"/>
          <w:szCs w:val="28"/>
        </w:rPr>
        <w:t xml:space="preserve"> </w:t>
      </w:r>
      <w:r w:rsidR="0034791E">
        <w:rPr>
          <w:sz w:val="28"/>
          <w:szCs w:val="28"/>
        </w:rPr>
        <w:t>34537,0</w:t>
      </w:r>
      <w:r>
        <w:rPr>
          <w:sz w:val="28"/>
          <w:szCs w:val="28"/>
        </w:rPr>
        <w:t xml:space="preserve"> тыс. рублей</w:t>
      </w:r>
      <w:r w:rsidR="005A70FC">
        <w:rPr>
          <w:sz w:val="28"/>
          <w:szCs w:val="28"/>
        </w:rPr>
        <w:t>,</w:t>
      </w:r>
      <w:r w:rsidR="006C798D">
        <w:rPr>
          <w:sz w:val="28"/>
          <w:szCs w:val="28"/>
        </w:rPr>
        <w:t xml:space="preserve"> </w:t>
      </w:r>
      <w:r w:rsidR="006D0FFF">
        <w:rPr>
          <w:sz w:val="28"/>
          <w:szCs w:val="28"/>
        </w:rPr>
        <w:t xml:space="preserve">на дотации по обеспечению сбалансированности приходится – </w:t>
      </w:r>
      <w:r w:rsidR="0034791E">
        <w:rPr>
          <w:sz w:val="28"/>
          <w:szCs w:val="28"/>
        </w:rPr>
        <w:t>70469,3</w:t>
      </w:r>
      <w:r w:rsidR="006D0FFF">
        <w:rPr>
          <w:sz w:val="28"/>
          <w:szCs w:val="28"/>
        </w:rPr>
        <w:t xml:space="preserve"> тыс. рублей, </w:t>
      </w:r>
      <w:r w:rsidR="006C798D">
        <w:rPr>
          <w:sz w:val="28"/>
          <w:szCs w:val="28"/>
        </w:rPr>
        <w:t xml:space="preserve">на прочие дотации – </w:t>
      </w:r>
      <w:r w:rsidR="0034791E">
        <w:rPr>
          <w:sz w:val="28"/>
          <w:szCs w:val="28"/>
        </w:rPr>
        <w:t>759,0</w:t>
      </w:r>
      <w:r w:rsidR="006C798D">
        <w:rPr>
          <w:sz w:val="28"/>
          <w:szCs w:val="28"/>
        </w:rPr>
        <w:t xml:space="preserve"> тыс. рублей,</w:t>
      </w:r>
      <w:r w:rsidR="00D877ED">
        <w:rPr>
          <w:sz w:val="28"/>
          <w:szCs w:val="28"/>
        </w:rPr>
        <w:t xml:space="preserve"> </w:t>
      </w:r>
      <w:r w:rsidR="006C798D">
        <w:rPr>
          <w:sz w:val="28"/>
          <w:szCs w:val="28"/>
        </w:rPr>
        <w:t>п</w:t>
      </w:r>
      <w:r>
        <w:rPr>
          <w:sz w:val="28"/>
          <w:szCs w:val="28"/>
        </w:rPr>
        <w:t>лановые назначения по дотациям исполнены в полном объеме.</w:t>
      </w:r>
    </w:p>
    <w:p w:rsidR="000B041F" w:rsidRDefault="000B041F" w:rsidP="007A4518">
      <w:pPr>
        <w:spacing w:line="276" w:lineRule="auto"/>
        <w:ind w:firstLine="709"/>
        <w:jc w:val="both"/>
        <w:rPr>
          <w:sz w:val="28"/>
          <w:szCs w:val="28"/>
        </w:rPr>
      </w:pPr>
      <w:r>
        <w:rPr>
          <w:sz w:val="28"/>
          <w:szCs w:val="28"/>
        </w:rPr>
        <w:t xml:space="preserve">По сравнению с </w:t>
      </w:r>
      <w:r w:rsidR="005A70FC">
        <w:rPr>
          <w:sz w:val="28"/>
          <w:szCs w:val="28"/>
        </w:rPr>
        <w:t>20</w:t>
      </w:r>
      <w:r w:rsidR="006D0FFF">
        <w:rPr>
          <w:sz w:val="28"/>
          <w:szCs w:val="28"/>
        </w:rPr>
        <w:t>2</w:t>
      </w:r>
      <w:r w:rsidR="0034791E">
        <w:rPr>
          <w:sz w:val="28"/>
          <w:szCs w:val="28"/>
        </w:rPr>
        <w:t>1</w:t>
      </w:r>
      <w:r w:rsidR="00534BF8">
        <w:rPr>
          <w:sz w:val="28"/>
          <w:szCs w:val="28"/>
        </w:rPr>
        <w:t xml:space="preserve"> годом поступление дотаций </w:t>
      </w:r>
      <w:r w:rsidR="00424248">
        <w:rPr>
          <w:sz w:val="28"/>
          <w:szCs w:val="28"/>
        </w:rPr>
        <w:t>увеличились</w:t>
      </w:r>
      <w:r w:rsidR="00534BF8">
        <w:rPr>
          <w:sz w:val="28"/>
          <w:szCs w:val="28"/>
        </w:rPr>
        <w:t xml:space="preserve"> на </w:t>
      </w:r>
      <w:r w:rsidR="0034791E">
        <w:rPr>
          <w:sz w:val="28"/>
          <w:szCs w:val="28"/>
        </w:rPr>
        <w:t>37150,5</w:t>
      </w:r>
      <w:r w:rsidR="00534BF8">
        <w:rPr>
          <w:sz w:val="28"/>
          <w:szCs w:val="28"/>
        </w:rPr>
        <w:t xml:space="preserve"> тыс. рублей, </w:t>
      </w:r>
      <w:r w:rsidR="00467C95">
        <w:rPr>
          <w:sz w:val="28"/>
          <w:szCs w:val="28"/>
        </w:rPr>
        <w:t xml:space="preserve">или </w:t>
      </w:r>
      <w:r w:rsidR="00E12990">
        <w:rPr>
          <w:sz w:val="28"/>
          <w:szCs w:val="28"/>
        </w:rPr>
        <w:t xml:space="preserve">на </w:t>
      </w:r>
      <w:r w:rsidR="0034791E">
        <w:rPr>
          <w:sz w:val="28"/>
          <w:szCs w:val="28"/>
        </w:rPr>
        <w:t>154,2</w:t>
      </w:r>
      <w:r w:rsidR="00E12990">
        <w:rPr>
          <w:sz w:val="28"/>
          <w:szCs w:val="28"/>
        </w:rPr>
        <w:t>%</w:t>
      </w:r>
      <w:r w:rsidR="00B90348">
        <w:rPr>
          <w:sz w:val="28"/>
          <w:szCs w:val="28"/>
        </w:rPr>
        <w:t>.</w:t>
      </w:r>
    </w:p>
    <w:p w:rsidR="005B2837" w:rsidRDefault="005B2837" w:rsidP="007A4518">
      <w:pPr>
        <w:spacing w:line="276" w:lineRule="auto"/>
        <w:ind w:firstLine="709"/>
        <w:jc w:val="both"/>
        <w:rPr>
          <w:sz w:val="28"/>
          <w:szCs w:val="28"/>
        </w:rPr>
      </w:pPr>
      <w:r>
        <w:rPr>
          <w:sz w:val="28"/>
          <w:szCs w:val="28"/>
        </w:rPr>
        <w:t xml:space="preserve">Поступление </w:t>
      </w:r>
      <w:r w:rsidRPr="00B90348">
        <w:rPr>
          <w:b/>
          <w:i/>
          <w:sz w:val="28"/>
          <w:szCs w:val="28"/>
        </w:rPr>
        <w:t>субсидий</w:t>
      </w:r>
      <w:r>
        <w:rPr>
          <w:sz w:val="28"/>
          <w:szCs w:val="28"/>
        </w:rPr>
        <w:t xml:space="preserve"> составило </w:t>
      </w:r>
      <w:r w:rsidR="0034791E">
        <w:rPr>
          <w:sz w:val="28"/>
          <w:szCs w:val="28"/>
        </w:rPr>
        <w:t xml:space="preserve">247414,0 </w:t>
      </w:r>
      <w:r>
        <w:rPr>
          <w:sz w:val="28"/>
          <w:szCs w:val="28"/>
        </w:rPr>
        <w:t xml:space="preserve">тыс. рублей, или </w:t>
      </w:r>
      <w:r w:rsidR="0034791E">
        <w:rPr>
          <w:sz w:val="28"/>
          <w:szCs w:val="28"/>
        </w:rPr>
        <w:t>92,6</w:t>
      </w:r>
      <w:r>
        <w:rPr>
          <w:sz w:val="28"/>
          <w:szCs w:val="28"/>
        </w:rPr>
        <w:t>% пл</w:t>
      </w:r>
      <w:r w:rsidR="003C0F64">
        <w:rPr>
          <w:sz w:val="28"/>
          <w:szCs w:val="28"/>
        </w:rPr>
        <w:t>ановых назначений</w:t>
      </w:r>
      <w:r w:rsidR="00424248">
        <w:rPr>
          <w:sz w:val="28"/>
          <w:szCs w:val="28"/>
        </w:rPr>
        <w:t xml:space="preserve">. </w:t>
      </w:r>
      <w:r w:rsidR="00BC61D8">
        <w:rPr>
          <w:sz w:val="28"/>
          <w:szCs w:val="28"/>
        </w:rPr>
        <w:t xml:space="preserve">К </w:t>
      </w:r>
      <w:r w:rsidR="005A70FC">
        <w:rPr>
          <w:sz w:val="28"/>
          <w:szCs w:val="28"/>
        </w:rPr>
        <w:t>уровню 20</w:t>
      </w:r>
      <w:r w:rsidR="00643269">
        <w:rPr>
          <w:sz w:val="28"/>
          <w:szCs w:val="28"/>
        </w:rPr>
        <w:t>2</w:t>
      </w:r>
      <w:r w:rsidR="0034791E">
        <w:rPr>
          <w:sz w:val="28"/>
          <w:szCs w:val="28"/>
        </w:rPr>
        <w:t>1</w:t>
      </w:r>
      <w:r w:rsidR="00633B5A">
        <w:rPr>
          <w:sz w:val="28"/>
          <w:szCs w:val="28"/>
        </w:rPr>
        <w:t xml:space="preserve"> года </w:t>
      </w:r>
      <w:r w:rsidR="00BC61D8">
        <w:rPr>
          <w:sz w:val="28"/>
          <w:szCs w:val="28"/>
        </w:rPr>
        <w:t xml:space="preserve"> поступление субсидий </w:t>
      </w:r>
      <w:r w:rsidR="0034791E">
        <w:rPr>
          <w:sz w:val="28"/>
          <w:szCs w:val="28"/>
        </w:rPr>
        <w:t>увеличилось</w:t>
      </w:r>
      <w:r w:rsidR="00643269">
        <w:rPr>
          <w:sz w:val="28"/>
          <w:szCs w:val="28"/>
        </w:rPr>
        <w:t xml:space="preserve"> </w:t>
      </w:r>
      <w:r w:rsidR="00BC61D8">
        <w:rPr>
          <w:sz w:val="28"/>
          <w:szCs w:val="28"/>
        </w:rPr>
        <w:t xml:space="preserve">на </w:t>
      </w:r>
      <w:r w:rsidR="0034791E">
        <w:rPr>
          <w:sz w:val="28"/>
          <w:szCs w:val="28"/>
        </w:rPr>
        <w:t>150011,3</w:t>
      </w:r>
      <w:r w:rsidR="00424248">
        <w:rPr>
          <w:sz w:val="28"/>
          <w:szCs w:val="28"/>
        </w:rPr>
        <w:t xml:space="preserve"> </w:t>
      </w:r>
      <w:r w:rsidR="00BC61D8">
        <w:rPr>
          <w:sz w:val="28"/>
          <w:szCs w:val="28"/>
        </w:rPr>
        <w:t>тыс.</w:t>
      </w:r>
      <w:r w:rsidR="0034791E">
        <w:rPr>
          <w:sz w:val="28"/>
          <w:szCs w:val="28"/>
        </w:rPr>
        <w:t xml:space="preserve"> </w:t>
      </w:r>
      <w:r w:rsidR="00BC61D8">
        <w:rPr>
          <w:sz w:val="28"/>
          <w:szCs w:val="28"/>
        </w:rPr>
        <w:t xml:space="preserve">рублей, или </w:t>
      </w:r>
      <w:r w:rsidR="00424248">
        <w:rPr>
          <w:sz w:val="28"/>
          <w:szCs w:val="28"/>
        </w:rPr>
        <w:t xml:space="preserve">в </w:t>
      </w:r>
      <w:r w:rsidR="0034791E">
        <w:rPr>
          <w:sz w:val="28"/>
          <w:szCs w:val="28"/>
        </w:rPr>
        <w:t>2,5</w:t>
      </w:r>
      <w:r w:rsidR="00643269">
        <w:rPr>
          <w:sz w:val="28"/>
          <w:szCs w:val="28"/>
        </w:rPr>
        <w:t xml:space="preserve"> </w:t>
      </w:r>
      <w:r w:rsidR="00424248">
        <w:rPr>
          <w:sz w:val="28"/>
          <w:szCs w:val="28"/>
        </w:rPr>
        <w:t>раз</w:t>
      </w:r>
      <w:r w:rsidR="00643269">
        <w:rPr>
          <w:sz w:val="28"/>
          <w:szCs w:val="28"/>
        </w:rPr>
        <w:t>а</w:t>
      </w:r>
      <w:r w:rsidR="00567E12">
        <w:rPr>
          <w:sz w:val="28"/>
          <w:szCs w:val="28"/>
        </w:rPr>
        <w:t>.</w:t>
      </w:r>
    </w:p>
    <w:p w:rsidR="0076560A" w:rsidRDefault="00A1453B" w:rsidP="007A4518">
      <w:pPr>
        <w:spacing w:line="276" w:lineRule="auto"/>
        <w:ind w:firstLine="709"/>
        <w:jc w:val="both"/>
        <w:rPr>
          <w:sz w:val="28"/>
          <w:szCs w:val="28"/>
        </w:rPr>
      </w:pPr>
      <w:r>
        <w:rPr>
          <w:sz w:val="28"/>
          <w:szCs w:val="28"/>
        </w:rPr>
        <w:t>В 20</w:t>
      </w:r>
      <w:r w:rsidR="00424248">
        <w:rPr>
          <w:sz w:val="28"/>
          <w:szCs w:val="28"/>
        </w:rPr>
        <w:t>2</w:t>
      </w:r>
      <w:r w:rsidR="0034791E">
        <w:rPr>
          <w:sz w:val="28"/>
          <w:szCs w:val="28"/>
        </w:rPr>
        <w:t xml:space="preserve">2 </w:t>
      </w:r>
      <w:r>
        <w:rPr>
          <w:sz w:val="28"/>
          <w:szCs w:val="28"/>
        </w:rPr>
        <w:t>году объем полученных из областного бюджета</w:t>
      </w:r>
      <w:r w:rsidR="00424248">
        <w:rPr>
          <w:sz w:val="28"/>
          <w:szCs w:val="28"/>
        </w:rPr>
        <w:t xml:space="preserve"> </w:t>
      </w:r>
      <w:r w:rsidR="0076560A" w:rsidRPr="0076560A">
        <w:rPr>
          <w:b/>
          <w:i/>
          <w:sz w:val="28"/>
          <w:szCs w:val="28"/>
        </w:rPr>
        <w:t>субвенций</w:t>
      </w:r>
      <w:r w:rsidR="00424248">
        <w:rPr>
          <w:b/>
          <w:i/>
          <w:sz w:val="28"/>
          <w:szCs w:val="28"/>
        </w:rPr>
        <w:t xml:space="preserve"> </w:t>
      </w:r>
      <w:r>
        <w:rPr>
          <w:sz w:val="28"/>
          <w:szCs w:val="28"/>
        </w:rPr>
        <w:t xml:space="preserve">составил </w:t>
      </w:r>
      <w:r w:rsidR="0034791E">
        <w:rPr>
          <w:sz w:val="28"/>
          <w:szCs w:val="28"/>
        </w:rPr>
        <w:t>326866,8</w:t>
      </w:r>
      <w:r>
        <w:rPr>
          <w:sz w:val="28"/>
          <w:szCs w:val="28"/>
        </w:rPr>
        <w:t xml:space="preserve"> тыс. рублей, или </w:t>
      </w:r>
      <w:r w:rsidR="0034791E">
        <w:rPr>
          <w:sz w:val="28"/>
          <w:szCs w:val="28"/>
        </w:rPr>
        <w:t>99,5</w:t>
      </w:r>
      <w:r>
        <w:rPr>
          <w:sz w:val="28"/>
          <w:szCs w:val="28"/>
        </w:rPr>
        <w:t>% плановых назначений</w:t>
      </w:r>
      <w:r w:rsidR="00424248">
        <w:rPr>
          <w:sz w:val="28"/>
          <w:szCs w:val="28"/>
        </w:rPr>
        <w:t xml:space="preserve">. </w:t>
      </w:r>
      <w:r w:rsidR="0076560A">
        <w:rPr>
          <w:sz w:val="28"/>
          <w:szCs w:val="28"/>
        </w:rPr>
        <w:t xml:space="preserve">Объем поступлений субвенций </w:t>
      </w:r>
      <w:r w:rsidR="00424248">
        <w:rPr>
          <w:sz w:val="28"/>
          <w:szCs w:val="28"/>
        </w:rPr>
        <w:t>выше</w:t>
      </w:r>
      <w:r w:rsidR="00567E12">
        <w:rPr>
          <w:sz w:val="28"/>
          <w:szCs w:val="28"/>
        </w:rPr>
        <w:t xml:space="preserve"> на </w:t>
      </w:r>
      <w:r w:rsidR="0034791E">
        <w:rPr>
          <w:sz w:val="28"/>
          <w:szCs w:val="28"/>
        </w:rPr>
        <w:t>37049,4</w:t>
      </w:r>
      <w:r w:rsidR="00567E12">
        <w:rPr>
          <w:sz w:val="28"/>
          <w:szCs w:val="28"/>
        </w:rPr>
        <w:t>тыс. рублей</w:t>
      </w:r>
      <w:r w:rsidR="00272508">
        <w:rPr>
          <w:sz w:val="28"/>
          <w:szCs w:val="28"/>
        </w:rPr>
        <w:t xml:space="preserve"> или на </w:t>
      </w:r>
      <w:r w:rsidR="0034791E">
        <w:rPr>
          <w:sz w:val="28"/>
          <w:szCs w:val="28"/>
        </w:rPr>
        <w:t>112,7</w:t>
      </w:r>
      <w:r w:rsidR="00272508">
        <w:rPr>
          <w:sz w:val="28"/>
          <w:szCs w:val="28"/>
        </w:rPr>
        <w:t>%</w:t>
      </w:r>
      <w:r w:rsidR="00643269">
        <w:rPr>
          <w:sz w:val="28"/>
          <w:szCs w:val="28"/>
        </w:rPr>
        <w:t xml:space="preserve"> уровня 202</w:t>
      </w:r>
      <w:r w:rsidR="0034791E">
        <w:rPr>
          <w:sz w:val="28"/>
          <w:szCs w:val="28"/>
        </w:rPr>
        <w:t>1</w:t>
      </w:r>
      <w:r w:rsidR="00BE0809">
        <w:rPr>
          <w:sz w:val="28"/>
          <w:szCs w:val="28"/>
        </w:rPr>
        <w:t xml:space="preserve"> </w:t>
      </w:r>
      <w:r w:rsidR="00567E12">
        <w:rPr>
          <w:sz w:val="28"/>
          <w:szCs w:val="28"/>
        </w:rPr>
        <w:t>года.</w:t>
      </w:r>
    </w:p>
    <w:p w:rsidR="00095F2A" w:rsidRDefault="00095F2A" w:rsidP="007A4518">
      <w:pPr>
        <w:spacing w:line="276" w:lineRule="auto"/>
        <w:ind w:firstLine="709"/>
        <w:jc w:val="both"/>
        <w:rPr>
          <w:sz w:val="28"/>
          <w:szCs w:val="28"/>
        </w:rPr>
      </w:pPr>
      <w:r>
        <w:rPr>
          <w:sz w:val="28"/>
          <w:szCs w:val="28"/>
        </w:rPr>
        <w:t xml:space="preserve">Иные межбюджетные трансферты в бюджет </w:t>
      </w:r>
      <w:r w:rsidR="00424248">
        <w:rPr>
          <w:sz w:val="28"/>
          <w:szCs w:val="28"/>
        </w:rPr>
        <w:t>округа</w:t>
      </w:r>
      <w:r>
        <w:rPr>
          <w:sz w:val="28"/>
          <w:szCs w:val="28"/>
        </w:rPr>
        <w:t xml:space="preserve"> в </w:t>
      </w:r>
      <w:r w:rsidR="0034791E">
        <w:rPr>
          <w:sz w:val="28"/>
          <w:szCs w:val="28"/>
        </w:rPr>
        <w:t>2022</w:t>
      </w:r>
      <w:r>
        <w:rPr>
          <w:sz w:val="28"/>
          <w:szCs w:val="28"/>
        </w:rPr>
        <w:t xml:space="preserve"> году поступили в сумме </w:t>
      </w:r>
      <w:r w:rsidR="0034791E">
        <w:rPr>
          <w:sz w:val="28"/>
          <w:szCs w:val="28"/>
        </w:rPr>
        <w:t>36985,2</w:t>
      </w:r>
      <w:r>
        <w:rPr>
          <w:sz w:val="28"/>
          <w:szCs w:val="28"/>
        </w:rPr>
        <w:t xml:space="preserve"> тыс. рублей, или </w:t>
      </w:r>
      <w:r w:rsidR="0034791E">
        <w:rPr>
          <w:sz w:val="28"/>
          <w:szCs w:val="28"/>
        </w:rPr>
        <w:t>99,6</w:t>
      </w:r>
      <w:r>
        <w:rPr>
          <w:sz w:val="28"/>
          <w:szCs w:val="28"/>
        </w:rPr>
        <w:t>% плана</w:t>
      </w:r>
      <w:r w:rsidR="007E0C9D">
        <w:rPr>
          <w:sz w:val="28"/>
          <w:szCs w:val="28"/>
        </w:rPr>
        <w:t xml:space="preserve">, что </w:t>
      </w:r>
      <w:r w:rsidR="00F35A2E">
        <w:rPr>
          <w:sz w:val="28"/>
          <w:szCs w:val="28"/>
        </w:rPr>
        <w:t>ниже</w:t>
      </w:r>
      <w:r w:rsidR="00272508">
        <w:rPr>
          <w:sz w:val="28"/>
          <w:szCs w:val="28"/>
        </w:rPr>
        <w:t xml:space="preserve"> уровня 20</w:t>
      </w:r>
      <w:r w:rsidR="00F35A2E">
        <w:rPr>
          <w:sz w:val="28"/>
          <w:szCs w:val="28"/>
        </w:rPr>
        <w:t>2</w:t>
      </w:r>
      <w:r w:rsidR="0034791E">
        <w:rPr>
          <w:sz w:val="28"/>
          <w:szCs w:val="28"/>
        </w:rPr>
        <w:t>1</w:t>
      </w:r>
      <w:r w:rsidR="00272508">
        <w:rPr>
          <w:sz w:val="28"/>
          <w:szCs w:val="28"/>
        </w:rPr>
        <w:t xml:space="preserve"> года на </w:t>
      </w:r>
      <w:r w:rsidR="0034791E">
        <w:rPr>
          <w:sz w:val="28"/>
          <w:szCs w:val="28"/>
        </w:rPr>
        <w:t>1828,6</w:t>
      </w:r>
      <w:r w:rsidR="000B0D48">
        <w:rPr>
          <w:sz w:val="28"/>
          <w:szCs w:val="28"/>
        </w:rPr>
        <w:t xml:space="preserve"> тыс. рублей или </w:t>
      </w:r>
      <w:r w:rsidR="0034791E">
        <w:rPr>
          <w:sz w:val="28"/>
          <w:szCs w:val="28"/>
        </w:rPr>
        <w:t>4,7</w:t>
      </w:r>
      <w:r w:rsidR="00F35A2E">
        <w:rPr>
          <w:sz w:val="28"/>
          <w:szCs w:val="28"/>
        </w:rPr>
        <w:t>%</w:t>
      </w:r>
      <w:r w:rsidR="007E0C9D">
        <w:rPr>
          <w:sz w:val="28"/>
          <w:szCs w:val="28"/>
        </w:rPr>
        <w:t>.</w:t>
      </w:r>
    </w:p>
    <w:p w:rsidR="0034791E" w:rsidRDefault="0034791E" w:rsidP="007A4518">
      <w:pPr>
        <w:spacing w:line="276" w:lineRule="auto"/>
        <w:ind w:firstLine="709"/>
        <w:jc w:val="both"/>
        <w:rPr>
          <w:sz w:val="28"/>
          <w:szCs w:val="28"/>
        </w:rPr>
      </w:pPr>
      <w:r>
        <w:rPr>
          <w:sz w:val="28"/>
          <w:szCs w:val="28"/>
        </w:rPr>
        <w:lastRenderedPageBreak/>
        <w:t>Прочие безвозмездные поступления в бюджет округа в 2022 году поступили в объеме 31,1 тыс. рублей или 100% плановых назначений.</w:t>
      </w:r>
    </w:p>
    <w:p w:rsidR="0034791E" w:rsidRPr="0034791E" w:rsidRDefault="0034791E" w:rsidP="007A4518">
      <w:pPr>
        <w:spacing w:line="276" w:lineRule="auto"/>
        <w:ind w:firstLine="709"/>
        <w:jc w:val="both"/>
        <w:rPr>
          <w:sz w:val="28"/>
          <w:szCs w:val="28"/>
        </w:rPr>
      </w:pPr>
      <w:r w:rsidRPr="0034791E">
        <w:rPr>
          <w:rFonts w:eastAsia="Times New Roman" w:cs="Times New Roman"/>
          <w:sz w:val="28"/>
          <w:szCs w:val="28"/>
        </w:rPr>
        <w:t>Возврат остатков субсидий, субвенций и иных межбюджетных трансфертов, имеющих целевое назначение, прошлых лет</w:t>
      </w:r>
      <w:r>
        <w:rPr>
          <w:rFonts w:eastAsia="Times New Roman" w:cs="Times New Roman"/>
          <w:sz w:val="28"/>
          <w:szCs w:val="28"/>
        </w:rPr>
        <w:t xml:space="preserve"> в 2022 году сложился в сумме «-»100,9 тыс. рублей.</w:t>
      </w:r>
    </w:p>
    <w:p w:rsidR="00D15733" w:rsidRDefault="00D15733" w:rsidP="007A4518">
      <w:pPr>
        <w:tabs>
          <w:tab w:val="left" w:pos="2552"/>
        </w:tabs>
        <w:spacing w:before="120" w:line="276" w:lineRule="auto"/>
        <w:ind w:firstLine="720"/>
        <w:jc w:val="both"/>
        <w:rPr>
          <w:b/>
          <w:sz w:val="28"/>
          <w:szCs w:val="28"/>
        </w:rPr>
      </w:pPr>
      <w:r w:rsidRPr="00C30EE2">
        <w:rPr>
          <w:b/>
          <w:sz w:val="28"/>
          <w:szCs w:val="28"/>
        </w:rPr>
        <w:t xml:space="preserve">4.1.2. Анализ исполнения расходной части бюджета </w:t>
      </w:r>
      <w:r w:rsidR="00F35A2E">
        <w:rPr>
          <w:b/>
          <w:bCs/>
          <w:sz w:val="28"/>
          <w:szCs w:val="28"/>
        </w:rPr>
        <w:t>Стародубского муниципального округа</w:t>
      </w:r>
      <w:r w:rsidR="00CE558F">
        <w:rPr>
          <w:b/>
          <w:sz w:val="28"/>
          <w:szCs w:val="28"/>
        </w:rPr>
        <w:t xml:space="preserve"> Брянской области</w:t>
      </w:r>
      <w:r w:rsidRPr="00C30EE2">
        <w:rPr>
          <w:b/>
          <w:sz w:val="28"/>
          <w:szCs w:val="28"/>
        </w:rPr>
        <w:t xml:space="preserve"> по разделам и подразделам бюджетной классификации, по ведомственной структуре</w:t>
      </w:r>
    </w:p>
    <w:p w:rsidR="001830C9" w:rsidRPr="001830C9" w:rsidRDefault="001830C9" w:rsidP="007A4518">
      <w:pPr>
        <w:spacing w:line="276" w:lineRule="auto"/>
        <w:ind w:left="1259"/>
        <w:jc w:val="center"/>
        <w:rPr>
          <w:rFonts w:eastAsia="Times New Roman" w:cs="Times New Roman"/>
        </w:rPr>
      </w:pPr>
      <w:r w:rsidRPr="001830C9">
        <w:rPr>
          <w:rFonts w:eastAsia="Times New Roman" w:cs="Times New Roman"/>
          <w:b/>
          <w:bCs/>
        </w:rPr>
        <w:t> </w:t>
      </w:r>
    </w:p>
    <w:p w:rsidR="001830C9" w:rsidRPr="001830C9" w:rsidRDefault="001830C9" w:rsidP="007A4518">
      <w:pPr>
        <w:spacing w:line="276" w:lineRule="auto"/>
        <w:ind w:firstLine="567"/>
        <w:jc w:val="both"/>
        <w:rPr>
          <w:rFonts w:eastAsia="Times New Roman" w:cs="Times New Roman"/>
        </w:rPr>
      </w:pPr>
      <w:r w:rsidRPr="001830C9">
        <w:rPr>
          <w:rFonts w:eastAsia="Times New Roman" w:cs="Times New Roman"/>
          <w:sz w:val="28"/>
          <w:szCs w:val="28"/>
        </w:rPr>
        <w:t>Освоением бюджетных обязательств за 20</w:t>
      </w:r>
      <w:r w:rsidR="00CE558F">
        <w:rPr>
          <w:rFonts w:eastAsia="Times New Roman" w:cs="Times New Roman"/>
          <w:sz w:val="28"/>
          <w:szCs w:val="28"/>
        </w:rPr>
        <w:t>2</w:t>
      </w:r>
      <w:r w:rsidR="005D6CB8">
        <w:rPr>
          <w:rFonts w:eastAsia="Times New Roman" w:cs="Times New Roman"/>
          <w:sz w:val="28"/>
          <w:szCs w:val="28"/>
        </w:rPr>
        <w:t>2</w:t>
      </w:r>
      <w:r w:rsidR="00CE558F">
        <w:rPr>
          <w:rFonts w:eastAsia="Times New Roman" w:cs="Times New Roman"/>
          <w:sz w:val="28"/>
          <w:szCs w:val="28"/>
        </w:rPr>
        <w:t xml:space="preserve"> </w:t>
      </w:r>
      <w:r w:rsidRPr="001830C9">
        <w:rPr>
          <w:rFonts w:eastAsia="Times New Roman" w:cs="Times New Roman"/>
          <w:sz w:val="28"/>
          <w:szCs w:val="28"/>
        </w:rPr>
        <w:t xml:space="preserve">год обеспечена социальная направленность бюджета </w:t>
      </w:r>
      <w:r w:rsidR="00CE558F">
        <w:rPr>
          <w:rFonts w:eastAsia="Times New Roman" w:cs="Times New Roman"/>
          <w:sz w:val="28"/>
          <w:szCs w:val="28"/>
        </w:rPr>
        <w:t>округа</w:t>
      </w:r>
      <w:r w:rsidRPr="001830C9">
        <w:rPr>
          <w:rFonts w:eastAsia="Times New Roman" w:cs="Times New Roman"/>
          <w:sz w:val="28"/>
          <w:szCs w:val="28"/>
        </w:rPr>
        <w:t xml:space="preserve">, направленная на повышение благосостояния населения, улучшение условий и качества жизни человека.    </w:t>
      </w:r>
    </w:p>
    <w:p w:rsidR="001830C9" w:rsidRPr="001830C9" w:rsidRDefault="001830C9" w:rsidP="007A4518">
      <w:pPr>
        <w:spacing w:line="276" w:lineRule="auto"/>
        <w:ind w:firstLine="567"/>
        <w:jc w:val="both"/>
        <w:rPr>
          <w:rFonts w:eastAsia="Times New Roman" w:cs="Times New Roman"/>
        </w:rPr>
      </w:pPr>
      <w:r w:rsidRPr="001830C9">
        <w:rPr>
          <w:rFonts w:eastAsia="Times New Roman" w:cs="Times New Roman"/>
          <w:sz w:val="28"/>
          <w:szCs w:val="28"/>
        </w:rPr>
        <w:t>Приоритетное направление в расходовании бюджетных ресурсов в 20</w:t>
      </w:r>
      <w:r w:rsidR="00CE558F">
        <w:rPr>
          <w:rFonts w:eastAsia="Times New Roman" w:cs="Times New Roman"/>
          <w:sz w:val="28"/>
          <w:szCs w:val="28"/>
        </w:rPr>
        <w:t>2</w:t>
      </w:r>
      <w:r w:rsidR="005D6CB8">
        <w:rPr>
          <w:rFonts w:eastAsia="Times New Roman" w:cs="Times New Roman"/>
          <w:sz w:val="28"/>
          <w:szCs w:val="28"/>
        </w:rPr>
        <w:t>2</w:t>
      </w:r>
      <w:r w:rsidR="00CE558F">
        <w:rPr>
          <w:rFonts w:eastAsia="Times New Roman" w:cs="Times New Roman"/>
          <w:sz w:val="28"/>
          <w:szCs w:val="28"/>
        </w:rPr>
        <w:t xml:space="preserve"> </w:t>
      </w:r>
      <w:r w:rsidRPr="001830C9">
        <w:rPr>
          <w:rFonts w:eastAsia="Times New Roman" w:cs="Times New Roman"/>
          <w:sz w:val="28"/>
          <w:szCs w:val="28"/>
        </w:rPr>
        <w:t xml:space="preserve">году составляют расходы на образование </w:t>
      </w:r>
      <w:r w:rsidR="00070045">
        <w:rPr>
          <w:rFonts w:eastAsia="Times New Roman" w:cs="Times New Roman"/>
          <w:sz w:val="28"/>
          <w:szCs w:val="28"/>
        </w:rPr>
        <w:t>62,6</w:t>
      </w:r>
      <w:r w:rsidRPr="001830C9">
        <w:rPr>
          <w:rFonts w:eastAsia="Times New Roman" w:cs="Times New Roman"/>
          <w:sz w:val="28"/>
          <w:szCs w:val="28"/>
        </w:rPr>
        <w:t>% от общих расходов бюджета.</w:t>
      </w:r>
    </w:p>
    <w:p w:rsidR="001830C9" w:rsidRPr="001830C9" w:rsidRDefault="001830C9" w:rsidP="007A4518">
      <w:pPr>
        <w:spacing w:line="276" w:lineRule="auto"/>
        <w:ind w:firstLine="567"/>
        <w:jc w:val="both"/>
        <w:rPr>
          <w:rFonts w:eastAsia="Times New Roman" w:cs="Times New Roman"/>
        </w:rPr>
      </w:pPr>
      <w:r w:rsidRPr="001830C9">
        <w:rPr>
          <w:rFonts w:eastAsia="Times New Roman" w:cs="Times New Roman"/>
          <w:sz w:val="28"/>
          <w:szCs w:val="28"/>
        </w:rPr>
        <w:t xml:space="preserve">Расходы бюджета </w:t>
      </w:r>
      <w:r w:rsidR="00CE558F">
        <w:rPr>
          <w:rFonts w:eastAsia="Times New Roman" w:cs="Times New Roman"/>
          <w:sz w:val="28"/>
          <w:szCs w:val="28"/>
        </w:rPr>
        <w:t>округа</w:t>
      </w:r>
      <w:r w:rsidRPr="001830C9">
        <w:rPr>
          <w:rFonts w:eastAsia="Times New Roman" w:cs="Times New Roman"/>
          <w:sz w:val="28"/>
          <w:szCs w:val="28"/>
        </w:rPr>
        <w:t xml:space="preserve"> на 20</w:t>
      </w:r>
      <w:r w:rsidR="00CE558F">
        <w:rPr>
          <w:rFonts w:eastAsia="Times New Roman" w:cs="Times New Roman"/>
          <w:sz w:val="28"/>
          <w:szCs w:val="28"/>
        </w:rPr>
        <w:t>2</w:t>
      </w:r>
      <w:r w:rsidR="005D6CB8">
        <w:rPr>
          <w:rFonts w:eastAsia="Times New Roman" w:cs="Times New Roman"/>
          <w:sz w:val="28"/>
          <w:szCs w:val="28"/>
        </w:rPr>
        <w:t>2</w:t>
      </w:r>
      <w:r w:rsidRPr="001830C9">
        <w:rPr>
          <w:rFonts w:eastAsia="Times New Roman" w:cs="Times New Roman"/>
          <w:sz w:val="28"/>
          <w:szCs w:val="28"/>
        </w:rPr>
        <w:t xml:space="preserve"> год утверждены в сумме </w:t>
      </w:r>
      <w:r w:rsidR="00334B4B">
        <w:rPr>
          <w:rFonts w:eastAsia="Calibri" w:cs="Times New Roman"/>
          <w:sz w:val="28"/>
          <w:szCs w:val="28"/>
          <w:lang w:eastAsia="en-US"/>
        </w:rPr>
        <w:t>1151153,7</w:t>
      </w:r>
      <w:r w:rsidR="00D60236">
        <w:rPr>
          <w:rFonts w:eastAsia="Calibri" w:cs="Times New Roman"/>
          <w:b/>
          <w:sz w:val="22"/>
          <w:szCs w:val="22"/>
          <w:lang w:eastAsia="en-US"/>
        </w:rPr>
        <w:t xml:space="preserve"> </w:t>
      </w:r>
      <w:r w:rsidRPr="001830C9">
        <w:rPr>
          <w:rFonts w:eastAsia="Times New Roman" w:cs="Times New Roman"/>
          <w:sz w:val="28"/>
          <w:szCs w:val="28"/>
        </w:rPr>
        <w:t>тыс. руб</w:t>
      </w:r>
      <w:r w:rsidR="00CE558F">
        <w:rPr>
          <w:rFonts w:eastAsia="Times New Roman" w:cs="Times New Roman"/>
          <w:sz w:val="28"/>
          <w:szCs w:val="28"/>
        </w:rPr>
        <w:t>лей</w:t>
      </w:r>
      <w:r w:rsidRPr="001830C9">
        <w:rPr>
          <w:rFonts w:eastAsia="Times New Roman" w:cs="Times New Roman"/>
          <w:sz w:val="28"/>
          <w:szCs w:val="28"/>
        </w:rPr>
        <w:t xml:space="preserve">, исполнение расходов составило </w:t>
      </w:r>
      <w:r w:rsidR="00334B4B">
        <w:rPr>
          <w:rFonts w:eastAsia="Calibri" w:cs="Times New Roman"/>
          <w:sz w:val="28"/>
          <w:szCs w:val="28"/>
          <w:lang w:eastAsia="en-US"/>
        </w:rPr>
        <w:t>1105777,5</w:t>
      </w:r>
      <w:r w:rsidR="00D60236">
        <w:rPr>
          <w:rFonts w:eastAsia="Calibri" w:cs="Times New Roman"/>
          <w:b/>
          <w:sz w:val="22"/>
          <w:szCs w:val="22"/>
          <w:lang w:eastAsia="en-US"/>
        </w:rPr>
        <w:t xml:space="preserve"> </w:t>
      </w:r>
      <w:r w:rsidRPr="001830C9">
        <w:rPr>
          <w:rFonts w:eastAsia="Times New Roman" w:cs="Times New Roman"/>
          <w:sz w:val="28"/>
          <w:szCs w:val="28"/>
        </w:rPr>
        <w:t xml:space="preserve">тыс. рублей или </w:t>
      </w:r>
      <w:r w:rsidR="00334B4B">
        <w:rPr>
          <w:rFonts w:eastAsia="Times New Roman" w:cs="Times New Roman"/>
          <w:sz w:val="28"/>
          <w:szCs w:val="28"/>
        </w:rPr>
        <w:t>96,0</w:t>
      </w:r>
      <w:r w:rsidRPr="001830C9">
        <w:rPr>
          <w:rFonts w:eastAsia="Times New Roman" w:cs="Times New Roman"/>
          <w:sz w:val="28"/>
          <w:szCs w:val="28"/>
        </w:rPr>
        <w:t>%.</w:t>
      </w:r>
    </w:p>
    <w:p w:rsidR="00A96FB6" w:rsidRDefault="001830C9" w:rsidP="007A4518">
      <w:pPr>
        <w:spacing w:line="276" w:lineRule="auto"/>
        <w:ind w:firstLine="567"/>
        <w:jc w:val="both"/>
        <w:rPr>
          <w:rFonts w:eastAsia="Times New Roman" w:cs="Times New Roman"/>
          <w:sz w:val="28"/>
          <w:szCs w:val="28"/>
        </w:rPr>
      </w:pPr>
      <w:r w:rsidRPr="001830C9">
        <w:rPr>
          <w:rFonts w:eastAsia="Times New Roman" w:cs="Times New Roman"/>
          <w:sz w:val="28"/>
          <w:szCs w:val="28"/>
        </w:rPr>
        <w:t>Анализ исполнения расходных обязательств бюджета выявил изменения по соотношению отдельных видов расходов с аналогичным периодом прошлого года и показателей, утвержденных  сводной бюджетной росписью по разделам классификации</w:t>
      </w:r>
      <w:r w:rsidR="00CE558F">
        <w:rPr>
          <w:rFonts w:eastAsia="Times New Roman" w:cs="Times New Roman"/>
          <w:sz w:val="28"/>
          <w:szCs w:val="28"/>
        </w:rPr>
        <w:t xml:space="preserve"> </w:t>
      </w:r>
      <w:r w:rsidRPr="001830C9">
        <w:rPr>
          <w:rFonts w:eastAsia="Times New Roman" w:cs="Times New Roman"/>
          <w:sz w:val="28"/>
          <w:szCs w:val="28"/>
        </w:rPr>
        <w:t xml:space="preserve">расходов: </w:t>
      </w:r>
    </w:p>
    <w:p w:rsidR="001830C9" w:rsidRPr="001830C9" w:rsidRDefault="001830C9" w:rsidP="001830C9">
      <w:pPr>
        <w:spacing w:line="276" w:lineRule="auto"/>
        <w:ind w:firstLine="709"/>
        <w:jc w:val="right"/>
        <w:rPr>
          <w:rFonts w:eastAsia="Times New Roman" w:cs="Times New Roman"/>
        </w:rPr>
      </w:pPr>
      <w:r w:rsidRPr="001830C9">
        <w:rPr>
          <w:rFonts w:eastAsia="Times New Roman" w:cs="Times New Roman"/>
          <w:sz w:val="28"/>
          <w:szCs w:val="28"/>
        </w:rPr>
        <w:t>Таблица №</w:t>
      </w:r>
      <w:r w:rsidR="007717FF">
        <w:rPr>
          <w:rFonts w:eastAsia="Times New Roman" w:cs="Times New Roman"/>
          <w:sz w:val="28"/>
          <w:szCs w:val="28"/>
        </w:rPr>
        <w:t>5</w:t>
      </w:r>
      <w:r w:rsidRPr="001830C9">
        <w:rPr>
          <w:rFonts w:eastAsia="Times New Roman" w:cs="Times New Roman"/>
          <w:sz w:val="28"/>
          <w:szCs w:val="28"/>
        </w:rPr>
        <w:t>, тыс. рублей</w:t>
      </w:r>
    </w:p>
    <w:tbl>
      <w:tblPr>
        <w:tblW w:w="9679" w:type="dxa"/>
        <w:tblInd w:w="98" w:type="dxa"/>
        <w:tblLayout w:type="fixed"/>
        <w:tblCellMar>
          <w:left w:w="0" w:type="dxa"/>
          <w:right w:w="0" w:type="dxa"/>
        </w:tblCellMar>
        <w:tblLook w:val="04A0" w:firstRow="1" w:lastRow="0" w:firstColumn="1" w:lastColumn="0" w:noHBand="0" w:noVBand="1"/>
      </w:tblPr>
      <w:tblGrid>
        <w:gridCol w:w="2987"/>
        <w:gridCol w:w="425"/>
        <w:gridCol w:w="993"/>
        <w:gridCol w:w="1134"/>
        <w:gridCol w:w="1134"/>
        <w:gridCol w:w="708"/>
        <w:gridCol w:w="709"/>
        <w:gridCol w:w="992"/>
        <w:gridCol w:w="567"/>
        <w:gridCol w:w="30"/>
      </w:tblGrid>
      <w:tr w:rsidR="00752AA3" w:rsidRPr="001830C9" w:rsidTr="00050B0F">
        <w:trPr>
          <w:trHeight w:val="306"/>
        </w:trPr>
        <w:tc>
          <w:tcPr>
            <w:tcW w:w="298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rPr>
                <w:rFonts w:ascii="Calibri" w:eastAsia="Calibri" w:hAnsi="Calibri" w:cs="Calibri"/>
                <w:lang w:eastAsia="en-US"/>
              </w:rPr>
            </w:pPr>
            <w:r w:rsidRPr="001830C9">
              <w:rPr>
                <w:rFonts w:eastAsia="Calibri" w:cs="Times New Roman"/>
                <w:b/>
                <w:bCs/>
                <w:sz w:val="22"/>
                <w:szCs w:val="22"/>
                <w:lang w:eastAsia="en-US"/>
              </w:rPr>
              <w:t>Наименование разделов</w:t>
            </w:r>
          </w:p>
        </w:tc>
        <w:tc>
          <w:tcPr>
            <w:tcW w:w="42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1830C9">
            <w:pPr>
              <w:ind w:right="-109"/>
              <w:rPr>
                <w:rFonts w:ascii="Calibri" w:eastAsia="Calibri" w:hAnsi="Calibri" w:cs="Calibri"/>
                <w:lang w:eastAsia="en-US"/>
              </w:rPr>
            </w:pPr>
            <w:r w:rsidRPr="001830C9">
              <w:rPr>
                <w:rFonts w:eastAsia="Calibri" w:cs="Times New Roman"/>
                <w:b/>
                <w:bCs/>
                <w:sz w:val="22"/>
                <w:szCs w:val="22"/>
                <w:lang w:eastAsia="en-US"/>
              </w:rPr>
              <w:t>Раздел</w:t>
            </w:r>
          </w:p>
        </w:tc>
        <w:tc>
          <w:tcPr>
            <w:tcW w:w="9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9"/>
              <w:rPr>
                <w:rFonts w:ascii="Calibri" w:eastAsia="Calibri" w:hAnsi="Calibri" w:cs="Calibri"/>
                <w:lang w:eastAsia="en-US"/>
              </w:rPr>
            </w:pPr>
            <w:r w:rsidRPr="001830C9">
              <w:rPr>
                <w:rFonts w:eastAsia="Calibri" w:cs="Times New Roman"/>
                <w:b/>
                <w:bCs/>
                <w:sz w:val="22"/>
                <w:szCs w:val="22"/>
                <w:lang w:eastAsia="en-US"/>
              </w:rPr>
              <w:t>Исполнено</w:t>
            </w:r>
          </w:p>
          <w:p w:rsidR="00752AA3" w:rsidRPr="001830C9" w:rsidRDefault="00752AA3" w:rsidP="00334B4B">
            <w:pPr>
              <w:ind w:right="-109"/>
              <w:rPr>
                <w:rFonts w:ascii="Calibri" w:eastAsia="Calibri" w:hAnsi="Calibri" w:cs="Calibri"/>
                <w:lang w:eastAsia="en-US"/>
              </w:rPr>
            </w:pPr>
            <w:r w:rsidRPr="001830C9">
              <w:rPr>
                <w:rFonts w:eastAsia="Calibri" w:cs="Times New Roman"/>
                <w:b/>
                <w:bCs/>
                <w:sz w:val="22"/>
                <w:szCs w:val="22"/>
                <w:lang w:eastAsia="en-US"/>
              </w:rPr>
              <w:t>20</w:t>
            </w:r>
            <w:r>
              <w:rPr>
                <w:rFonts w:eastAsia="Calibri" w:cs="Times New Roman"/>
                <w:b/>
                <w:bCs/>
                <w:sz w:val="22"/>
                <w:szCs w:val="22"/>
                <w:lang w:eastAsia="en-US"/>
              </w:rPr>
              <w:t>2</w:t>
            </w:r>
            <w:r w:rsidR="00334B4B">
              <w:rPr>
                <w:rFonts w:eastAsia="Calibri" w:cs="Times New Roman"/>
                <w:b/>
                <w:bCs/>
                <w:sz w:val="22"/>
                <w:szCs w:val="22"/>
                <w:lang w:eastAsia="en-US"/>
              </w:rPr>
              <w:t>1</w:t>
            </w:r>
            <w:r w:rsidRPr="001830C9">
              <w:rPr>
                <w:rFonts w:eastAsia="Calibri" w:cs="Times New Roman"/>
                <w:b/>
                <w:bCs/>
                <w:sz w:val="22"/>
                <w:szCs w:val="22"/>
                <w:lang w:eastAsia="en-US"/>
              </w:rPr>
              <w:t xml:space="preserve"> год</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AA3" w:rsidRDefault="00752AA3" w:rsidP="001830C9">
            <w:pPr>
              <w:ind w:right="-109"/>
              <w:rPr>
                <w:rFonts w:eastAsia="Calibri" w:cs="Times New Roman"/>
                <w:b/>
                <w:bCs/>
                <w:lang w:eastAsia="en-US"/>
              </w:rPr>
            </w:pPr>
            <w:r>
              <w:rPr>
                <w:rFonts w:eastAsia="Calibri" w:cs="Times New Roman"/>
                <w:b/>
                <w:bCs/>
                <w:sz w:val="22"/>
                <w:szCs w:val="22"/>
                <w:lang w:eastAsia="en-US"/>
              </w:rPr>
              <w:t>Уточненная бюджетная</w:t>
            </w:r>
          </w:p>
          <w:p w:rsidR="00752AA3" w:rsidRPr="001830C9" w:rsidRDefault="00752AA3" w:rsidP="001830C9">
            <w:pPr>
              <w:ind w:right="-109"/>
              <w:rPr>
                <w:rFonts w:ascii="Calibri" w:eastAsia="Calibri" w:hAnsi="Calibri" w:cs="Calibri"/>
                <w:lang w:eastAsia="en-US"/>
              </w:rPr>
            </w:pPr>
            <w:r>
              <w:rPr>
                <w:rFonts w:eastAsia="Calibri" w:cs="Times New Roman"/>
                <w:b/>
                <w:bCs/>
                <w:sz w:val="22"/>
                <w:szCs w:val="22"/>
                <w:lang w:eastAsia="en-US"/>
              </w:rPr>
              <w:t>роспись</w:t>
            </w:r>
          </w:p>
          <w:p w:rsidR="00752AA3" w:rsidRPr="001830C9" w:rsidRDefault="00752AA3" w:rsidP="00844B65">
            <w:pPr>
              <w:ind w:right="-109"/>
              <w:rPr>
                <w:rFonts w:ascii="Calibri" w:eastAsia="Calibri" w:hAnsi="Calibri" w:cs="Calibri"/>
                <w:lang w:eastAsia="en-US"/>
              </w:rPr>
            </w:pPr>
            <w:r w:rsidRPr="001830C9">
              <w:rPr>
                <w:rFonts w:eastAsia="Calibri" w:cs="Times New Roman"/>
                <w:b/>
                <w:bCs/>
                <w:sz w:val="22"/>
                <w:szCs w:val="22"/>
                <w:lang w:eastAsia="en-US"/>
              </w:rPr>
              <w:t>20</w:t>
            </w:r>
            <w:r>
              <w:rPr>
                <w:rFonts w:eastAsia="Calibri" w:cs="Times New Roman"/>
                <w:b/>
                <w:bCs/>
                <w:sz w:val="22"/>
                <w:szCs w:val="22"/>
                <w:lang w:eastAsia="en-US"/>
              </w:rPr>
              <w:t>2</w:t>
            </w:r>
            <w:r w:rsidR="00844B65">
              <w:rPr>
                <w:rFonts w:eastAsia="Calibri" w:cs="Times New Roman"/>
                <w:b/>
                <w:bCs/>
                <w:sz w:val="22"/>
                <w:szCs w:val="22"/>
                <w:lang w:eastAsia="en-US"/>
              </w:rPr>
              <w:t>2</w:t>
            </w:r>
            <w:r w:rsidRPr="001830C9">
              <w:rPr>
                <w:rFonts w:eastAsia="Calibri" w:cs="Times New Roman"/>
                <w:b/>
                <w:bCs/>
                <w:sz w:val="22"/>
                <w:szCs w:val="22"/>
                <w:lang w:eastAsia="en-US"/>
              </w:rPr>
              <w:t xml:space="preserve"> год</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9"/>
              <w:rPr>
                <w:rFonts w:ascii="Calibri" w:eastAsia="Calibri" w:hAnsi="Calibri" w:cs="Calibri"/>
                <w:lang w:eastAsia="en-US"/>
              </w:rPr>
            </w:pPr>
            <w:r w:rsidRPr="001830C9">
              <w:rPr>
                <w:rFonts w:eastAsia="Calibri" w:cs="Times New Roman"/>
                <w:b/>
                <w:bCs/>
                <w:sz w:val="22"/>
                <w:szCs w:val="22"/>
                <w:lang w:eastAsia="en-US"/>
              </w:rPr>
              <w:t>Исполнено</w:t>
            </w:r>
          </w:p>
          <w:p w:rsidR="00752AA3" w:rsidRPr="001830C9" w:rsidRDefault="00752AA3" w:rsidP="00844B65">
            <w:pPr>
              <w:ind w:right="-109"/>
              <w:rPr>
                <w:rFonts w:ascii="Calibri" w:eastAsia="Calibri" w:hAnsi="Calibri" w:cs="Calibri"/>
                <w:lang w:eastAsia="en-US"/>
              </w:rPr>
            </w:pPr>
            <w:r w:rsidRPr="001830C9">
              <w:rPr>
                <w:rFonts w:eastAsia="Calibri" w:cs="Times New Roman"/>
                <w:b/>
                <w:bCs/>
                <w:sz w:val="22"/>
                <w:szCs w:val="22"/>
                <w:lang w:eastAsia="en-US"/>
              </w:rPr>
              <w:t>20</w:t>
            </w:r>
            <w:r>
              <w:rPr>
                <w:rFonts w:eastAsia="Calibri" w:cs="Times New Roman"/>
                <w:b/>
                <w:bCs/>
                <w:sz w:val="22"/>
                <w:szCs w:val="22"/>
                <w:lang w:eastAsia="en-US"/>
              </w:rPr>
              <w:t>2</w:t>
            </w:r>
            <w:r w:rsidR="00844B65">
              <w:rPr>
                <w:rFonts w:eastAsia="Calibri" w:cs="Times New Roman"/>
                <w:b/>
                <w:bCs/>
                <w:sz w:val="22"/>
                <w:szCs w:val="22"/>
                <w:lang w:eastAsia="en-US"/>
              </w:rPr>
              <w:t>2</w:t>
            </w:r>
            <w:r w:rsidRPr="001830C9">
              <w:rPr>
                <w:rFonts w:eastAsia="Calibri" w:cs="Times New Roman"/>
                <w:b/>
                <w:bCs/>
                <w:sz w:val="22"/>
                <w:szCs w:val="22"/>
                <w:lang w:eastAsia="en-US"/>
              </w:rPr>
              <w:t xml:space="preserve"> год</w:t>
            </w:r>
          </w:p>
        </w:tc>
        <w:tc>
          <w:tcPr>
            <w:tcW w:w="708" w:type="dxa"/>
            <w:vMerge w:val="restart"/>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752AA3" w:rsidRPr="001830C9" w:rsidRDefault="00752AA3" w:rsidP="001830C9">
            <w:pPr>
              <w:ind w:right="-109"/>
              <w:rPr>
                <w:rFonts w:ascii="Calibri" w:eastAsia="Calibri" w:hAnsi="Calibri" w:cs="Calibri"/>
                <w:lang w:eastAsia="en-US"/>
              </w:rPr>
            </w:pPr>
            <w:r w:rsidRPr="001830C9">
              <w:rPr>
                <w:rFonts w:eastAsia="Calibri" w:cs="Times New Roman"/>
                <w:b/>
                <w:bCs/>
                <w:sz w:val="22"/>
                <w:szCs w:val="22"/>
                <w:lang w:eastAsia="en-US"/>
              </w:rPr>
              <w:t xml:space="preserve">% </w:t>
            </w:r>
            <w:proofErr w:type="spellStart"/>
            <w:r w:rsidRPr="001830C9">
              <w:rPr>
                <w:rFonts w:eastAsia="Calibri" w:cs="Times New Roman"/>
                <w:b/>
                <w:bCs/>
                <w:sz w:val="22"/>
                <w:szCs w:val="22"/>
                <w:lang w:eastAsia="en-US"/>
              </w:rPr>
              <w:t>испол</w:t>
            </w:r>
            <w:proofErr w:type="spellEnd"/>
            <w:r w:rsidRPr="001830C9">
              <w:rPr>
                <w:rFonts w:eastAsia="Calibri" w:cs="Times New Roman"/>
                <w:b/>
                <w:bCs/>
                <w:sz w:val="22"/>
                <w:szCs w:val="22"/>
                <w:lang w:eastAsia="en-US"/>
              </w:rPr>
              <w:t>-нения</w:t>
            </w:r>
          </w:p>
        </w:tc>
        <w:tc>
          <w:tcPr>
            <w:tcW w:w="709" w:type="dxa"/>
            <w:vMerge w:val="restart"/>
            <w:tcBorders>
              <w:top w:val="single" w:sz="8" w:space="0" w:color="auto"/>
              <w:left w:val="nil"/>
              <w:bottom w:val="single" w:sz="8" w:space="0" w:color="auto"/>
              <w:right w:val="single" w:sz="4" w:space="0" w:color="auto"/>
            </w:tcBorders>
          </w:tcPr>
          <w:p w:rsidR="00752AA3" w:rsidRDefault="00752AA3">
            <w:pPr>
              <w:rPr>
                <w:rFonts w:ascii="Calibri" w:eastAsia="Calibri" w:hAnsi="Calibri" w:cs="Calibri"/>
                <w:lang w:eastAsia="en-US"/>
              </w:rPr>
            </w:pPr>
            <w:r w:rsidRPr="001830C9">
              <w:rPr>
                <w:rFonts w:eastAsia="Calibri" w:cs="Times New Roman"/>
                <w:b/>
                <w:bCs/>
                <w:sz w:val="22"/>
                <w:szCs w:val="22"/>
                <w:lang w:eastAsia="en-US"/>
              </w:rPr>
              <w:t>Исполнено в 20</w:t>
            </w:r>
            <w:r>
              <w:rPr>
                <w:rFonts w:eastAsia="Calibri" w:cs="Times New Roman"/>
                <w:b/>
                <w:bCs/>
                <w:sz w:val="22"/>
                <w:szCs w:val="22"/>
                <w:lang w:eastAsia="en-US"/>
              </w:rPr>
              <w:t>2</w:t>
            </w:r>
            <w:r w:rsidR="00844B65">
              <w:rPr>
                <w:rFonts w:eastAsia="Calibri" w:cs="Times New Roman"/>
                <w:b/>
                <w:bCs/>
                <w:sz w:val="22"/>
                <w:szCs w:val="22"/>
                <w:lang w:eastAsia="en-US"/>
              </w:rPr>
              <w:t>2</w:t>
            </w:r>
            <w:r w:rsidRPr="001830C9">
              <w:rPr>
                <w:rFonts w:eastAsia="Calibri" w:cs="Times New Roman"/>
                <w:b/>
                <w:bCs/>
                <w:sz w:val="22"/>
                <w:szCs w:val="22"/>
                <w:lang w:eastAsia="en-US"/>
              </w:rPr>
              <w:t>г. к 20</w:t>
            </w:r>
            <w:r>
              <w:rPr>
                <w:rFonts w:eastAsia="Calibri" w:cs="Times New Roman"/>
                <w:b/>
                <w:bCs/>
                <w:sz w:val="22"/>
                <w:szCs w:val="22"/>
                <w:lang w:eastAsia="en-US"/>
              </w:rPr>
              <w:t>2</w:t>
            </w:r>
            <w:r w:rsidR="00844B65">
              <w:rPr>
                <w:rFonts w:eastAsia="Calibri" w:cs="Times New Roman"/>
                <w:b/>
                <w:bCs/>
                <w:sz w:val="22"/>
                <w:szCs w:val="22"/>
                <w:lang w:eastAsia="en-US"/>
              </w:rPr>
              <w:t>1</w:t>
            </w:r>
            <w:r w:rsidRPr="001830C9">
              <w:rPr>
                <w:rFonts w:eastAsia="Calibri" w:cs="Times New Roman"/>
                <w:b/>
                <w:bCs/>
                <w:sz w:val="22"/>
                <w:szCs w:val="22"/>
                <w:lang w:eastAsia="en-US"/>
              </w:rPr>
              <w:t xml:space="preserve">г. </w:t>
            </w:r>
            <w:r>
              <w:rPr>
                <w:rFonts w:eastAsia="Calibri" w:cs="Times New Roman"/>
                <w:b/>
                <w:bCs/>
                <w:sz w:val="22"/>
                <w:szCs w:val="22"/>
                <w:lang w:eastAsia="en-US"/>
              </w:rPr>
              <w:t>в %</w:t>
            </w:r>
          </w:p>
          <w:p w:rsidR="00752AA3" w:rsidRPr="001830C9" w:rsidRDefault="00752AA3" w:rsidP="001E3E97">
            <w:pPr>
              <w:ind w:right="-109"/>
              <w:rPr>
                <w:rFonts w:ascii="Calibri" w:eastAsia="Calibri" w:hAnsi="Calibri" w:cs="Calibri"/>
                <w:lang w:eastAsia="en-US"/>
              </w:rPr>
            </w:pPr>
          </w:p>
        </w:tc>
        <w:tc>
          <w:tcPr>
            <w:tcW w:w="992" w:type="dxa"/>
            <w:vMerge w:val="restart"/>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hideMark/>
          </w:tcPr>
          <w:p w:rsidR="00752AA3" w:rsidRPr="001830C9" w:rsidRDefault="00752AA3" w:rsidP="00844B65">
            <w:pPr>
              <w:ind w:right="-109"/>
              <w:rPr>
                <w:rFonts w:ascii="Calibri" w:eastAsia="Calibri" w:hAnsi="Calibri" w:cs="Calibri"/>
                <w:lang w:eastAsia="en-US"/>
              </w:rPr>
            </w:pPr>
            <w:r w:rsidRPr="001830C9">
              <w:rPr>
                <w:rFonts w:eastAsia="Calibri" w:cs="Times New Roman"/>
                <w:b/>
                <w:bCs/>
                <w:sz w:val="22"/>
                <w:szCs w:val="22"/>
                <w:lang w:eastAsia="en-US"/>
              </w:rPr>
              <w:t>Исполнено в 20</w:t>
            </w:r>
            <w:r>
              <w:rPr>
                <w:rFonts w:eastAsia="Calibri" w:cs="Times New Roman"/>
                <w:b/>
                <w:bCs/>
                <w:sz w:val="22"/>
                <w:szCs w:val="22"/>
                <w:lang w:eastAsia="en-US"/>
              </w:rPr>
              <w:t>2</w:t>
            </w:r>
            <w:r w:rsidR="00844B65">
              <w:rPr>
                <w:rFonts w:eastAsia="Calibri" w:cs="Times New Roman"/>
                <w:b/>
                <w:bCs/>
                <w:sz w:val="22"/>
                <w:szCs w:val="22"/>
                <w:lang w:eastAsia="en-US"/>
              </w:rPr>
              <w:t>2</w:t>
            </w:r>
            <w:r w:rsidRPr="001830C9">
              <w:rPr>
                <w:rFonts w:eastAsia="Calibri" w:cs="Times New Roman"/>
                <w:b/>
                <w:bCs/>
                <w:sz w:val="22"/>
                <w:szCs w:val="22"/>
                <w:lang w:eastAsia="en-US"/>
              </w:rPr>
              <w:t>г. к 20</w:t>
            </w:r>
            <w:r>
              <w:rPr>
                <w:rFonts w:eastAsia="Calibri" w:cs="Times New Roman"/>
                <w:b/>
                <w:bCs/>
                <w:sz w:val="22"/>
                <w:szCs w:val="22"/>
                <w:lang w:eastAsia="en-US"/>
              </w:rPr>
              <w:t>2</w:t>
            </w:r>
            <w:r w:rsidR="00844B65">
              <w:rPr>
                <w:rFonts w:eastAsia="Calibri" w:cs="Times New Roman"/>
                <w:b/>
                <w:bCs/>
                <w:sz w:val="22"/>
                <w:szCs w:val="22"/>
                <w:lang w:eastAsia="en-US"/>
              </w:rPr>
              <w:t>1</w:t>
            </w:r>
            <w:r w:rsidRPr="001830C9">
              <w:rPr>
                <w:rFonts w:eastAsia="Calibri" w:cs="Times New Roman"/>
                <w:b/>
                <w:bCs/>
                <w:sz w:val="22"/>
                <w:szCs w:val="22"/>
                <w:lang w:eastAsia="en-US"/>
              </w:rPr>
              <w:t xml:space="preserve">г. </w:t>
            </w:r>
            <w:r>
              <w:rPr>
                <w:rFonts w:eastAsia="Calibri" w:cs="Times New Roman"/>
                <w:b/>
                <w:bCs/>
                <w:sz w:val="22"/>
                <w:szCs w:val="22"/>
                <w:lang w:eastAsia="en-US"/>
              </w:rPr>
              <w:t>в</w:t>
            </w:r>
            <w:r w:rsidRPr="001830C9">
              <w:rPr>
                <w:rFonts w:eastAsia="Calibri" w:cs="Times New Roman"/>
                <w:b/>
                <w:bCs/>
                <w:sz w:val="22"/>
                <w:szCs w:val="22"/>
                <w:lang w:eastAsia="en-US"/>
              </w:rPr>
              <w:t xml:space="preserve"> (+,-</w:t>
            </w:r>
            <w:r>
              <w:rPr>
                <w:rFonts w:eastAsia="Calibri" w:cs="Times New Roman"/>
                <w:b/>
                <w:bCs/>
                <w:sz w:val="22"/>
                <w:szCs w:val="22"/>
                <w:lang w:eastAsia="en-US"/>
              </w:rPr>
              <w:t>, тыс. руб.</w:t>
            </w:r>
            <w:r w:rsidRPr="001830C9">
              <w:rPr>
                <w:rFonts w:eastAsia="Calibri" w:cs="Times New Roman"/>
                <w:b/>
                <w:bCs/>
                <w:sz w:val="22"/>
                <w:szCs w:val="22"/>
                <w:lang w:eastAsia="en-US"/>
              </w:rPr>
              <w:t>)</w:t>
            </w:r>
          </w:p>
        </w:tc>
        <w:tc>
          <w:tcPr>
            <w:tcW w:w="567" w:type="dxa"/>
            <w:vMerge w:val="restart"/>
            <w:tcBorders>
              <w:top w:val="single" w:sz="8" w:space="0" w:color="auto"/>
              <w:left w:val="single" w:sz="4" w:space="0" w:color="auto"/>
              <w:bottom w:val="single" w:sz="8" w:space="0" w:color="auto"/>
              <w:right w:val="single" w:sz="8" w:space="0" w:color="auto"/>
            </w:tcBorders>
          </w:tcPr>
          <w:p w:rsidR="00752AA3" w:rsidRPr="00752AA3" w:rsidRDefault="00752AA3">
            <w:pPr>
              <w:rPr>
                <w:rFonts w:eastAsia="Calibri" w:cs="Times New Roman"/>
                <w:b/>
                <w:lang w:eastAsia="en-US"/>
              </w:rPr>
            </w:pPr>
          </w:p>
          <w:p w:rsidR="00752AA3" w:rsidRPr="00752AA3" w:rsidRDefault="00752AA3">
            <w:pPr>
              <w:rPr>
                <w:rFonts w:eastAsia="Calibri" w:cs="Times New Roman"/>
                <w:b/>
                <w:lang w:eastAsia="en-US"/>
              </w:rPr>
            </w:pPr>
            <w:proofErr w:type="spellStart"/>
            <w:r w:rsidRPr="00752AA3">
              <w:rPr>
                <w:rFonts w:eastAsia="Calibri" w:cs="Times New Roman"/>
                <w:b/>
                <w:lang w:eastAsia="en-US"/>
              </w:rPr>
              <w:t>Уд.вес</w:t>
            </w:r>
            <w:proofErr w:type="spellEnd"/>
            <w:r>
              <w:rPr>
                <w:rFonts w:eastAsia="Calibri" w:cs="Times New Roman"/>
                <w:b/>
                <w:lang w:eastAsia="en-US"/>
              </w:rPr>
              <w:t>, %</w:t>
            </w:r>
          </w:p>
          <w:p w:rsidR="00752AA3" w:rsidRPr="00752AA3" w:rsidRDefault="00752AA3" w:rsidP="00752AA3">
            <w:pPr>
              <w:ind w:right="-109"/>
              <w:rPr>
                <w:rFonts w:eastAsia="Calibri" w:cs="Times New Roman"/>
                <w:lang w:eastAsia="en-US"/>
              </w:rPr>
            </w:pP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306"/>
        </w:trPr>
        <w:tc>
          <w:tcPr>
            <w:tcW w:w="2987" w:type="dxa"/>
            <w:vMerge/>
            <w:tcBorders>
              <w:top w:val="single" w:sz="8" w:space="0" w:color="auto"/>
              <w:left w:val="single" w:sz="8" w:space="0" w:color="auto"/>
              <w:bottom w:val="single" w:sz="8" w:space="0" w:color="auto"/>
              <w:right w:val="single" w:sz="8" w:space="0" w:color="auto"/>
            </w:tcBorders>
            <w:vAlign w:val="center"/>
            <w:hideMark/>
          </w:tcPr>
          <w:p w:rsidR="00752AA3" w:rsidRPr="001830C9" w:rsidRDefault="00752AA3" w:rsidP="001830C9">
            <w:pPr>
              <w:ind w:firstLine="709"/>
              <w:rPr>
                <w:rFonts w:ascii="Calibri" w:eastAsia="Times New Roman" w:hAnsi="Calibri" w:cs="Calibri"/>
              </w:rPr>
            </w:pPr>
          </w:p>
        </w:tc>
        <w:tc>
          <w:tcPr>
            <w:tcW w:w="425" w:type="dxa"/>
            <w:vMerge/>
            <w:tcBorders>
              <w:top w:val="single" w:sz="8" w:space="0" w:color="auto"/>
              <w:left w:val="nil"/>
              <w:bottom w:val="single" w:sz="8" w:space="0" w:color="auto"/>
              <w:right w:val="single" w:sz="8" w:space="0" w:color="auto"/>
            </w:tcBorders>
            <w:vAlign w:val="center"/>
            <w:hideMark/>
          </w:tcPr>
          <w:p w:rsidR="00752AA3" w:rsidRPr="001830C9" w:rsidRDefault="00752AA3" w:rsidP="001830C9">
            <w:pPr>
              <w:ind w:firstLine="709"/>
              <w:rPr>
                <w:rFonts w:ascii="Calibri" w:eastAsia="Times New Roman" w:hAnsi="Calibri" w:cs="Calibri"/>
              </w:rPr>
            </w:pPr>
          </w:p>
        </w:tc>
        <w:tc>
          <w:tcPr>
            <w:tcW w:w="993" w:type="dxa"/>
            <w:vMerge/>
            <w:tcBorders>
              <w:top w:val="single" w:sz="8" w:space="0" w:color="auto"/>
              <w:left w:val="nil"/>
              <w:bottom w:val="single" w:sz="8" w:space="0" w:color="auto"/>
              <w:right w:val="single" w:sz="8" w:space="0" w:color="auto"/>
            </w:tcBorders>
            <w:vAlign w:val="center"/>
            <w:hideMark/>
          </w:tcPr>
          <w:p w:rsidR="00752AA3" w:rsidRPr="001830C9" w:rsidRDefault="00752AA3" w:rsidP="001830C9">
            <w:pPr>
              <w:ind w:firstLine="709"/>
              <w:rPr>
                <w:rFonts w:ascii="Calibri" w:eastAsia="Times New Roman" w:hAnsi="Calibri" w:cs="Calibri"/>
              </w:rPr>
            </w:pPr>
          </w:p>
        </w:tc>
        <w:tc>
          <w:tcPr>
            <w:tcW w:w="1134" w:type="dxa"/>
            <w:vMerge/>
            <w:tcBorders>
              <w:top w:val="single" w:sz="8" w:space="0" w:color="auto"/>
              <w:left w:val="nil"/>
              <w:bottom w:val="single" w:sz="8" w:space="0" w:color="auto"/>
              <w:right w:val="single" w:sz="8" w:space="0" w:color="auto"/>
            </w:tcBorders>
            <w:vAlign w:val="center"/>
            <w:hideMark/>
          </w:tcPr>
          <w:p w:rsidR="00752AA3" w:rsidRPr="001830C9" w:rsidRDefault="00752AA3" w:rsidP="001830C9">
            <w:pPr>
              <w:ind w:firstLine="709"/>
              <w:rPr>
                <w:rFonts w:ascii="Calibri" w:eastAsia="Times New Roman" w:hAnsi="Calibri" w:cs="Calibri"/>
              </w:rPr>
            </w:pPr>
          </w:p>
        </w:tc>
        <w:tc>
          <w:tcPr>
            <w:tcW w:w="1134" w:type="dxa"/>
            <w:vMerge/>
            <w:tcBorders>
              <w:top w:val="single" w:sz="8" w:space="0" w:color="auto"/>
              <w:left w:val="nil"/>
              <w:bottom w:val="single" w:sz="8" w:space="0" w:color="auto"/>
              <w:right w:val="single" w:sz="8" w:space="0" w:color="auto"/>
            </w:tcBorders>
            <w:vAlign w:val="center"/>
            <w:hideMark/>
          </w:tcPr>
          <w:p w:rsidR="00752AA3" w:rsidRPr="001830C9" w:rsidRDefault="00752AA3" w:rsidP="001830C9">
            <w:pPr>
              <w:ind w:firstLine="709"/>
              <w:rPr>
                <w:rFonts w:ascii="Calibri" w:eastAsia="Times New Roman" w:hAnsi="Calibri" w:cs="Calibri"/>
              </w:rPr>
            </w:pPr>
          </w:p>
        </w:tc>
        <w:tc>
          <w:tcPr>
            <w:tcW w:w="708" w:type="dxa"/>
            <w:vMerge/>
            <w:tcBorders>
              <w:top w:val="single" w:sz="8" w:space="0" w:color="auto"/>
              <w:left w:val="nil"/>
              <w:bottom w:val="single" w:sz="8" w:space="0" w:color="auto"/>
              <w:right w:val="single" w:sz="4" w:space="0" w:color="auto"/>
            </w:tcBorders>
            <w:vAlign w:val="center"/>
            <w:hideMark/>
          </w:tcPr>
          <w:p w:rsidR="00752AA3" w:rsidRPr="001830C9" w:rsidRDefault="00752AA3" w:rsidP="001830C9">
            <w:pPr>
              <w:ind w:firstLine="709"/>
              <w:rPr>
                <w:rFonts w:ascii="Calibri" w:eastAsia="Times New Roman" w:hAnsi="Calibri" w:cs="Calibri"/>
              </w:rPr>
            </w:pPr>
          </w:p>
        </w:tc>
        <w:tc>
          <w:tcPr>
            <w:tcW w:w="709" w:type="dxa"/>
            <w:vMerge/>
            <w:tcBorders>
              <w:top w:val="single" w:sz="8" w:space="0" w:color="auto"/>
              <w:left w:val="nil"/>
              <w:bottom w:val="single" w:sz="8" w:space="0" w:color="auto"/>
              <w:right w:val="single" w:sz="4" w:space="0" w:color="auto"/>
            </w:tcBorders>
            <w:vAlign w:val="center"/>
          </w:tcPr>
          <w:p w:rsidR="00752AA3" w:rsidRPr="001830C9" w:rsidRDefault="00752AA3" w:rsidP="001830C9">
            <w:pPr>
              <w:ind w:firstLine="709"/>
              <w:rPr>
                <w:rFonts w:ascii="Calibri" w:eastAsia="Times New Roman" w:hAnsi="Calibri" w:cs="Calibri"/>
              </w:rPr>
            </w:pPr>
          </w:p>
        </w:tc>
        <w:tc>
          <w:tcPr>
            <w:tcW w:w="992" w:type="dxa"/>
            <w:vMerge/>
            <w:tcBorders>
              <w:top w:val="single" w:sz="8" w:space="0" w:color="auto"/>
              <w:left w:val="single" w:sz="4" w:space="0" w:color="auto"/>
              <w:bottom w:val="single" w:sz="8" w:space="0" w:color="auto"/>
              <w:right w:val="single" w:sz="4" w:space="0" w:color="auto"/>
            </w:tcBorders>
            <w:vAlign w:val="center"/>
            <w:hideMark/>
          </w:tcPr>
          <w:p w:rsidR="00752AA3" w:rsidRPr="001830C9" w:rsidRDefault="00752AA3" w:rsidP="001830C9">
            <w:pPr>
              <w:ind w:firstLine="709"/>
              <w:rPr>
                <w:rFonts w:ascii="Calibri" w:eastAsia="Times New Roman" w:hAnsi="Calibri" w:cs="Calibri"/>
              </w:rPr>
            </w:pPr>
          </w:p>
        </w:tc>
        <w:tc>
          <w:tcPr>
            <w:tcW w:w="567" w:type="dxa"/>
            <w:vMerge/>
            <w:tcBorders>
              <w:top w:val="single" w:sz="8" w:space="0" w:color="auto"/>
              <w:left w:val="single" w:sz="4" w:space="0" w:color="auto"/>
              <w:bottom w:val="single" w:sz="8" w:space="0" w:color="auto"/>
              <w:right w:val="single" w:sz="8" w:space="0" w:color="auto"/>
            </w:tcBorders>
            <w:vAlign w:val="center"/>
          </w:tcPr>
          <w:p w:rsidR="00752AA3" w:rsidRPr="00752AA3" w:rsidRDefault="00752AA3" w:rsidP="001830C9">
            <w:pPr>
              <w:ind w:firstLine="709"/>
              <w:rPr>
                <w:rFonts w:eastAsia="Times New Roman" w:cs="Times New Roman"/>
              </w:rPr>
            </w:pP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306"/>
        </w:trPr>
        <w:tc>
          <w:tcPr>
            <w:tcW w:w="2987" w:type="dxa"/>
            <w:vMerge/>
            <w:tcBorders>
              <w:top w:val="single" w:sz="8" w:space="0" w:color="auto"/>
              <w:left w:val="single" w:sz="8" w:space="0" w:color="auto"/>
              <w:bottom w:val="single" w:sz="8" w:space="0" w:color="auto"/>
              <w:right w:val="single" w:sz="8" w:space="0" w:color="auto"/>
            </w:tcBorders>
            <w:vAlign w:val="center"/>
            <w:hideMark/>
          </w:tcPr>
          <w:p w:rsidR="00752AA3" w:rsidRPr="001830C9" w:rsidRDefault="00752AA3" w:rsidP="001830C9">
            <w:pPr>
              <w:ind w:firstLine="709"/>
              <w:rPr>
                <w:rFonts w:ascii="Calibri" w:eastAsia="Times New Roman" w:hAnsi="Calibri" w:cs="Calibri"/>
              </w:rPr>
            </w:pPr>
          </w:p>
        </w:tc>
        <w:tc>
          <w:tcPr>
            <w:tcW w:w="425" w:type="dxa"/>
            <w:vMerge/>
            <w:tcBorders>
              <w:top w:val="single" w:sz="8" w:space="0" w:color="auto"/>
              <w:left w:val="nil"/>
              <w:bottom w:val="single" w:sz="8" w:space="0" w:color="auto"/>
              <w:right w:val="single" w:sz="8" w:space="0" w:color="auto"/>
            </w:tcBorders>
            <w:vAlign w:val="center"/>
            <w:hideMark/>
          </w:tcPr>
          <w:p w:rsidR="00752AA3" w:rsidRPr="001830C9" w:rsidRDefault="00752AA3" w:rsidP="001830C9">
            <w:pPr>
              <w:ind w:firstLine="709"/>
              <w:rPr>
                <w:rFonts w:ascii="Calibri" w:eastAsia="Times New Roman" w:hAnsi="Calibri" w:cs="Calibri"/>
              </w:rPr>
            </w:pPr>
          </w:p>
        </w:tc>
        <w:tc>
          <w:tcPr>
            <w:tcW w:w="993" w:type="dxa"/>
            <w:vMerge/>
            <w:tcBorders>
              <w:top w:val="single" w:sz="8" w:space="0" w:color="auto"/>
              <w:left w:val="nil"/>
              <w:bottom w:val="single" w:sz="8" w:space="0" w:color="auto"/>
              <w:right w:val="single" w:sz="8" w:space="0" w:color="auto"/>
            </w:tcBorders>
            <w:vAlign w:val="center"/>
            <w:hideMark/>
          </w:tcPr>
          <w:p w:rsidR="00752AA3" w:rsidRPr="001830C9" w:rsidRDefault="00752AA3" w:rsidP="001830C9">
            <w:pPr>
              <w:ind w:firstLine="709"/>
              <w:rPr>
                <w:rFonts w:ascii="Calibri" w:eastAsia="Times New Roman" w:hAnsi="Calibri" w:cs="Calibri"/>
              </w:rPr>
            </w:pPr>
          </w:p>
        </w:tc>
        <w:tc>
          <w:tcPr>
            <w:tcW w:w="1134" w:type="dxa"/>
            <w:vMerge/>
            <w:tcBorders>
              <w:top w:val="single" w:sz="8" w:space="0" w:color="auto"/>
              <w:left w:val="nil"/>
              <w:bottom w:val="single" w:sz="8" w:space="0" w:color="auto"/>
              <w:right w:val="single" w:sz="8" w:space="0" w:color="auto"/>
            </w:tcBorders>
            <w:vAlign w:val="center"/>
            <w:hideMark/>
          </w:tcPr>
          <w:p w:rsidR="00752AA3" w:rsidRPr="001830C9" w:rsidRDefault="00752AA3" w:rsidP="001830C9">
            <w:pPr>
              <w:ind w:firstLine="709"/>
              <w:rPr>
                <w:rFonts w:ascii="Calibri" w:eastAsia="Times New Roman" w:hAnsi="Calibri" w:cs="Calibri"/>
              </w:rPr>
            </w:pPr>
          </w:p>
        </w:tc>
        <w:tc>
          <w:tcPr>
            <w:tcW w:w="1134" w:type="dxa"/>
            <w:vMerge/>
            <w:tcBorders>
              <w:top w:val="single" w:sz="8" w:space="0" w:color="auto"/>
              <w:left w:val="nil"/>
              <w:bottom w:val="single" w:sz="8" w:space="0" w:color="auto"/>
              <w:right w:val="single" w:sz="8" w:space="0" w:color="auto"/>
            </w:tcBorders>
            <w:vAlign w:val="center"/>
            <w:hideMark/>
          </w:tcPr>
          <w:p w:rsidR="00752AA3" w:rsidRPr="001830C9" w:rsidRDefault="00752AA3" w:rsidP="001830C9">
            <w:pPr>
              <w:ind w:firstLine="709"/>
              <w:rPr>
                <w:rFonts w:ascii="Calibri" w:eastAsia="Times New Roman" w:hAnsi="Calibri" w:cs="Calibri"/>
              </w:rPr>
            </w:pPr>
          </w:p>
        </w:tc>
        <w:tc>
          <w:tcPr>
            <w:tcW w:w="708" w:type="dxa"/>
            <w:vMerge/>
            <w:tcBorders>
              <w:top w:val="single" w:sz="8" w:space="0" w:color="auto"/>
              <w:left w:val="nil"/>
              <w:bottom w:val="single" w:sz="8" w:space="0" w:color="auto"/>
              <w:right w:val="single" w:sz="4" w:space="0" w:color="auto"/>
            </w:tcBorders>
            <w:vAlign w:val="center"/>
            <w:hideMark/>
          </w:tcPr>
          <w:p w:rsidR="00752AA3" w:rsidRPr="001830C9" w:rsidRDefault="00752AA3" w:rsidP="001830C9">
            <w:pPr>
              <w:ind w:firstLine="709"/>
              <w:rPr>
                <w:rFonts w:ascii="Calibri" w:eastAsia="Times New Roman" w:hAnsi="Calibri" w:cs="Calibri"/>
              </w:rPr>
            </w:pPr>
          </w:p>
        </w:tc>
        <w:tc>
          <w:tcPr>
            <w:tcW w:w="709" w:type="dxa"/>
            <w:vMerge/>
            <w:tcBorders>
              <w:top w:val="single" w:sz="8" w:space="0" w:color="auto"/>
              <w:left w:val="nil"/>
              <w:bottom w:val="single" w:sz="8" w:space="0" w:color="auto"/>
              <w:right w:val="single" w:sz="4" w:space="0" w:color="auto"/>
            </w:tcBorders>
            <w:vAlign w:val="center"/>
          </w:tcPr>
          <w:p w:rsidR="00752AA3" w:rsidRPr="001830C9" w:rsidRDefault="00752AA3" w:rsidP="001830C9">
            <w:pPr>
              <w:ind w:firstLine="709"/>
              <w:rPr>
                <w:rFonts w:ascii="Calibri" w:eastAsia="Times New Roman" w:hAnsi="Calibri" w:cs="Calibri"/>
              </w:rPr>
            </w:pPr>
          </w:p>
        </w:tc>
        <w:tc>
          <w:tcPr>
            <w:tcW w:w="992" w:type="dxa"/>
            <w:vMerge/>
            <w:tcBorders>
              <w:top w:val="single" w:sz="8" w:space="0" w:color="auto"/>
              <w:left w:val="single" w:sz="4" w:space="0" w:color="auto"/>
              <w:bottom w:val="single" w:sz="8" w:space="0" w:color="auto"/>
              <w:right w:val="single" w:sz="4" w:space="0" w:color="auto"/>
            </w:tcBorders>
            <w:vAlign w:val="center"/>
            <w:hideMark/>
          </w:tcPr>
          <w:p w:rsidR="00752AA3" w:rsidRPr="001830C9" w:rsidRDefault="00752AA3" w:rsidP="001830C9">
            <w:pPr>
              <w:ind w:firstLine="709"/>
              <w:rPr>
                <w:rFonts w:ascii="Calibri" w:eastAsia="Times New Roman" w:hAnsi="Calibri" w:cs="Calibri"/>
              </w:rPr>
            </w:pPr>
          </w:p>
        </w:tc>
        <w:tc>
          <w:tcPr>
            <w:tcW w:w="567" w:type="dxa"/>
            <w:vMerge/>
            <w:tcBorders>
              <w:top w:val="single" w:sz="8" w:space="0" w:color="auto"/>
              <w:left w:val="single" w:sz="4" w:space="0" w:color="auto"/>
              <w:bottom w:val="single" w:sz="8" w:space="0" w:color="auto"/>
              <w:right w:val="single" w:sz="8" w:space="0" w:color="auto"/>
            </w:tcBorders>
            <w:vAlign w:val="center"/>
          </w:tcPr>
          <w:p w:rsidR="00752AA3" w:rsidRPr="00752AA3" w:rsidRDefault="00752AA3" w:rsidP="001830C9">
            <w:pPr>
              <w:ind w:firstLine="709"/>
              <w:rPr>
                <w:rFonts w:eastAsia="Times New Roman" w:cs="Times New Roman"/>
              </w:rPr>
            </w:pP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306"/>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8"/>
              <w:rPr>
                <w:rFonts w:eastAsia="Times New Roman" w:cs="Times New Roman"/>
              </w:rPr>
            </w:pPr>
            <w:r w:rsidRPr="001830C9">
              <w:rPr>
                <w:rFonts w:eastAsia="Times New Roman" w:cs="Times New Roman"/>
                <w:sz w:val="18"/>
                <w:szCs w:val="18"/>
              </w:rPr>
              <w:t>ОБЩЕГОСУДАРСТВЕННЫЕ ВОПРОСЫ</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1830C9">
            <w:pPr>
              <w:ind w:right="-109"/>
              <w:rPr>
                <w:rFonts w:ascii="Calibri" w:eastAsia="Calibri" w:hAnsi="Calibri" w:cs="Calibri"/>
                <w:lang w:eastAsia="en-US"/>
              </w:rPr>
            </w:pPr>
            <w:r w:rsidRPr="001830C9">
              <w:rPr>
                <w:rFonts w:eastAsia="Calibri" w:cs="Times New Roman"/>
                <w:sz w:val="22"/>
                <w:szCs w:val="22"/>
                <w:lang w:eastAsia="en-US"/>
              </w:rPr>
              <w:t>01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334B4B" w:rsidP="001830C9">
            <w:pPr>
              <w:ind w:right="-109"/>
              <w:rPr>
                <w:rFonts w:ascii="Calibri" w:eastAsia="Calibri" w:hAnsi="Calibri" w:cs="Calibri"/>
                <w:lang w:eastAsia="en-US"/>
              </w:rPr>
            </w:pPr>
            <w:r>
              <w:rPr>
                <w:rFonts w:eastAsia="Calibri" w:cs="Times New Roman"/>
                <w:sz w:val="22"/>
                <w:szCs w:val="22"/>
                <w:lang w:eastAsia="en-US"/>
              </w:rPr>
              <w:t>83044,9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92286,0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4B0865" w:rsidRDefault="002C6DD1" w:rsidP="001830C9">
            <w:pPr>
              <w:ind w:right="-109"/>
              <w:rPr>
                <w:rFonts w:eastAsia="Calibri" w:cs="Times New Roman"/>
                <w:lang w:eastAsia="en-US"/>
              </w:rPr>
            </w:pPr>
            <w:r>
              <w:rPr>
                <w:rFonts w:eastAsia="Calibri" w:cs="Times New Roman"/>
                <w:sz w:val="22"/>
                <w:szCs w:val="22"/>
                <w:lang w:eastAsia="en-US"/>
              </w:rPr>
              <w:t>88939,5</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96,3</w:t>
            </w:r>
          </w:p>
        </w:tc>
        <w:tc>
          <w:tcPr>
            <w:tcW w:w="709" w:type="dxa"/>
            <w:tcBorders>
              <w:top w:val="nil"/>
              <w:left w:val="nil"/>
              <w:bottom w:val="single" w:sz="8" w:space="0" w:color="auto"/>
              <w:right w:val="single" w:sz="4" w:space="0" w:color="auto"/>
            </w:tcBorders>
          </w:tcPr>
          <w:p w:rsidR="00752AA3" w:rsidRPr="001E3E97" w:rsidRDefault="009E4BC5" w:rsidP="001E3E97">
            <w:pPr>
              <w:ind w:right="-109"/>
              <w:rPr>
                <w:rFonts w:eastAsia="Calibri" w:cs="Times New Roman"/>
                <w:lang w:eastAsia="en-US"/>
              </w:rPr>
            </w:pPr>
            <w:r>
              <w:rPr>
                <w:rFonts w:eastAsia="Calibri" w:cs="Times New Roman"/>
                <w:sz w:val="22"/>
                <w:szCs w:val="22"/>
                <w:lang w:eastAsia="en-US"/>
              </w:rPr>
              <w:t xml:space="preserve"> </w:t>
            </w:r>
            <w:r w:rsidR="005B748B">
              <w:rPr>
                <w:rFonts w:eastAsia="Calibri" w:cs="Times New Roman"/>
                <w:sz w:val="22"/>
                <w:szCs w:val="22"/>
                <w:lang w:eastAsia="en-US"/>
              </w:rPr>
              <w:t>107,0</w:t>
            </w:r>
          </w:p>
        </w:tc>
        <w:tc>
          <w:tcPr>
            <w:tcW w:w="992"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752AA3" w:rsidRPr="00432736" w:rsidRDefault="00A9133B" w:rsidP="001830C9">
            <w:pPr>
              <w:ind w:right="-109"/>
              <w:rPr>
                <w:rFonts w:ascii="Calibri" w:eastAsia="Calibri" w:hAnsi="Calibri" w:cs="Calibri"/>
                <w:lang w:eastAsia="en-US"/>
              </w:rPr>
            </w:pPr>
            <w:r>
              <w:rPr>
                <w:rFonts w:eastAsia="Calibri" w:cs="Times New Roman"/>
                <w:sz w:val="22"/>
                <w:szCs w:val="22"/>
                <w:lang w:eastAsia="en-US"/>
              </w:rPr>
              <w:t>5894,6</w:t>
            </w:r>
          </w:p>
        </w:tc>
        <w:tc>
          <w:tcPr>
            <w:tcW w:w="567" w:type="dxa"/>
            <w:tcBorders>
              <w:top w:val="nil"/>
              <w:left w:val="single" w:sz="4" w:space="0" w:color="auto"/>
              <w:bottom w:val="single" w:sz="8" w:space="0" w:color="auto"/>
              <w:right w:val="single" w:sz="8" w:space="0" w:color="auto"/>
            </w:tcBorders>
          </w:tcPr>
          <w:p w:rsidR="00752AA3" w:rsidRPr="00752AA3" w:rsidRDefault="00050B0F" w:rsidP="00752AA3">
            <w:pPr>
              <w:ind w:right="-109"/>
              <w:rPr>
                <w:rFonts w:eastAsia="Calibri" w:cs="Times New Roman"/>
                <w:lang w:eastAsia="en-US"/>
              </w:rPr>
            </w:pPr>
            <w:r>
              <w:rPr>
                <w:rFonts w:eastAsia="Calibri" w:cs="Times New Roman"/>
                <w:lang w:eastAsia="en-US"/>
              </w:rPr>
              <w:t>8,0</w:t>
            </w: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181"/>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8"/>
              <w:rPr>
                <w:rFonts w:eastAsia="Times New Roman" w:cs="Times New Roman"/>
                <w:sz w:val="18"/>
                <w:szCs w:val="18"/>
              </w:rPr>
            </w:pPr>
            <w:r>
              <w:rPr>
                <w:rFonts w:eastAsia="Times New Roman" w:cs="Times New Roman"/>
                <w:sz w:val="18"/>
                <w:szCs w:val="18"/>
              </w:rPr>
              <w:t xml:space="preserve"> НАЦИОНАЛЬНАЯ ОБОРОНА</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1830C9">
            <w:pPr>
              <w:ind w:right="-109"/>
              <w:rPr>
                <w:rFonts w:eastAsia="Calibri" w:cs="Times New Roman"/>
                <w:lang w:eastAsia="en-US"/>
              </w:rPr>
            </w:pPr>
            <w:r>
              <w:rPr>
                <w:rFonts w:eastAsia="Calibri" w:cs="Times New Roman"/>
                <w:sz w:val="22"/>
                <w:szCs w:val="22"/>
                <w:lang w:eastAsia="en-US"/>
              </w:rPr>
              <w:t>02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Default="00334B4B" w:rsidP="001830C9">
            <w:pPr>
              <w:ind w:right="-109"/>
              <w:rPr>
                <w:rFonts w:eastAsia="Calibri" w:cs="Times New Roman"/>
                <w:lang w:eastAsia="en-US"/>
              </w:rPr>
            </w:pPr>
            <w:r>
              <w:rPr>
                <w:rFonts w:eastAsia="Calibri" w:cs="Times New Roman"/>
                <w:sz w:val="22"/>
                <w:szCs w:val="22"/>
                <w:lang w:eastAsia="en-US"/>
              </w:rPr>
              <w:t>682,0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Default="002C6DD1" w:rsidP="001830C9">
            <w:pPr>
              <w:ind w:right="-109"/>
              <w:rPr>
                <w:rFonts w:eastAsia="Calibri" w:cs="Times New Roman"/>
                <w:lang w:eastAsia="en-US"/>
              </w:rPr>
            </w:pPr>
            <w:r>
              <w:rPr>
                <w:rFonts w:eastAsia="Calibri" w:cs="Times New Roman"/>
                <w:sz w:val="22"/>
                <w:szCs w:val="22"/>
                <w:lang w:eastAsia="en-US"/>
              </w:rPr>
              <w:t>754,6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Default="002C6DD1" w:rsidP="001830C9">
            <w:pPr>
              <w:ind w:right="-109"/>
              <w:rPr>
                <w:rFonts w:eastAsia="Calibri" w:cs="Times New Roman"/>
                <w:lang w:eastAsia="en-US"/>
              </w:rPr>
            </w:pPr>
            <w:r>
              <w:rPr>
                <w:rFonts w:eastAsia="Calibri" w:cs="Times New Roman"/>
                <w:sz w:val="22"/>
                <w:szCs w:val="22"/>
                <w:lang w:eastAsia="en-US"/>
              </w:rPr>
              <w:t>754,6</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Default="00752AA3" w:rsidP="001830C9">
            <w:pPr>
              <w:ind w:right="-109"/>
              <w:rPr>
                <w:rFonts w:eastAsia="Calibri" w:cs="Times New Roman"/>
                <w:lang w:eastAsia="en-US"/>
              </w:rPr>
            </w:pPr>
            <w:r>
              <w:rPr>
                <w:rFonts w:eastAsia="Calibri" w:cs="Times New Roman"/>
                <w:sz w:val="22"/>
                <w:szCs w:val="22"/>
                <w:lang w:eastAsia="en-US"/>
              </w:rPr>
              <w:t>100,0</w:t>
            </w:r>
          </w:p>
        </w:tc>
        <w:tc>
          <w:tcPr>
            <w:tcW w:w="709" w:type="dxa"/>
            <w:tcBorders>
              <w:top w:val="nil"/>
              <w:left w:val="nil"/>
              <w:bottom w:val="single" w:sz="8" w:space="0" w:color="auto"/>
              <w:right w:val="single" w:sz="4" w:space="0" w:color="auto"/>
            </w:tcBorders>
          </w:tcPr>
          <w:p w:rsidR="00752AA3" w:rsidRPr="001E3E97" w:rsidRDefault="005B748B" w:rsidP="00FC5CD9">
            <w:pPr>
              <w:ind w:right="-109"/>
              <w:rPr>
                <w:rFonts w:eastAsia="Calibri" w:cs="Times New Roman"/>
                <w:lang w:eastAsia="en-US"/>
              </w:rPr>
            </w:pPr>
            <w:r>
              <w:rPr>
                <w:rFonts w:eastAsia="Calibri" w:cs="Times New Roman"/>
                <w:sz w:val="22"/>
                <w:szCs w:val="22"/>
                <w:lang w:eastAsia="en-US"/>
              </w:rPr>
              <w:t>110,6</w:t>
            </w:r>
          </w:p>
        </w:tc>
        <w:tc>
          <w:tcPr>
            <w:tcW w:w="992"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752AA3" w:rsidRPr="00432736" w:rsidRDefault="00A9133B" w:rsidP="001830C9">
            <w:pPr>
              <w:ind w:right="-109"/>
              <w:rPr>
                <w:rFonts w:eastAsia="Calibri" w:cs="Times New Roman"/>
                <w:lang w:eastAsia="en-US"/>
              </w:rPr>
            </w:pPr>
            <w:r>
              <w:rPr>
                <w:rFonts w:eastAsia="Calibri" w:cs="Times New Roman"/>
                <w:sz w:val="22"/>
                <w:szCs w:val="22"/>
                <w:lang w:eastAsia="en-US"/>
              </w:rPr>
              <w:t>72,6</w:t>
            </w:r>
          </w:p>
        </w:tc>
        <w:tc>
          <w:tcPr>
            <w:tcW w:w="567" w:type="dxa"/>
            <w:tcBorders>
              <w:top w:val="nil"/>
              <w:left w:val="single" w:sz="4" w:space="0" w:color="auto"/>
              <w:bottom w:val="single" w:sz="8" w:space="0" w:color="auto"/>
              <w:right w:val="single" w:sz="8" w:space="0" w:color="auto"/>
            </w:tcBorders>
          </w:tcPr>
          <w:p w:rsidR="00752AA3" w:rsidRPr="00752AA3" w:rsidRDefault="00C96837" w:rsidP="00752AA3">
            <w:pPr>
              <w:ind w:right="-109"/>
              <w:rPr>
                <w:rFonts w:eastAsia="Calibri" w:cs="Times New Roman"/>
                <w:lang w:eastAsia="en-US"/>
              </w:rPr>
            </w:pPr>
            <w:r>
              <w:rPr>
                <w:rFonts w:eastAsia="Calibri" w:cs="Times New Roman"/>
                <w:sz w:val="22"/>
                <w:szCs w:val="22"/>
                <w:lang w:eastAsia="en-US"/>
              </w:rPr>
              <w:t>0,06</w:t>
            </w: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536"/>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8"/>
              <w:rPr>
                <w:rFonts w:eastAsia="Times New Roman" w:cs="Times New Roman"/>
              </w:rPr>
            </w:pPr>
            <w:r w:rsidRPr="001830C9">
              <w:rPr>
                <w:rFonts w:eastAsia="Times New Roman" w:cs="Times New Roman"/>
                <w:sz w:val="18"/>
                <w:szCs w:val="18"/>
              </w:rPr>
              <w:t>НАЦИОНАЛЬНАЯ БЕЗОПАСНОСТЬ И ПРАВООХРАНИТЕЛЬНАЯ ДЕЯТЕЛЬНОСТЬ</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1830C9">
            <w:pPr>
              <w:ind w:right="-109"/>
              <w:rPr>
                <w:rFonts w:ascii="Calibri" w:eastAsia="Calibri" w:hAnsi="Calibri" w:cs="Calibri"/>
                <w:lang w:eastAsia="en-US"/>
              </w:rPr>
            </w:pPr>
            <w:r w:rsidRPr="001830C9">
              <w:rPr>
                <w:rFonts w:eastAsia="Calibri" w:cs="Times New Roman"/>
                <w:sz w:val="22"/>
                <w:szCs w:val="22"/>
                <w:lang w:eastAsia="en-US"/>
              </w:rPr>
              <w:t>03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334B4B" w:rsidP="001830C9">
            <w:pPr>
              <w:ind w:right="-109"/>
              <w:rPr>
                <w:rFonts w:ascii="Calibri" w:eastAsia="Calibri" w:hAnsi="Calibri" w:cs="Calibri"/>
                <w:lang w:eastAsia="en-US"/>
              </w:rPr>
            </w:pPr>
            <w:r>
              <w:rPr>
                <w:rFonts w:eastAsia="Calibri" w:cs="Times New Roman"/>
                <w:sz w:val="22"/>
                <w:szCs w:val="22"/>
                <w:lang w:eastAsia="en-US"/>
              </w:rPr>
              <w:t>3560,1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4885,0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4B0865" w:rsidRDefault="002C6DD1" w:rsidP="001830C9">
            <w:pPr>
              <w:ind w:right="-109"/>
              <w:rPr>
                <w:rFonts w:eastAsia="Calibri" w:cs="Times New Roman"/>
                <w:lang w:eastAsia="en-US"/>
              </w:rPr>
            </w:pPr>
            <w:r>
              <w:rPr>
                <w:rFonts w:eastAsia="Calibri" w:cs="Times New Roman"/>
                <w:sz w:val="22"/>
                <w:szCs w:val="22"/>
                <w:lang w:eastAsia="en-US"/>
              </w:rPr>
              <w:t>4730,0</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96,8</w:t>
            </w:r>
          </w:p>
        </w:tc>
        <w:tc>
          <w:tcPr>
            <w:tcW w:w="709" w:type="dxa"/>
            <w:tcBorders>
              <w:top w:val="nil"/>
              <w:left w:val="nil"/>
              <w:bottom w:val="single" w:sz="8" w:space="0" w:color="auto"/>
              <w:right w:val="single" w:sz="4" w:space="0" w:color="auto"/>
            </w:tcBorders>
          </w:tcPr>
          <w:p w:rsidR="00752AA3" w:rsidRPr="001E3E97" w:rsidRDefault="005B748B" w:rsidP="001E3E97">
            <w:pPr>
              <w:ind w:right="-109"/>
              <w:rPr>
                <w:rFonts w:eastAsia="Calibri" w:cs="Times New Roman"/>
                <w:lang w:eastAsia="en-US"/>
              </w:rPr>
            </w:pPr>
            <w:r>
              <w:rPr>
                <w:rFonts w:eastAsia="Calibri" w:cs="Times New Roman"/>
                <w:sz w:val="22"/>
                <w:szCs w:val="22"/>
                <w:lang w:eastAsia="en-US"/>
              </w:rPr>
              <w:t>132,8</w:t>
            </w:r>
          </w:p>
        </w:tc>
        <w:tc>
          <w:tcPr>
            <w:tcW w:w="992"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752AA3" w:rsidRPr="00432736" w:rsidRDefault="00A9133B" w:rsidP="001830C9">
            <w:pPr>
              <w:ind w:right="-109"/>
              <w:rPr>
                <w:rFonts w:ascii="Calibri" w:eastAsia="Calibri" w:hAnsi="Calibri" w:cs="Calibri"/>
                <w:lang w:eastAsia="en-US"/>
              </w:rPr>
            </w:pPr>
            <w:r>
              <w:rPr>
                <w:rFonts w:eastAsia="Calibri" w:cs="Times New Roman"/>
                <w:sz w:val="22"/>
                <w:szCs w:val="22"/>
                <w:lang w:eastAsia="en-US"/>
              </w:rPr>
              <w:t>1169,9</w:t>
            </w:r>
          </w:p>
        </w:tc>
        <w:tc>
          <w:tcPr>
            <w:tcW w:w="567" w:type="dxa"/>
            <w:tcBorders>
              <w:top w:val="nil"/>
              <w:left w:val="single" w:sz="4" w:space="0" w:color="auto"/>
              <w:bottom w:val="single" w:sz="8" w:space="0" w:color="auto"/>
              <w:right w:val="single" w:sz="8" w:space="0" w:color="auto"/>
            </w:tcBorders>
          </w:tcPr>
          <w:p w:rsidR="00752AA3" w:rsidRPr="00752AA3" w:rsidRDefault="00C96837" w:rsidP="00752AA3">
            <w:pPr>
              <w:ind w:right="-109"/>
              <w:rPr>
                <w:rFonts w:eastAsia="Calibri" w:cs="Times New Roman"/>
                <w:lang w:eastAsia="en-US"/>
              </w:rPr>
            </w:pPr>
            <w:r>
              <w:rPr>
                <w:rFonts w:eastAsia="Calibri" w:cs="Times New Roman"/>
                <w:lang w:eastAsia="en-US"/>
              </w:rPr>
              <w:t>0,4</w:t>
            </w: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184"/>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8"/>
              <w:rPr>
                <w:rFonts w:eastAsia="Times New Roman" w:cs="Times New Roman"/>
              </w:rPr>
            </w:pPr>
            <w:r w:rsidRPr="001830C9">
              <w:rPr>
                <w:rFonts w:eastAsia="Times New Roman" w:cs="Times New Roman"/>
                <w:sz w:val="18"/>
                <w:szCs w:val="18"/>
              </w:rPr>
              <w:t>НАЦИОНАЛЬНАЯ ЭКОНОМИКА</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1830C9">
            <w:pPr>
              <w:ind w:right="-109"/>
              <w:rPr>
                <w:rFonts w:ascii="Calibri" w:eastAsia="Calibri" w:hAnsi="Calibri" w:cs="Calibri"/>
                <w:lang w:eastAsia="en-US"/>
              </w:rPr>
            </w:pPr>
            <w:r w:rsidRPr="001830C9">
              <w:rPr>
                <w:rFonts w:eastAsia="Calibri" w:cs="Times New Roman"/>
                <w:sz w:val="22"/>
                <w:szCs w:val="22"/>
                <w:lang w:eastAsia="en-US"/>
              </w:rPr>
              <w:t>04</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334B4B" w:rsidP="001830C9">
            <w:pPr>
              <w:ind w:right="-109"/>
              <w:rPr>
                <w:rFonts w:ascii="Calibri" w:eastAsia="Calibri" w:hAnsi="Calibri" w:cs="Calibri"/>
                <w:lang w:eastAsia="en-US"/>
              </w:rPr>
            </w:pPr>
            <w:r>
              <w:rPr>
                <w:rFonts w:eastAsia="Calibri" w:cs="Times New Roman"/>
                <w:sz w:val="22"/>
                <w:szCs w:val="22"/>
                <w:lang w:eastAsia="en-US"/>
              </w:rPr>
              <w:t>81102,8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97083,2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4B0865" w:rsidRDefault="002C6DD1" w:rsidP="001830C9">
            <w:pPr>
              <w:ind w:right="-109"/>
              <w:rPr>
                <w:rFonts w:eastAsia="Calibri" w:cs="Times New Roman"/>
                <w:lang w:eastAsia="en-US"/>
              </w:rPr>
            </w:pPr>
            <w:r>
              <w:rPr>
                <w:rFonts w:eastAsia="Calibri" w:cs="Times New Roman"/>
                <w:sz w:val="22"/>
                <w:szCs w:val="22"/>
                <w:lang w:eastAsia="en-US"/>
              </w:rPr>
              <w:t>96527,4</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99,4</w:t>
            </w:r>
          </w:p>
        </w:tc>
        <w:tc>
          <w:tcPr>
            <w:tcW w:w="709" w:type="dxa"/>
            <w:tcBorders>
              <w:top w:val="nil"/>
              <w:left w:val="nil"/>
              <w:bottom w:val="single" w:sz="8" w:space="0" w:color="auto"/>
              <w:right w:val="single" w:sz="4" w:space="0" w:color="auto"/>
            </w:tcBorders>
          </w:tcPr>
          <w:p w:rsidR="00752AA3" w:rsidRPr="001E3E97" w:rsidRDefault="009E4BC5" w:rsidP="001E3E97">
            <w:pPr>
              <w:ind w:right="-109"/>
              <w:rPr>
                <w:rFonts w:eastAsia="Calibri" w:cs="Times New Roman"/>
                <w:lang w:eastAsia="en-US"/>
              </w:rPr>
            </w:pPr>
            <w:r>
              <w:rPr>
                <w:rFonts w:eastAsia="Calibri" w:cs="Times New Roman"/>
                <w:sz w:val="22"/>
                <w:szCs w:val="22"/>
                <w:lang w:eastAsia="en-US"/>
              </w:rPr>
              <w:t>119,0</w:t>
            </w:r>
          </w:p>
        </w:tc>
        <w:tc>
          <w:tcPr>
            <w:tcW w:w="992"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752AA3" w:rsidRPr="00432736" w:rsidRDefault="00A9133B" w:rsidP="001830C9">
            <w:pPr>
              <w:ind w:right="-109"/>
              <w:rPr>
                <w:rFonts w:eastAsia="Calibri" w:cs="Times New Roman"/>
                <w:lang w:eastAsia="en-US"/>
              </w:rPr>
            </w:pPr>
            <w:r>
              <w:rPr>
                <w:rFonts w:eastAsia="Calibri" w:cs="Times New Roman"/>
                <w:sz w:val="22"/>
                <w:szCs w:val="22"/>
                <w:lang w:eastAsia="en-US"/>
              </w:rPr>
              <w:t>15424,6</w:t>
            </w:r>
          </w:p>
        </w:tc>
        <w:tc>
          <w:tcPr>
            <w:tcW w:w="567" w:type="dxa"/>
            <w:tcBorders>
              <w:top w:val="nil"/>
              <w:left w:val="single" w:sz="4" w:space="0" w:color="auto"/>
              <w:bottom w:val="single" w:sz="8" w:space="0" w:color="auto"/>
              <w:right w:val="single" w:sz="8" w:space="0" w:color="auto"/>
            </w:tcBorders>
          </w:tcPr>
          <w:p w:rsidR="00752AA3" w:rsidRPr="00752AA3" w:rsidRDefault="00C96837" w:rsidP="00752AA3">
            <w:pPr>
              <w:ind w:right="-109"/>
              <w:rPr>
                <w:rFonts w:eastAsia="Calibri" w:cs="Times New Roman"/>
                <w:lang w:eastAsia="en-US"/>
              </w:rPr>
            </w:pPr>
            <w:r>
              <w:rPr>
                <w:rFonts w:eastAsia="Calibri" w:cs="Times New Roman"/>
                <w:lang w:eastAsia="en-US"/>
              </w:rPr>
              <w:t>8,7</w:t>
            </w: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536"/>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8"/>
              <w:rPr>
                <w:rFonts w:eastAsia="Times New Roman" w:cs="Times New Roman"/>
              </w:rPr>
            </w:pPr>
            <w:r w:rsidRPr="001830C9">
              <w:rPr>
                <w:rFonts w:eastAsia="Times New Roman" w:cs="Times New Roman"/>
                <w:sz w:val="18"/>
                <w:szCs w:val="18"/>
              </w:rPr>
              <w:t>ЖИЛИЩНО-КОММУНАЛЬНОЕ ХОЗЯЙСТВО</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1830C9">
            <w:pPr>
              <w:ind w:right="-109"/>
              <w:rPr>
                <w:rFonts w:ascii="Calibri" w:eastAsia="Calibri" w:hAnsi="Calibri" w:cs="Calibri"/>
                <w:lang w:eastAsia="en-US"/>
              </w:rPr>
            </w:pPr>
            <w:r w:rsidRPr="001830C9">
              <w:rPr>
                <w:rFonts w:eastAsia="Calibri" w:cs="Times New Roman"/>
                <w:sz w:val="22"/>
                <w:szCs w:val="22"/>
                <w:lang w:eastAsia="en-US"/>
              </w:rPr>
              <w:t>05</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rsidR="00752AA3" w:rsidRPr="001830C9" w:rsidRDefault="00334B4B" w:rsidP="001830C9">
            <w:pPr>
              <w:ind w:right="-109"/>
              <w:rPr>
                <w:rFonts w:ascii="Calibri" w:eastAsia="Calibri" w:hAnsi="Calibri" w:cs="Calibri"/>
                <w:lang w:eastAsia="en-US"/>
              </w:rPr>
            </w:pPr>
            <w:r>
              <w:rPr>
                <w:rFonts w:eastAsia="Calibri" w:cs="Times New Roman"/>
                <w:sz w:val="22"/>
                <w:szCs w:val="22"/>
                <w:lang w:eastAsia="en-US"/>
              </w:rPr>
              <w:t>90486,5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79507,7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752AA3" w:rsidRPr="004B0865" w:rsidRDefault="002C6DD1" w:rsidP="001830C9">
            <w:pPr>
              <w:ind w:right="-109"/>
              <w:rPr>
                <w:rFonts w:eastAsia="Calibri" w:cs="Times New Roman"/>
                <w:lang w:eastAsia="en-US"/>
              </w:rPr>
            </w:pPr>
            <w:r>
              <w:rPr>
                <w:rFonts w:eastAsia="Calibri" w:cs="Times New Roman"/>
                <w:sz w:val="22"/>
                <w:szCs w:val="22"/>
                <w:lang w:eastAsia="en-US"/>
              </w:rPr>
              <w:t>75548,7</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95,0</w:t>
            </w:r>
          </w:p>
        </w:tc>
        <w:tc>
          <w:tcPr>
            <w:tcW w:w="709" w:type="dxa"/>
            <w:tcBorders>
              <w:top w:val="nil"/>
              <w:left w:val="nil"/>
              <w:bottom w:val="single" w:sz="8" w:space="0" w:color="auto"/>
              <w:right w:val="single" w:sz="4" w:space="0" w:color="auto"/>
            </w:tcBorders>
          </w:tcPr>
          <w:p w:rsidR="00752AA3" w:rsidRPr="001E3E97" w:rsidRDefault="009E4BC5" w:rsidP="001E3E97">
            <w:pPr>
              <w:ind w:right="-109"/>
              <w:rPr>
                <w:rFonts w:eastAsia="Calibri" w:cs="Times New Roman"/>
                <w:lang w:eastAsia="en-US"/>
              </w:rPr>
            </w:pPr>
            <w:r>
              <w:rPr>
                <w:rFonts w:eastAsia="Calibri" w:cs="Times New Roman"/>
                <w:sz w:val="22"/>
                <w:szCs w:val="22"/>
                <w:lang w:eastAsia="en-US"/>
              </w:rPr>
              <w:t>83,4</w:t>
            </w:r>
          </w:p>
        </w:tc>
        <w:tc>
          <w:tcPr>
            <w:tcW w:w="992"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752AA3" w:rsidRPr="00432736" w:rsidRDefault="00A9133B" w:rsidP="001830C9">
            <w:pPr>
              <w:ind w:right="-109"/>
              <w:rPr>
                <w:rFonts w:ascii="Calibri" w:eastAsia="Calibri" w:hAnsi="Calibri" w:cs="Calibri"/>
                <w:lang w:eastAsia="en-US"/>
              </w:rPr>
            </w:pPr>
            <w:r>
              <w:rPr>
                <w:rFonts w:eastAsia="Calibri" w:cs="Times New Roman"/>
                <w:sz w:val="22"/>
                <w:szCs w:val="22"/>
                <w:lang w:eastAsia="en-US"/>
              </w:rPr>
              <w:t>-14937,8</w:t>
            </w:r>
          </w:p>
        </w:tc>
        <w:tc>
          <w:tcPr>
            <w:tcW w:w="567" w:type="dxa"/>
            <w:tcBorders>
              <w:top w:val="nil"/>
              <w:left w:val="single" w:sz="4" w:space="0" w:color="auto"/>
              <w:bottom w:val="single" w:sz="8" w:space="0" w:color="auto"/>
              <w:right w:val="single" w:sz="8" w:space="0" w:color="auto"/>
            </w:tcBorders>
          </w:tcPr>
          <w:p w:rsidR="00752AA3" w:rsidRPr="00752AA3" w:rsidRDefault="00C96837" w:rsidP="00752AA3">
            <w:pPr>
              <w:ind w:right="-109"/>
              <w:rPr>
                <w:rFonts w:eastAsia="Calibri" w:cs="Times New Roman"/>
                <w:lang w:eastAsia="en-US"/>
              </w:rPr>
            </w:pPr>
            <w:r>
              <w:rPr>
                <w:rFonts w:eastAsia="Calibri" w:cs="Times New Roman"/>
                <w:lang w:eastAsia="en-US"/>
              </w:rPr>
              <w:t>6,8</w:t>
            </w: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536"/>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8"/>
              <w:rPr>
                <w:rFonts w:eastAsia="Times New Roman" w:cs="Times New Roman"/>
                <w:sz w:val="18"/>
                <w:szCs w:val="18"/>
              </w:rPr>
            </w:pPr>
            <w:r>
              <w:rPr>
                <w:rFonts w:eastAsia="Times New Roman" w:cs="Times New Roman"/>
                <w:sz w:val="18"/>
                <w:szCs w:val="18"/>
              </w:rPr>
              <w:t>ОХРАНА ОКРУЖАЮЩЕЙ СРЕДЫ</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1830C9">
            <w:pPr>
              <w:ind w:right="-109"/>
              <w:rPr>
                <w:rFonts w:eastAsia="Calibri" w:cs="Times New Roman"/>
                <w:lang w:eastAsia="en-US"/>
              </w:rPr>
            </w:pPr>
            <w:r>
              <w:rPr>
                <w:rFonts w:eastAsia="Calibri" w:cs="Times New Roman"/>
                <w:sz w:val="22"/>
                <w:szCs w:val="22"/>
                <w:lang w:eastAsia="en-US"/>
              </w:rPr>
              <w:t>06</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rsidR="00752AA3" w:rsidRDefault="00334B4B" w:rsidP="001830C9">
            <w:pPr>
              <w:ind w:right="-109"/>
              <w:rPr>
                <w:rFonts w:eastAsia="Calibri" w:cs="Times New Roman"/>
                <w:lang w:eastAsia="en-US"/>
              </w:rPr>
            </w:pPr>
            <w:r>
              <w:rPr>
                <w:rFonts w:eastAsia="Calibri" w:cs="Times New Roman"/>
                <w:sz w:val="22"/>
                <w:szCs w:val="22"/>
                <w:lang w:eastAsia="en-US"/>
              </w:rPr>
              <w:t>2067,1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752AA3" w:rsidRDefault="002C6DD1" w:rsidP="001830C9">
            <w:pPr>
              <w:ind w:right="-109"/>
              <w:rPr>
                <w:rFonts w:eastAsia="Calibri" w:cs="Times New Roman"/>
                <w:lang w:eastAsia="en-US"/>
              </w:rPr>
            </w:pPr>
            <w:r>
              <w:rPr>
                <w:rFonts w:eastAsia="Calibri" w:cs="Times New Roman"/>
                <w:sz w:val="22"/>
                <w:szCs w:val="22"/>
                <w:lang w:eastAsia="en-US"/>
              </w:rPr>
              <w:t>1063,2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752AA3" w:rsidRDefault="002C6DD1" w:rsidP="001830C9">
            <w:pPr>
              <w:ind w:right="-109"/>
              <w:rPr>
                <w:rFonts w:eastAsia="Calibri" w:cs="Times New Roman"/>
                <w:lang w:eastAsia="en-US"/>
              </w:rPr>
            </w:pPr>
            <w:r>
              <w:rPr>
                <w:rFonts w:eastAsia="Calibri" w:cs="Times New Roman"/>
                <w:sz w:val="22"/>
                <w:szCs w:val="22"/>
                <w:lang w:eastAsia="en-US"/>
              </w:rPr>
              <w:t>1063,2</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Default="002C6DD1" w:rsidP="001830C9">
            <w:pPr>
              <w:ind w:right="-109"/>
              <w:rPr>
                <w:rFonts w:eastAsia="Calibri" w:cs="Times New Roman"/>
                <w:lang w:eastAsia="en-US"/>
              </w:rPr>
            </w:pPr>
            <w:r>
              <w:rPr>
                <w:rFonts w:eastAsia="Calibri" w:cs="Times New Roman"/>
                <w:sz w:val="22"/>
                <w:szCs w:val="22"/>
                <w:lang w:eastAsia="en-US"/>
              </w:rPr>
              <w:t>100,0</w:t>
            </w:r>
          </w:p>
        </w:tc>
        <w:tc>
          <w:tcPr>
            <w:tcW w:w="709" w:type="dxa"/>
            <w:tcBorders>
              <w:top w:val="nil"/>
              <w:left w:val="single" w:sz="4" w:space="0" w:color="auto"/>
              <w:bottom w:val="single" w:sz="8" w:space="0" w:color="auto"/>
              <w:right w:val="single" w:sz="8" w:space="0" w:color="auto"/>
            </w:tcBorders>
          </w:tcPr>
          <w:p w:rsidR="00752AA3" w:rsidRPr="001E3E97" w:rsidRDefault="009E4BC5" w:rsidP="001E3E97">
            <w:pPr>
              <w:ind w:right="-109"/>
              <w:rPr>
                <w:rFonts w:eastAsia="Calibri" w:cs="Times New Roman"/>
                <w:lang w:eastAsia="en-US"/>
              </w:rPr>
            </w:pPr>
            <w:r>
              <w:rPr>
                <w:rFonts w:eastAsia="Calibri" w:cs="Times New Roman"/>
                <w:sz w:val="22"/>
                <w:szCs w:val="22"/>
                <w:lang w:eastAsia="en-US"/>
              </w:rPr>
              <w:t>51,4</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432736" w:rsidRDefault="00A9133B" w:rsidP="001830C9">
            <w:pPr>
              <w:ind w:right="-109"/>
              <w:rPr>
                <w:rFonts w:eastAsia="Calibri" w:cs="Times New Roman"/>
                <w:lang w:eastAsia="en-US"/>
              </w:rPr>
            </w:pPr>
            <w:r>
              <w:rPr>
                <w:rFonts w:eastAsia="Calibri" w:cs="Times New Roman"/>
                <w:sz w:val="22"/>
                <w:szCs w:val="22"/>
                <w:lang w:eastAsia="en-US"/>
              </w:rPr>
              <w:t>-1003,9</w:t>
            </w:r>
          </w:p>
        </w:tc>
        <w:tc>
          <w:tcPr>
            <w:tcW w:w="567" w:type="dxa"/>
            <w:tcBorders>
              <w:top w:val="nil"/>
              <w:left w:val="single" w:sz="4" w:space="0" w:color="auto"/>
              <w:bottom w:val="single" w:sz="8" w:space="0" w:color="auto"/>
              <w:right w:val="single" w:sz="8" w:space="0" w:color="auto"/>
            </w:tcBorders>
          </w:tcPr>
          <w:p w:rsidR="00752AA3" w:rsidRPr="00752AA3" w:rsidRDefault="00C96837" w:rsidP="00752AA3">
            <w:pPr>
              <w:ind w:right="-109"/>
              <w:rPr>
                <w:rFonts w:eastAsia="Calibri" w:cs="Times New Roman"/>
                <w:lang w:eastAsia="en-US"/>
              </w:rPr>
            </w:pPr>
            <w:r>
              <w:rPr>
                <w:rFonts w:eastAsia="Calibri" w:cs="Times New Roman"/>
                <w:lang w:eastAsia="en-US"/>
              </w:rPr>
              <w:t>0,09</w:t>
            </w: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306"/>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8"/>
              <w:rPr>
                <w:rFonts w:eastAsia="Times New Roman" w:cs="Times New Roman"/>
              </w:rPr>
            </w:pPr>
            <w:r w:rsidRPr="001830C9">
              <w:rPr>
                <w:rFonts w:eastAsia="Times New Roman" w:cs="Times New Roman"/>
                <w:sz w:val="18"/>
                <w:szCs w:val="18"/>
              </w:rPr>
              <w:t>ОБРАЗОВАНИЕ</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1830C9">
            <w:pPr>
              <w:ind w:right="-109"/>
              <w:rPr>
                <w:rFonts w:ascii="Calibri" w:eastAsia="Calibri" w:hAnsi="Calibri" w:cs="Calibri"/>
                <w:lang w:eastAsia="en-US"/>
              </w:rPr>
            </w:pPr>
            <w:r w:rsidRPr="001830C9">
              <w:rPr>
                <w:rFonts w:eastAsia="Calibri" w:cs="Times New Roman"/>
                <w:sz w:val="22"/>
                <w:szCs w:val="22"/>
                <w:lang w:eastAsia="en-US"/>
              </w:rPr>
              <w:t>07</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334B4B" w:rsidP="001830C9">
            <w:pPr>
              <w:ind w:right="-109"/>
              <w:rPr>
                <w:rFonts w:ascii="Calibri" w:eastAsia="Calibri" w:hAnsi="Calibri" w:cs="Calibri"/>
                <w:lang w:eastAsia="en-US"/>
              </w:rPr>
            </w:pPr>
            <w:r>
              <w:rPr>
                <w:rFonts w:eastAsia="Calibri" w:cs="Times New Roman"/>
                <w:sz w:val="22"/>
                <w:szCs w:val="22"/>
                <w:lang w:eastAsia="en-US"/>
              </w:rPr>
              <w:t>526309,2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722188,9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4B0865" w:rsidRDefault="002C6DD1" w:rsidP="001830C9">
            <w:pPr>
              <w:ind w:right="-109"/>
              <w:rPr>
                <w:rFonts w:eastAsia="Calibri" w:cs="Times New Roman"/>
                <w:lang w:eastAsia="en-US"/>
              </w:rPr>
            </w:pPr>
            <w:r>
              <w:rPr>
                <w:rFonts w:eastAsia="Calibri" w:cs="Times New Roman"/>
                <w:sz w:val="22"/>
                <w:szCs w:val="22"/>
                <w:lang w:eastAsia="en-US"/>
              </w:rPr>
              <w:t>692420,8</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95,8</w:t>
            </w:r>
          </w:p>
        </w:tc>
        <w:tc>
          <w:tcPr>
            <w:tcW w:w="709" w:type="dxa"/>
            <w:tcBorders>
              <w:top w:val="nil"/>
              <w:left w:val="single" w:sz="4" w:space="0" w:color="auto"/>
              <w:bottom w:val="single" w:sz="8" w:space="0" w:color="auto"/>
              <w:right w:val="single" w:sz="8" w:space="0" w:color="auto"/>
            </w:tcBorders>
          </w:tcPr>
          <w:p w:rsidR="00752AA3" w:rsidRPr="001E3E97" w:rsidRDefault="00A9133B" w:rsidP="001E3E97">
            <w:pPr>
              <w:ind w:right="-109"/>
              <w:rPr>
                <w:rFonts w:eastAsia="Calibri" w:cs="Times New Roman"/>
                <w:lang w:eastAsia="en-US"/>
              </w:rPr>
            </w:pPr>
            <w:r>
              <w:rPr>
                <w:rFonts w:eastAsia="Calibri" w:cs="Times New Roman"/>
                <w:sz w:val="22"/>
                <w:szCs w:val="22"/>
                <w:lang w:eastAsia="en-US"/>
              </w:rPr>
              <w:t>131,5</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432736" w:rsidRDefault="00A9133B" w:rsidP="001830C9">
            <w:pPr>
              <w:ind w:right="-109"/>
              <w:rPr>
                <w:rFonts w:ascii="Calibri" w:eastAsia="Calibri" w:hAnsi="Calibri" w:cs="Calibri"/>
                <w:lang w:eastAsia="en-US"/>
              </w:rPr>
            </w:pPr>
            <w:r>
              <w:rPr>
                <w:rFonts w:eastAsia="Calibri" w:cs="Times New Roman"/>
                <w:sz w:val="22"/>
                <w:szCs w:val="22"/>
                <w:lang w:eastAsia="en-US"/>
              </w:rPr>
              <w:t>166111,6</w:t>
            </w:r>
          </w:p>
        </w:tc>
        <w:tc>
          <w:tcPr>
            <w:tcW w:w="567" w:type="dxa"/>
            <w:tcBorders>
              <w:top w:val="nil"/>
              <w:left w:val="single" w:sz="4" w:space="0" w:color="auto"/>
              <w:bottom w:val="single" w:sz="8" w:space="0" w:color="auto"/>
              <w:right w:val="single" w:sz="8" w:space="0" w:color="auto"/>
            </w:tcBorders>
          </w:tcPr>
          <w:p w:rsidR="00752AA3" w:rsidRPr="00752AA3" w:rsidRDefault="00C96837" w:rsidP="00752AA3">
            <w:pPr>
              <w:ind w:right="-109"/>
              <w:rPr>
                <w:rFonts w:eastAsia="Calibri" w:cs="Times New Roman"/>
                <w:lang w:eastAsia="en-US"/>
              </w:rPr>
            </w:pPr>
            <w:r>
              <w:rPr>
                <w:rFonts w:eastAsia="Calibri" w:cs="Times New Roman"/>
                <w:lang w:eastAsia="en-US"/>
              </w:rPr>
              <w:t>62,6</w:t>
            </w: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306"/>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8"/>
              <w:rPr>
                <w:rFonts w:eastAsia="Times New Roman" w:cs="Times New Roman"/>
              </w:rPr>
            </w:pPr>
            <w:r w:rsidRPr="001830C9">
              <w:rPr>
                <w:rFonts w:eastAsia="Times New Roman" w:cs="Times New Roman"/>
                <w:sz w:val="18"/>
                <w:szCs w:val="18"/>
              </w:rPr>
              <w:t>КУЛЬТУРА, КИНЕМАТОГРАФИЯ</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1830C9">
            <w:pPr>
              <w:ind w:right="-109"/>
              <w:rPr>
                <w:rFonts w:ascii="Calibri" w:eastAsia="Calibri" w:hAnsi="Calibri" w:cs="Calibri"/>
                <w:lang w:eastAsia="en-US"/>
              </w:rPr>
            </w:pPr>
            <w:r w:rsidRPr="001830C9">
              <w:rPr>
                <w:rFonts w:eastAsia="Calibri" w:cs="Times New Roman"/>
                <w:sz w:val="22"/>
                <w:szCs w:val="22"/>
                <w:lang w:eastAsia="en-US"/>
              </w:rPr>
              <w:t>08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334B4B" w:rsidP="00334B4B">
            <w:pPr>
              <w:ind w:right="-109"/>
              <w:rPr>
                <w:rFonts w:ascii="Calibri" w:eastAsia="Calibri" w:hAnsi="Calibri" w:cs="Calibri"/>
                <w:lang w:eastAsia="en-US"/>
              </w:rPr>
            </w:pPr>
            <w:r>
              <w:rPr>
                <w:rFonts w:eastAsia="Calibri" w:cs="Times New Roman"/>
                <w:sz w:val="22"/>
                <w:szCs w:val="22"/>
                <w:lang w:eastAsia="en-US"/>
              </w:rPr>
              <w:t>72141,5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C72465" w:rsidRDefault="002C6DD1" w:rsidP="001830C9">
            <w:pPr>
              <w:ind w:right="-109"/>
              <w:rPr>
                <w:rFonts w:eastAsia="Calibri" w:cs="Times New Roman"/>
                <w:lang w:eastAsia="en-US"/>
              </w:rPr>
            </w:pPr>
            <w:r>
              <w:rPr>
                <w:rFonts w:eastAsia="Calibri" w:cs="Times New Roman"/>
                <w:sz w:val="22"/>
                <w:szCs w:val="22"/>
                <w:lang w:eastAsia="en-US"/>
              </w:rPr>
              <w:t>80198,7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4B0865" w:rsidRDefault="002C6DD1" w:rsidP="001830C9">
            <w:pPr>
              <w:ind w:right="-109"/>
              <w:rPr>
                <w:rFonts w:eastAsia="Calibri" w:cs="Times New Roman"/>
                <w:lang w:eastAsia="en-US"/>
              </w:rPr>
            </w:pPr>
            <w:r>
              <w:rPr>
                <w:rFonts w:eastAsia="Calibri" w:cs="Times New Roman"/>
                <w:sz w:val="22"/>
                <w:szCs w:val="22"/>
                <w:lang w:eastAsia="en-US"/>
              </w:rPr>
              <w:t>79421,6</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99,0</w:t>
            </w:r>
          </w:p>
        </w:tc>
        <w:tc>
          <w:tcPr>
            <w:tcW w:w="709" w:type="dxa"/>
            <w:tcBorders>
              <w:top w:val="nil"/>
              <w:left w:val="single" w:sz="4" w:space="0" w:color="auto"/>
              <w:bottom w:val="single" w:sz="8" w:space="0" w:color="auto"/>
              <w:right w:val="single" w:sz="8" w:space="0" w:color="auto"/>
            </w:tcBorders>
          </w:tcPr>
          <w:p w:rsidR="00752AA3" w:rsidRPr="001E3E97" w:rsidRDefault="00A9133B" w:rsidP="001E3E97">
            <w:pPr>
              <w:ind w:right="-109"/>
              <w:rPr>
                <w:rFonts w:eastAsia="Calibri" w:cs="Times New Roman"/>
                <w:lang w:eastAsia="en-US"/>
              </w:rPr>
            </w:pPr>
            <w:r>
              <w:rPr>
                <w:rFonts w:eastAsia="Calibri" w:cs="Times New Roman"/>
                <w:sz w:val="22"/>
                <w:szCs w:val="22"/>
                <w:lang w:eastAsia="en-US"/>
              </w:rPr>
              <w:t>110,0</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432736" w:rsidRDefault="00A9133B" w:rsidP="001830C9">
            <w:pPr>
              <w:ind w:right="-109"/>
              <w:rPr>
                <w:rFonts w:ascii="Calibri" w:eastAsia="Calibri" w:hAnsi="Calibri" w:cs="Calibri"/>
                <w:lang w:eastAsia="en-US"/>
              </w:rPr>
            </w:pPr>
            <w:r>
              <w:rPr>
                <w:rFonts w:eastAsia="Calibri" w:cs="Times New Roman"/>
                <w:sz w:val="22"/>
                <w:szCs w:val="22"/>
                <w:lang w:eastAsia="en-US"/>
              </w:rPr>
              <w:t>7280,1</w:t>
            </w:r>
          </w:p>
        </w:tc>
        <w:tc>
          <w:tcPr>
            <w:tcW w:w="567" w:type="dxa"/>
            <w:tcBorders>
              <w:top w:val="nil"/>
              <w:left w:val="single" w:sz="4" w:space="0" w:color="auto"/>
              <w:bottom w:val="single" w:sz="8" w:space="0" w:color="auto"/>
              <w:right w:val="single" w:sz="8" w:space="0" w:color="auto"/>
            </w:tcBorders>
          </w:tcPr>
          <w:p w:rsidR="00752AA3" w:rsidRPr="00752AA3" w:rsidRDefault="00C96837" w:rsidP="00752AA3">
            <w:pPr>
              <w:ind w:right="-109"/>
              <w:rPr>
                <w:rFonts w:eastAsia="Calibri" w:cs="Times New Roman"/>
                <w:lang w:eastAsia="en-US"/>
              </w:rPr>
            </w:pPr>
            <w:r>
              <w:rPr>
                <w:rFonts w:eastAsia="Calibri" w:cs="Times New Roman"/>
                <w:lang w:eastAsia="en-US"/>
              </w:rPr>
              <w:t>7,1</w:t>
            </w: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306"/>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8"/>
              <w:rPr>
                <w:rFonts w:eastAsia="Times New Roman" w:cs="Times New Roman"/>
              </w:rPr>
            </w:pPr>
            <w:r w:rsidRPr="001830C9">
              <w:rPr>
                <w:rFonts w:eastAsia="Times New Roman" w:cs="Times New Roman"/>
                <w:sz w:val="18"/>
                <w:szCs w:val="18"/>
              </w:rPr>
              <w:t>СОЦИАЛЬНАЯ ПОЛИТИКА</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1830C9">
            <w:pPr>
              <w:ind w:right="-109"/>
              <w:rPr>
                <w:rFonts w:ascii="Calibri" w:eastAsia="Calibri" w:hAnsi="Calibri" w:cs="Calibri"/>
                <w:lang w:eastAsia="en-US"/>
              </w:rPr>
            </w:pPr>
            <w:r w:rsidRPr="001830C9">
              <w:rPr>
                <w:rFonts w:eastAsia="Calibri" w:cs="Times New Roman"/>
                <w:sz w:val="22"/>
                <w:szCs w:val="22"/>
                <w:lang w:eastAsia="en-US"/>
              </w:rPr>
              <w:t>10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334B4B" w:rsidP="001830C9">
            <w:pPr>
              <w:ind w:right="-109"/>
              <w:rPr>
                <w:rFonts w:ascii="Calibri" w:eastAsia="Calibri" w:hAnsi="Calibri" w:cs="Calibri"/>
                <w:lang w:eastAsia="en-US"/>
              </w:rPr>
            </w:pPr>
            <w:r>
              <w:rPr>
                <w:rFonts w:eastAsia="Calibri" w:cs="Times New Roman"/>
                <w:sz w:val="22"/>
                <w:szCs w:val="22"/>
                <w:lang w:eastAsia="en-US"/>
              </w:rPr>
              <w:t>32699,8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C72465" w:rsidRDefault="002C6DD1" w:rsidP="001830C9">
            <w:pPr>
              <w:ind w:right="-109"/>
              <w:rPr>
                <w:rFonts w:eastAsia="Calibri" w:cs="Times New Roman"/>
                <w:lang w:eastAsia="en-US"/>
              </w:rPr>
            </w:pPr>
            <w:r>
              <w:rPr>
                <w:rFonts w:eastAsia="Calibri" w:cs="Times New Roman"/>
                <w:sz w:val="22"/>
                <w:szCs w:val="22"/>
                <w:lang w:eastAsia="en-US"/>
              </w:rPr>
              <w:t>35911,9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4B0865" w:rsidRDefault="002C6DD1" w:rsidP="001830C9">
            <w:pPr>
              <w:ind w:right="-109"/>
              <w:rPr>
                <w:rFonts w:eastAsia="Calibri" w:cs="Times New Roman"/>
                <w:lang w:eastAsia="en-US"/>
              </w:rPr>
            </w:pPr>
            <w:r>
              <w:rPr>
                <w:rFonts w:eastAsia="Calibri" w:cs="Times New Roman"/>
                <w:sz w:val="22"/>
                <w:szCs w:val="22"/>
                <w:lang w:eastAsia="en-US"/>
              </w:rPr>
              <w:t>34294,2</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95,5</w:t>
            </w:r>
          </w:p>
        </w:tc>
        <w:tc>
          <w:tcPr>
            <w:tcW w:w="709" w:type="dxa"/>
            <w:tcBorders>
              <w:top w:val="nil"/>
              <w:left w:val="single" w:sz="4" w:space="0" w:color="auto"/>
              <w:bottom w:val="single" w:sz="8" w:space="0" w:color="auto"/>
              <w:right w:val="single" w:sz="8" w:space="0" w:color="auto"/>
            </w:tcBorders>
          </w:tcPr>
          <w:p w:rsidR="00752AA3" w:rsidRPr="001E3E97" w:rsidRDefault="00A9133B" w:rsidP="001E3E97">
            <w:pPr>
              <w:ind w:right="-109"/>
              <w:rPr>
                <w:rFonts w:eastAsia="Calibri" w:cs="Times New Roman"/>
                <w:lang w:eastAsia="en-US"/>
              </w:rPr>
            </w:pPr>
            <w:r>
              <w:rPr>
                <w:rFonts w:eastAsia="Calibri" w:cs="Times New Roman"/>
                <w:sz w:val="22"/>
                <w:szCs w:val="22"/>
                <w:lang w:eastAsia="en-US"/>
              </w:rPr>
              <w:t>104,8</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432736" w:rsidRDefault="00A9133B" w:rsidP="001830C9">
            <w:pPr>
              <w:ind w:right="-109"/>
              <w:rPr>
                <w:rFonts w:ascii="Calibri" w:eastAsia="Calibri" w:hAnsi="Calibri" w:cs="Calibri"/>
                <w:lang w:eastAsia="en-US"/>
              </w:rPr>
            </w:pPr>
            <w:r>
              <w:rPr>
                <w:rFonts w:eastAsia="Calibri" w:cs="Times New Roman"/>
                <w:sz w:val="22"/>
                <w:szCs w:val="22"/>
                <w:lang w:eastAsia="en-US"/>
              </w:rPr>
              <w:t>1594,4</w:t>
            </w:r>
          </w:p>
        </w:tc>
        <w:tc>
          <w:tcPr>
            <w:tcW w:w="567" w:type="dxa"/>
            <w:tcBorders>
              <w:top w:val="nil"/>
              <w:left w:val="single" w:sz="4" w:space="0" w:color="auto"/>
              <w:bottom w:val="single" w:sz="8" w:space="0" w:color="auto"/>
              <w:right w:val="single" w:sz="8" w:space="0" w:color="auto"/>
            </w:tcBorders>
          </w:tcPr>
          <w:p w:rsidR="00752AA3" w:rsidRPr="00752AA3" w:rsidRDefault="00C96837" w:rsidP="00752AA3">
            <w:pPr>
              <w:ind w:right="-109"/>
              <w:rPr>
                <w:rFonts w:eastAsia="Calibri" w:cs="Times New Roman"/>
                <w:lang w:eastAsia="en-US"/>
              </w:rPr>
            </w:pPr>
            <w:r>
              <w:rPr>
                <w:rFonts w:eastAsia="Calibri" w:cs="Times New Roman"/>
                <w:lang w:eastAsia="en-US"/>
              </w:rPr>
              <w:t>3,1</w:t>
            </w: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306"/>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8"/>
              <w:rPr>
                <w:rFonts w:eastAsia="Times New Roman" w:cs="Times New Roman"/>
              </w:rPr>
            </w:pPr>
            <w:r w:rsidRPr="001830C9">
              <w:rPr>
                <w:rFonts w:eastAsia="Times New Roman" w:cs="Times New Roman"/>
                <w:sz w:val="18"/>
                <w:szCs w:val="18"/>
              </w:rPr>
              <w:t>ФИЗИЧЕСКАЯ КУЛЬТУРА И СПОРТ</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1830C9">
            <w:pPr>
              <w:ind w:right="-109"/>
              <w:rPr>
                <w:rFonts w:ascii="Calibri" w:eastAsia="Calibri" w:hAnsi="Calibri" w:cs="Calibri"/>
                <w:lang w:eastAsia="en-US"/>
              </w:rPr>
            </w:pPr>
            <w:r w:rsidRPr="001830C9">
              <w:rPr>
                <w:rFonts w:eastAsia="Calibri" w:cs="Times New Roman"/>
                <w:sz w:val="22"/>
                <w:szCs w:val="22"/>
                <w:lang w:eastAsia="en-US"/>
              </w:rPr>
              <w:t>11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334B4B" w:rsidP="001830C9">
            <w:pPr>
              <w:ind w:right="-109"/>
              <w:rPr>
                <w:rFonts w:ascii="Calibri" w:eastAsia="Calibri" w:hAnsi="Calibri" w:cs="Calibri"/>
                <w:lang w:eastAsia="en-US"/>
              </w:rPr>
            </w:pPr>
            <w:r>
              <w:rPr>
                <w:rFonts w:eastAsia="Calibri" w:cs="Times New Roman"/>
                <w:sz w:val="22"/>
                <w:szCs w:val="22"/>
                <w:lang w:eastAsia="en-US"/>
              </w:rPr>
              <w:t>34246,3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C72465" w:rsidRDefault="002C6DD1" w:rsidP="001830C9">
            <w:pPr>
              <w:ind w:right="-109"/>
              <w:rPr>
                <w:rFonts w:eastAsia="Calibri" w:cs="Times New Roman"/>
                <w:lang w:eastAsia="en-US"/>
              </w:rPr>
            </w:pPr>
            <w:r>
              <w:rPr>
                <w:rFonts w:eastAsia="Calibri" w:cs="Times New Roman"/>
                <w:sz w:val="22"/>
                <w:szCs w:val="22"/>
                <w:lang w:eastAsia="en-US"/>
              </w:rPr>
              <w:t>36580,5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4B0865" w:rsidRDefault="002C6DD1" w:rsidP="001830C9">
            <w:pPr>
              <w:ind w:right="-109"/>
              <w:rPr>
                <w:rFonts w:eastAsia="Calibri" w:cs="Times New Roman"/>
                <w:lang w:eastAsia="en-US"/>
              </w:rPr>
            </w:pPr>
            <w:r>
              <w:rPr>
                <w:rFonts w:eastAsia="Calibri" w:cs="Times New Roman"/>
                <w:sz w:val="22"/>
                <w:szCs w:val="22"/>
                <w:lang w:eastAsia="en-US"/>
              </w:rPr>
              <w:t>31383,5</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85,7</w:t>
            </w:r>
          </w:p>
        </w:tc>
        <w:tc>
          <w:tcPr>
            <w:tcW w:w="709" w:type="dxa"/>
            <w:tcBorders>
              <w:top w:val="nil"/>
              <w:left w:val="single" w:sz="4" w:space="0" w:color="auto"/>
              <w:bottom w:val="single" w:sz="8" w:space="0" w:color="auto"/>
              <w:right w:val="single" w:sz="8" w:space="0" w:color="auto"/>
            </w:tcBorders>
          </w:tcPr>
          <w:p w:rsidR="00752AA3" w:rsidRPr="001E3E97" w:rsidRDefault="00A9133B" w:rsidP="001E3E97">
            <w:pPr>
              <w:ind w:right="-109"/>
              <w:rPr>
                <w:rFonts w:eastAsia="Calibri" w:cs="Times New Roman"/>
                <w:lang w:eastAsia="en-US"/>
              </w:rPr>
            </w:pPr>
            <w:r>
              <w:rPr>
                <w:rFonts w:eastAsia="Calibri" w:cs="Times New Roman"/>
                <w:sz w:val="22"/>
                <w:szCs w:val="22"/>
                <w:lang w:eastAsia="en-US"/>
              </w:rPr>
              <w:t>91,6</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432736" w:rsidRDefault="00A9133B" w:rsidP="001830C9">
            <w:pPr>
              <w:ind w:right="-109"/>
              <w:rPr>
                <w:rFonts w:ascii="Calibri" w:eastAsia="Calibri" w:hAnsi="Calibri" w:cs="Calibri"/>
                <w:lang w:eastAsia="en-US"/>
              </w:rPr>
            </w:pPr>
            <w:r>
              <w:rPr>
                <w:rFonts w:eastAsia="Calibri" w:cs="Times New Roman"/>
                <w:sz w:val="22"/>
                <w:szCs w:val="22"/>
                <w:lang w:eastAsia="en-US"/>
              </w:rPr>
              <w:t>-2862,8</w:t>
            </w:r>
          </w:p>
        </w:tc>
        <w:tc>
          <w:tcPr>
            <w:tcW w:w="567" w:type="dxa"/>
            <w:tcBorders>
              <w:top w:val="nil"/>
              <w:left w:val="single" w:sz="4" w:space="0" w:color="auto"/>
              <w:bottom w:val="single" w:sz="8" w:space="0" w:color="auto"/>
              <w:right w:val="single" w:sz="8" w:space="0" w:color="auto"/>
            </w:tcBorders>
          </w:tcPr>
          <w:p w:rsidR="00752AA3" w:rsidRPr="00752AA3" w:rsidRDefault="00C96837" w:rsidP="00752AA3">
            <w:pPr>
              <w:ind w:right="-109"/>
              <w:rPr>
                <w:rFonts w:eastAsia="Calibri" w:cs="Times New Roman"/>
                <w:lang w:eastAsia="en-US"/>
              </w:rPr>
            </w:pPr>
            <w:r>
              <w:rPr>
                <w:rFonts w:eastAsia="Calibri" w:cs="Times New Roman"/>
                <w:lang w:eastAsia="en-US"/>
              </w:rPr>
              <w:t>2,8</w:t>
            </w: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919"/>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1830C9">
            <w:pPr>
              <w:ind w:right="-108"/>
              <w:rPr>
                <w:rFonts w:eastAsia="Times New Roman" w:cs="Times New Roman"/>
              </w:rPr>
            </w:pPr>
            <w:r>
              <w:rPr>
                <w:rFonts w:eastAsia="Times New Roman" w:cs="Times New Roman"/>
                <w:sz w:val="18"/>
                <w:szCs w:val="18"/>
              </w:rPr>
              <w:lastRenderedPageBreak/>
              <w:t>ОБСЛУЖИВАНИЕ ГОСУДАРСТВЕННОГО (МУНИЦИПАЛЬНОГО) ДОЛГА</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C72465">
            <w:pPr>
              <w:ind w:right="-109"/>
              <w:rPr>
                <w:rFonts w:ascii="Calibri" w:eastAsia="Calibri" w:hAnsi="Calibri" w:cs="Calibri"/>
                <w:lang w:eastAsia="en-US"/>
              </w:rPr>
            </w:pPr>
            <w:r w:rsidRPr="001830C9">
              <w:rPr>
                <w:rFonts w:eastAsia="Calibri" w:cs="Times New Roman"/>
                <w:sz w:val="22"/>
                <w:szCs w:val="22"/>
                <w:lang w:eastAsia="en-US"/>
              </w:rPr>
              <w:t>1</w:t>
            </w:r>
            <w:r>
              <w:rPr>
                <w:rFonts w:eastAsia="Calibri" w:cs="Times New Roman"/>
                <w:sz w:val="22"/>
                <w:szCs w:val="22"/>
                <w:lang w:eastAsia="en-US"/>
              </w:rPr>
              <w:t>3</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334B4B" w:rsidP="001830C9">
            <w:pPr>
              <w:ind w:right="-109"/>
              <w:rPr>
                <w:rFonts w:ascii="Calibri" w:eastAsia="Calibri" w:hAnsi="Calibri" w:cs="Calibri"/>
                <w:lang w:eastAsia="en-US"/>
              </w:rPr>
            </w:pPr>
            <w:r>
              <w:rPr>
                <w:rFonts w:eastAsia="Calibri" w:cs="Times New Roman"/>
                <w:sz w:val="22"/>
                <w:szCs w:val="22"/>
                <w:lang w:eastAsia="en-US"/>
              </w:rPr>
              <w:t>1654,8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C72465" w:rsidRDefault="002C6DD1" w:rsidP="001830C9">
            <w:pPr>
              <w:ind w:right="-109"/>
              <w:rPr>
                <w:rFonts w:eastAsia="Calibri" w:cs="Times New Roman"/>
                <w:lang w:eastAsia="en-US"/>
              </w:rPr>
            </w:pPr>
            <w:r>
              <w:rPr>
                <w:rFonts w:eastAsia="Calibri" w:cs="Times New Roman"/>
                <w:sz w:val="22"/>
                <w:szCs w:val="22"/>
                <w:lang w:eastAsia="en-US"/>
              </w:rPr>
              <w:t>693,6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4B0865" w:rsidRDefault="002C6DD1" w:rsidP="001830C9">
            <w:pPr>
              <w:ind w:right="-109"/>
              <w:rPr>
                <w:rFonts w:eastAsia="Calibri" w:cs="Times New Roman"/>
                <w:lang w:eastAsia="en-US"/>
              </w:rPr>
            </w:pPr>
            <w:r>
              <w:rPr>
                <w:rFonts w:eastAsia="Calibri" w:cs="Times New Roman"/>
                <w:sz w:val="22"/>
                <w:szCs w:val="22"/>
                <w:lang w:eastAsia="en-US"/>
              </w:rPr>
              <w:t>693,6</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1830C9" w:rsidRDefault="002C6DD1" w:rsidP="001830C9">
            <w:pPr>
              <w:ind w:right="-109"/>
              <w:rPr>
                <w:rFonts w:ascii="Calibri" w:eastAsia="Calibri" w:hAnsi="Calibri" w:cs="Calibri"/>
                <w:lang w:eastAsia="en-US"/>
              </w:rPr>
            </w:pPr>
            <w:r>
              <w:rPr>
                <w:rFonts w:eastAsia="Calibri" w:cs="Times New Roman"/>
                <w:sz w:val="22"/>
                <w:szCs w:val="22"/>
                <w:lang w:eastAsia="en-US"/>
              </w:rPr>
              <w:t>100,0</w:t>
            </w:r>
          </w:p>
        </w:tc>
        <w:tc>
          <w:tcPr>
            <w:tcW w:w="709" w:type="dxa"/>
            <w:tcBorders>
              <w:top w:val="nil"/>
              <w:left w:val="single" w:sz="4" w:space="0" w:color="auto"/>
              <w:bottom w:val="single" w:sz="8" w:space="0" w:color="auto"/>
              <w:right w:val="single" w:sz="8" w:space="0" w:color="auto"/>
            </w:tcBorders>
          </w:tcPr>
          <w:p w:rsidR="00752AA3" w:rsidRPr="001E3E97" w:rsidRDefault="00A9133B" w:rsidP="001E3E97">
            <w:pPr>
              <w:ind w:right="-109"/>
              <w:rPr>
                <w:rFonts w:eastAsia="Calibri" w:cs="Times New Roman"/>
                <w:lang w:eastAsia="en-US"/>
              </w:rPr>
            </w:pPr>
            <w:r>
              <w:rPr>
                <w:rFonts w:eastAsia="Calibri" w:cs="Times New Roman"/>
                <w:sz w:val="22"/>
                <w:szCs w:val="22"/>
                <w:lang w:eastAsia="en-US"/>
              </w:rPr>
              <w:t>41,9</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432736" w:rsidRDefault="00A9133B" w:rsidP="001830C9">
            <w:pPr>
              <w:ind w:right="-109"/>
              <w:rPr>
                <w:rFonts w:ascii="Calibri" w:eastAsia="Calibri" w:hAnsi="Calibri" w:cs="Calibri"/>
                <w:lang w:eastAsia="en-US"/>
              </w:rPr>
            </w:pPr>
            <w:r>
              <w:rPr>
                <w:rFonts w:eastAsia="Calibri" w:cs="Times New Roman"/>
                <w:sz w:val="22"/>
                <w:szCs w:val="22"/>
                <w:lang w:eastAsia="en-US"/>
              </w:rPr>
              <w:t>-961,2</w:t>
            </w:r>
          </w:p>
        </w:tc>
        <w:tc>
          <w:tcPr>
            <w:tcW w:w="567" w:type="dxa"/>
            <w:tcBorders>
              <w:top w:val="nil"/>
              <w:left w:val="single" w:sz="4" w:space="0" w:color="auto"/>
              <w:bottom w:val="single" w:sz="8" w:space="0" w:color="auto"/>
              <w:right w:val="single" w:sz="8" w:space="0" w:color="auto"/>
            </w:tcBorders>
          </w:tcPr>
          <w:p w:rsidR="00752AA3" w:rsidRPr="00752AA3" w:rsidRDefault="00C96837" w:rsidP="00752AA3">
            <w:pPr>
              <w:ind w:right="-109"/>
              <w:rPr>
                <w:rFonts w:eastAsia="Calibri" w:cs="Times New Roman"/>
                <w:lang w:eastAsia="en-US"/>
              </w:rPr>
            </w:pPr>
            <w:r>
              <w:rPr>
                <w:rFonts w:eastAsia="Calibri" w:cs="Times New Roman"/>
                <w:lang w:eastAsia="en-US"/>
              </w:rPr>
              <w:t>0,06</w:t>
            </w:r>
          </w:p>
        </w:tc>
        <w:tc>
          <w:tcPr>
            <w:tcW w:w="30" w:type="dxa"/>
            <w:vAlign w:val="center"/>
            <w:hideMark/>
          </w:tcPr>
          <w:p w:rsidR="00752AA3" w:rsidRPr="001830C9" w:rsidRDefault="00752AA3" w:rsidP="001830C9">
            <w:pPr>
              <w:ind w:firstLine="709"/>
              <w:rPr>
                <w:rFonts w:eastAsia="Times New Roman" w:cs="Times New Roman"/>
              </w:rPr>
            </w:pPr>
          </w:p>
        </w:tc>
      </w:tr>
      <w:tr w:rsidR="00752AA3" w:rsidRPr="001830C9" w:rsidTr="00050B0F">
        <w:trPr>
          <w:trHeight w:val="306"/>
        </w:trPr>
        <w:tc>
          <w:tcPr>
            <w:tcW w:w="2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AA3" w:rsidRPr="001830C9" w:rsidRDefault="00752AA3" w:rsidP="007A4518">
            <w:pPr>
              <w:spacing w:line="276" w:lineRule="auto"/>
              <w:ind w:right="-108"/>
              <w:rPr>
                <w:rFonts w:eastAsia="Times New Roman" w:cs="Times New Roman"/>
              </w:rPr>
            </w:pPr>
            <w:r w:rsidRPr="001830C9">
              <w:rPr>
                <w:rFonts w:eastAsia="Times New Roman" w:cs="Times New Roman"/>
                <w:b/>
                <w:bCs/>
                <w:sz w:val="18"/>
                <w:szCs w:val="18"/>
              </w:rPr>
              <w:t>ИТОГО РАСХОДОВ:</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A3" w:rsidRPr="001830C9" w:rsidRDefault="00752AA3" w:rsidP="007A4518">
            <w:pPr>
              <w:spacing w:line="276" w:lineRule="auto"/>
              <w:ind w:firstLine="709"/>
              <w:rPr>
                <w:rFonts w:eastAsia="Times New Roman" w:cs="Times New Roman"/>
              </w:rPr>
            </w:pP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1830C9" w:rsidRDefault="00334B4B" w:rsidP="007A4518">
            <w:pPr>
              <w:spacing w:line="276" w:lineRule="auto"/>
              <w:ind w:right="-109"/>
              <w:rPr>
                <w:rFonts w:ascii="Calibri" w:eastAsia="Calibri" w:hAnsi="Calibri" w:cs="Calibri"/>
                <w:lang w:eastAsia="en-US"/>
              </w:rPr>
            </w:pPr>
            <w:r>
              <w:rPr>
                <w:rFonts w:eastAsia="Calibri" w:cs="Times New Roman"/>
                <w:b/>
                <w:bCs/>
                <w:sz w:val="22"/>
                <w:szCs w:val="22"/>
                <w:lang w:eastAsia="en-US"/>
              </w:rPr>
              <w:t>927995,4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C72465" w:rsidRDefault="002C6DD1" w:rsidP="007A4518">
            <w:pPr>
              <w:spacing w:line="276" w:lineRule="auto"/>
              <w:ind w:right="-109"/>
              <w:rPr>
                <w:rFonts w:eastAsia="Calibri" w:cs="Times New Roman"/>
                <w:b/>
                <w:lang w:eastAsia="en-US"/>
              </w:rPr>
            </w:pPr>
            <w:r>
              <w:rPr>
                <w:rFonts w:eastAsia="Calibri" w:cs="Times New Roman"/>
                <w:b/>
                <w:sz w:val="22"/>
                <w:szCs w:val="22"/>
                <w:lang w:eastAsia="en-US"/>
              </w:rPr>
              <w:t>1151153,7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52AA3" w:rsidRPr="004B0865" w:rsidRDefault="002C6DD1" w:rsidP="007A4518">
            <w:pPr>
              <w:spacing w:line="276" w:lineRule="auto"/>
              <w:ind w:right="-109"/>
              <w:rPr>
                <w:rFonts w:eastAsia="Calibri" w:cs="Times New Roman"/>
                <w:b/>
                <w:lang w:eastAsia="en-US"/>
              </w:rPr>
            </w:pPr>
            <w:r>
              <w:rPr>
                <w:rFonts w:eastAsia="Calibri" w:cs="Times New Roman"/>
                <w:b/>
                <w:sz w:val="22"/>
                <w:szCs w:val="22"/>
                <w:lang w:eastAsia="en-US"/>
              </w:rPr>
              <w:t>1105777,4</w:t>
            </w:r>
          </w:p>
        </w:tc>
        <w:tc>
          <w:tcPr>
            <w:tcW w:w="708"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1830C9" w:rsidRDefault="00752AA3" w:rsidP="007A4518">
            <w:pPr>
              <w:spacing w:line="276" w:lineRule="auto"/>
              <w:ind w:right="-109"/>
              <w:rPr>
                <w:rFonts w:ascii="Calibri" w:eastAsia="Calibri" w:hAnsi="Calibri" w:cs="Calibri"/>
                <w:lang w:eastAsia="en-US"/>
              </w:rPr>
            </w:pPr>
            <w:r>
              <w:rPr>
                <w:rFonts w:eastAsia="Calibri" w:cs="Times New Roman"/>
                <w:b/>
                <w:bCs/>
                <w:sz w:val="22"/>
                <w:szCs w:val="22"/>
                <w:lang w:eastAsia="en-US"/>
              </w:rPr>
              <w:t>97,3</w:t>
            </w:r>
          </w:p>
        </w:tc>
        <w:tc>
          <w:tcPr>
            <w:tcW w:w="709" w:type="dxa"/>
            <w:tcBorders>
              <w:top w:val="nil"/>
              <w:left w:val="single" w:sz="4" w:space="0" w:color="auto"/>
              <w:bottom w:val="single" w:sz="8" w:space="0" w:color="auto"/>
              <w:right w:val="single" w:sz="8" w:space="0" w:color="auto"/>
            </w:tcBorders>
          </w:tcPr>
          <w:p w:rsidR="00752AA3" w:rsidRPr="001E3E97" w:rsidRDefault="00A9133B" w:rsidP="001E3E97">
            <w:pPr>
              <w:spacing w:line="276" w:lineRule="auto"/>
              <w:ind w:right="-109"/>
              <w:rPr>
                <w:rFonts w:eastAsia="Calibri" w:cs="Times New Roman"/>
                <w:lang w:eastAsia="en-US"/>
              </w:rPr>
            </w:pPr>
            <w:r>
              <w:rPr>
                <w:rFonts w:eastAsia="Calibri" w:cs="Times New Roman"/>
                <w:sz w:val="22"/>
                <w:szCs w:val="22"/>
                <w:lang w:eastAsia="en-US"/>
              </w:rPr>
              <w:t>119,1</w:t>
            </w:r>
          </w:p>
        </w:tc>
        <w:tc>
          <w:tcPr>
            <w:tcW w:w="992" w:type="dxa"/>
            <w:tcBorders>
              <w:top w:val="nil"/>
              <w:left w:val="nil"/>
              <w:bottom w:val="single" w:sz="8" w:space="0" w:color="auto"/>
              <w:right w:val="single" w:sz="4" w:space="0" w:color="auto"/>
            </w:tcBorders>
            <w:tcMar>
              <w:top w:w="0" w:type="dxa"/>
              <w:left w:w="108" w:type="dxa"/>
              <w:bottom w:w="0" w:type="dxa"/>
              <w:right w:w="108" w:type="dxa"/>
            </w:tcMar>
            <w:hideMark/>
          </w:tcPr>
          <w:p w:rsidR="00752AA3" w:rsidRPr="00432736" w:rsidRDefault="00A9133B" w:rsidP="007A4518">
            <w:pPr>
              <w:spacing w:line="276" w:lineRule="auto"/>
              <w:ind w:right="-109"/>
              <w:rPr>
                <w:rFonts w:ascii="Calibri" w:eastAsia="Calibri" w:hAnsi="Calibri" w:cs="Calibri"/>
                <w:lang w:eastAsia="en-US"/>
              </w:rPr>
            </w:pPr>
            <w:r>
              <w:rPr>
                <w:rFonts w:eastAsia="Calibri" w:cs="Times New Roman"/>
                <w:b/>
                <w:bCs/>
                <w:sz w:val="22"/>
                <w:szCs w:val="22"/>
                <w:lang w:eastAsia="en-US"/>
              </w:rPr>
              <w:t>177782,0</w:t>
            </w:r>
          </w:p>
        </w:tc>
        <w:tc>
          <w:tcPr>
            <w:tcW w:w="567" w:type="dxa"/>
            <w:tcBorders>
              <w:top w:val="nil"/>
              <w:left w:val="single" w:sz="4" w:space="0" w:color="auto"/>
              <w:bottom w:val="single" w:sz="8" w:space="0" w:color="auto"/>
              <w:right w:val="single" w:sz="8" w:space="0" w:color="auto"/>
            </w:tcBorders>
          </w:tcPr>
          <w:p w:rsidR="00752AA3" w:rsidRPr="00752AA3" w:rsidRDefault="00752AA3" w:rsidP="00752AA3">
            <w:pPr>
              <w:spacing w:line="276" w:lineRule="auto"/>
              <w:ind w:right="-109"/>
              <w:rPr>
                <w:rFonts w:eastAsia="Calibri" w:cs="Times New Roman"/>
                <w:b/>
                <w:lang w:eastAsia="en-US"/>
              </w:rPr>
            </w:pPr>
            <w:r w:rsidRPr="00752AA3">
              <w:rPr>
                <w:rFonts w:eastAsia="Calibri" w:cs="Times New Roman"/>
                <w:b/>
                <w:lang w:eastAsia="en-US"/>
              </w:rPr>
              <w:t>100,0</w:t>
            </w:r>
          </w:p>
        </w:tc>
        <w:tc>
          <w:tcPr>
            <w:tcW w:w="30" w:type="dxa"/>
            <w:vAlign w:val="center"/>
            <w:hideMark/>
          </w:tcPr>
          <w:p w:rsidR="00752AA3" w:rsidRPr="001830C9" w:rsidRDefault="00752AA3" w:rsidP="007A4518">
            <w:pPr>
              <w:spacing w:line="276" w:lineRule="auto"/>
              <w:ind w:firstLine="709"/>
              <w:rPr>
                <w:rFonts w:eastAsia="Times New Roman" w:cs="Times New Roman"/>
              </w:rPr>
            </w:pPr>
          </w:p>
        </w:tc>
      </w:tr>
    </w:tbl>
    <w:p w:rsidR="00752AA3" w:rsidRDefault="00752AA3" w:rsidP="007A4518">
      <w:pPr>
        <w:spacing w:line="276" w:lineRule="auto"/>
        <w:ind w:firstLine="709"/>
        <w:jc w:val="both"/>
        <w:rPr>
          <w:rFonts w:eastAsia="Times New Roman" w:cs="Times New Roman"/>
          <w:sz w:val="28"/>
          <w:szCs w:val="28"/>
        </w:rPr>
      </w:pPr>
    </w:p>
    <w:p w:rsidR="001830C9" w:rsidRPr="001830C9" w:rsidRDefault="001830C9" w:rsidP="007A4518">
      <w:pPr>
        <w:spacing w:line="276" w:lineRule="auto"/>
        <w:ind w:firstLine="709"/>
        <w:jc w:val="both"/>
        <w:rPr>
          <w:rFonts w:eastAsia="Times New Roman" w:cs="Times New Roman"/>
        </w:rPr>
      </w:pPr>
      <w:r w:rsidRPr="001830C9">
        <w:rPr>
          <w:rFonts w:eastAsia="Times New Roman" w:cs="Times New Roman"/>
          <w:sz w:val="28"/>
          <w:szCs w:val="28"/>
        </w:rPr>
        <w:t xml:space="preserve">Расходы бюджета </w:t>
      </w:r>
      <w:r w:rsidR="004F7FE1">
        <w:rPr>
          <w:rFonts w:eastAsia="Times New Roman" w:cs="Times New Roman"/>
          <w:sz w:val="28"/>
          <w:szCs w:val="28"/>
        </w:rPr>
        <w:t>округа</w:t>
      </w:r>
      <w:r w:rsidRPr="001830C9">
        <w:rPr>
          <w:rFonts w:eastAsia="Times New Roman" w:cs="Times New Roman"/>
          <w:sz w:val="28"/>
          <w:szCs w:val="28"/>
        </w:rPr>
        <w:t xml:space="preserve"> на 20</w:t>
      </w:r>
      <w:r w:rsidR="004F7FE1">
        <w:rPr>
          <w:rFonts w:eastAsia="Times New Roman" w:cs="Times New Roman"/>
          <w:sz w:val="28"/>
          <w:szCs w:val="28"/>
        </w:rPr>
        <w:t>2</w:t>
      </w:r>
      <w:r w:rsidR="00070045">
        <w:rPr>
          <w:rFonts w:eastAsia="Times New Roman" w:cs="Times New Roman"/>
          <w:sz w:val="28"/>
          <w:szCs w:val="28"/>
        </w:rPr>
        <w:t>2</w:t>
      </w:r>
      <w:r w:rsidRPr="001830C9">
        <w:rPr>
          <w:rFonts w:eastAsia="Times New Roman" w:cs="Times New Roman"/>
          <w:sz w:val="28"/>
          <w:szCs w:val="28"/>
        </w:rPr>
        <w:t xml:space="preserve"> год </w:t>
      </w:r>
      <w:r w:rsidR="00DF1F90">
        <w:rPr>
          <w:rFonts w:eastAsia="Times New Roman" w:cs="Times New Roman"/>
          <w:sz w:val="28"/>
          <w:szCs w:val="28"/>
        </w:rPr>
        <w:t>выше</w:t>
      </w:r>
      <w:r w:rsidRPr="001830C9">
        <w:rPr>
          <w:rFonts w:eastAsia="Times New Roman" w:cs="Times New Roman"/>
          <w:sz w:val="28"/>
          <w:szCs w:val="28"/>
        </w:rPr>
        <w:t xml:space="preserve"> уровня 20</w:t>
      </w:r>
      <w:r w:rsidR="00752AA3">
        <w:rPr>
          <w:rFonts w:eastAsia="Times New Roman" w:cs="Times New Roman"/>
          <w:sz w:val="28"/>
          <w:szCs w:val="28"/>
        </w:rPr>
        <w:t>2</w:t>
      </w:r>
      <w:r w:rsidR="00070045">
        <w:rPr>
          <w:rFonts w:eastAsia="Times New Roman" w:cs="Times New Roman"/>
          <w:sz w:val="28"/>
          <w:szCs w:val="28"/>
        </w:rPr>
        <w:t>1</w:t>
      </w:r>
      <w:r w:rsidRPr="001830C9">
        <w:rPr>
          <w:rFonts w:eastAsia="Times New Roman" w:cs="Times New Roman"/>
          <w:sz w:val="28"/>
          <w:szCs w:val="28"/>
        </w:rPr>
        <w:t xml:space="preserve"> года на </w:t>
      </w:r>
      <w:r w:rsidR="00070045">
        <w:rPr>
          <w:rFonts w:eastAsia="Times New Roman" w:cs="Times New Roman"/>
          <w:sz w:val="28"/>
          <w:szCs w:val="28"/>
        </w:rPr>
        <w:t>177782,0</w:t>
      </w:r>
      <w:r w:rsidR="00633188">
        <w:rPr>
          <w:rFonts w:eastAsia="Times New Roman" w:cs="Times New Roman"/>
          <w:sz w:val="28"/>
          <w:szCs w:val="28"/>
        </w:rPr>
        <w:t xml:space="preserve"> </w:t>
      </w:r>
      <w:r w:rsidRPr="001830C9">
        <w:rPr>
          <w:rFonts w:eastAsia="Times New Roman" w:cs="Times New Roman"/>
          <w:sz w:val="28"/>
          <w:szCs w:val="28"/>
        </w:rPr>
        <w:t xml:space="preserve">тыс. рублей, или </w:t>
      </w:r>
      <w:r w:rsidR="00070045">
        <w:rPr>
          <w:rFonts w:eastAsia="Times New Roman" w:cs="Times New Roman"/>
          <w:sz w:val="28"/>
          <w:szCs w:val="28"/>
        </w:rPr>
        <w:t>119,1</w:t>
      </w:r>
      <w:r w:rsidR="00434C1F">
        <w:rPr>
          <w:rFonts w:eastAsia="Times New Roman" w:cs="Times New Roman"/>
          <w:sz w:val="28"/>
          <w:szCs w:val="28"/>
        </w:rPr>
        <w:t>%</w:t>
      </w:r>
      <w:r w:rsidRPr="001830C9">
        <w:rPr>
          <w:rFonts w:eastAsia="Times New Roman" w:cs="Times New Roman"/>
          <w:sz w:val="28"/>
          <w:szCs w:val="28"/>
        </w:rPr>
        <w:t xml:space="preserve">. </w:t>
      </w:r>
    </w:p>
    <w:p w:rsidR="00716BDC" w:rsidRDefault="00716BDC" w:rsidP="007A4518">
      <w:pPr>
        <w:spacing w:line="276" w:lineRule="auto"/>
        <w:ind w:firstLine="709"/>
        <w:jc w:val="both"/>
        <w:rPr>
          <w:sz w:val="28"/>
          <w:szCs w:val="28"/>
        </w:rPr>
      </w:pPr>
      <w:r w:rsidRPr="0015007B">
        <w:rPr>
          <w:sz w:val="28"/>
          <w:szCs w:val="28"/>
        </w:rPr>
        <w:t xml:space="preserve">По разделу </w:t>
      </w:r>
      <w:r w:rsidR="00F560A6" w:rsidRPr="00F560A6">
        <w:rPr>
          <w:b/>
          <w:sz w:val="28"/>
          <w:szCs w:val="28"/>
        </w:rPr>
        <w:t>0100</w:t>
      </w:r>
      <w:r w:rsidR="00F560A6">
        <w:rPr>
          <w:sz w:val="28"/>
          <w:szCs w:val="28"/>
        </w:rPr>
        <w:t xml:space="preserve"> </w:t>
      </w:r>
      <w:r w:rsidRPr="0015007B">
        <w:rPr>
          <w:b/>
          <w:bCs/>
          <w:sz w:val="28"/>
          <w:szCs w:val="28"/>
        </w:rPr>
        <w:t xml:space="preserve">«Общегосударственные вопросы» </w:t>
      </w:r>
      <w:r w:rsidRPr="0015007B">
        <w:rPr>
          <w:sz w:val="28"/>
          <w:szCs w:val="28"/>
        </w:rPr>
        <w:t xml:space="preserve">плановые назначения исполнены в сумме </w:t>
      </w:r>
      <w:r w:rsidR="00070045">
        <w:rPr>
          <w:sz w:val="28"/>
          <w:szCs w:val="28"/>
        </w:rPr>
        <w:t>88939,5</w:t>
      </w:r>
      <w:r w:rsidRPr="0015007B">
        <w:rPr>
          <w:sz w:val="28"/>
          <w:szCs w:val="28"/>
        </w:rPr>
        <w:t xml:space="preserve"> тыс. рублей, что составляет </w:t>
      </w:r>
      <w:r w:rsidR="00070045">
        <w:rPr>
          <w:sz w:val="28"/>
          <w:szCs w:val="28"/>
        </w:rPr>
        <w:t>96,3</w:t>
      </w:r>
      <w:r w:rsidRPr="0015007B">
        <w:rPr>
          <w:sz w:val="28"/>
          <w:szCs w:val="28"/>
        </w:rPr>
        <w:t>% к плану.</w:t>
      </w:r>
      <w:r w:rsidR="008D421F">
        <w:rPr>
          <w:sz w:val="28"/>
          <w:szCs w:val="28"/>
        </w:rPr>
        <w:t xml:space="preserve"> </w:t>
      </w:r>
      <w:r>
        <w:rPr>
          <w:sz w:val="28"/>
          <w:szCs w:val="28"/>
        </w:rPr>
        <w:t xml:space="preserve">Доля расходов по данному разделу в общем объеме расходов бюджета составила </w:t>
      </w:r>
      <w:r w:rsidR="00070045">
        <w:rPr>
          <w:sz w:val="28"/>
          <w:szCs w:val="28"/>
        </w:rPr>
        <w:t>8,0</w:t>
      </w:r>
      <w:r>
        <w:rPr>
          <w:sz w:val="28"/>
          <w:szCs w:val="28"/>
        </w:rPr>
        <w:t xml:space="preserve"> процентов.</w:t>
      </w:r>
      <w:r w:rsidR="008D421F">
        <w:rPr>
          <w:sz w:val="28"/>
          <w:szCs w:val="28"/>
        </w:rPr>
        <w:t xml:space="preserve"> </w:t>
      </w:r>
    </w:p>
    <w:p w:rsidR="00716BDC" w:rsidRDefault="00716BDC" w:rsidP="007A4518">
      <w:pPr>
        <w:shd w:val="clear" w:color="auto" w:fill="FFFFFF"/>
        <w:spacing w:line="276" w:lineRule="auto"/>
        <w:ind w:left="43" w:right="53" w:firstLine="706"/>
        <w:jc w:val="both"/>
        <w:rPr>
          <w:sz w:val="28"/>
          <w:szCs w:val="28"/>
        </w:rPr>
      </w:pPr>
      <w:r w:rsidRPr="00387BC1">
        <w:rPr>
          <w:sz w:val="28"/>
          <w:szCs w:val="28"/>
        </w:rPr>
        <w:t>В рамках</w:t>
      </w:r>
      <w:r w:rsidRPr="0015007B">
        <w:rPr>
          <w:sz w:val="28"/>
          <w:szCs w:val="28"/>
        </w:rPr>
        <w:t xml:space="preserve"> раздела</w:t>
      </w:r>
      <w:r w:rsidR="00387BC1">
        <w:rPr>
          <w:sz w:val="28"/>
          <w:szCs w:val="28"/>
        </w:rPr>
        <w:t>,</w:t>
      </w:r>
      <w:r w:rsidRPr="0015007B">
        <w:rPr>
          <w:sz w:val="28"/>
          <w:szCs w:val="28"/>
        </w:rPr>
        <w:t xml:space="preserve"> бюджетные ассигнования направлены на финансирование расходов по следующим подразделам:</w:t>
      </w:r>
    </w:p>
    <w:p w:rsidR="002A0AB9" w:rsidRPr="002A0AB9" w:rsidRDefault="002A0AB9" w:rsidP="007A4518">
      <w:pPr>
        <w:shd w:val="clear" w:color="auto" w:fill="FFFFFF"/>
        <w:spacing w:line="276" w:lineRule="auto"/>
        <w:ind w:left="43" w:right="53" w:firstLine="706"/>
        <w:jc w:val="both"/>
        <w:rPr>
          <w:sz w:val="28"/>
          <w:szCs w:val="28"/>
        </w:rPr>
      </w:pPr>
      <w:r>
        <w:rPr>
          <w:sz w:val="28"/>
          <w:szCs w:val="28"/>
        </w:rPr>
        <w:t xml:space="preserve">-   0102   </w:t>
      </w:r>
      <w:r w:rsidRPr="002A0AB9">
        <w:rPr>
          <w:i/>
          <w:sz w:val="28"/>
          <w:szCs w:val="28"/>
        </w:rPr>
        <w:t>«Функционирование высшего должностного лица субъекта РФ и муниципального образования»</w:t>
      </w:r>
      <w:r>
        <w:rPr>
          <w:sz w:val="28"/>
          <w:szCs w:val="28"/>
        </w:rPr>
        <w:t xml:space="preserve"> - </w:t>
      </w:r>
      <w:r w:rsidR="00070045">
        <w:rPr>
          <w:sz w:val="28"/>
          <w:szCs w:val="28"/>
        </w:rPr>
        <w:t>1769,4</w:t>
      </w:r>
      <w:r>
        <w:rPr>
          <w:sz w:val="28"/>
          <w:szCs w:val="28"/>
        </w:rPr>
        <w:t xml:space="preserve"> тыс. рублей (</w:t>
      </w:r>
      <w:r w:rsidR="00070045">
        <w:rPr>
          <w:sz w:val="28"/>
          <w:szCs w:val="28"/>
        </w:rPr>
        <w:t>99,7</w:t>
      </w:r>
      <w:r>
        <w:rPr>
          <w:sz w:val="28"/>
          <w:szCs w:val="28"/>
        </w:rPr>
        <w:t>% плановых назначений) рас</w:t>
      </w:r>
      <w:r w:rsidR="003D2254">
        <w:rPr>
          <w:sz w:val="28"/>
          <w:szCs w:val="28"/>
        </w:rPr>
        <w:t xml:space="preserve">ходы главы Стародубского </w:t>
      </w:r>
      <w:r w:rsidR="008D421F">
        <w:rPr>
          <w:sz w:val="28"/>
          <w:szCs w:val="28"/>
        </w:rPr>
        <w:t>муниципального округа</w:t>
      </w:r>
      <w:r>
        <w:rPr>
          <w:sz w:val="28"/>
          <w:szCs w:val="28"/>
        </w:rPr>
        <w:t>;</w:t>
      </w:r>
    </w:p>
    <w:p w:rsidR="00716BDC" w:rsidRPr="0015007B" w:rsidRDefault="00716BDC" w:rsidP="007A4518">
      <w:pPr>
        <w:shd w:val="clear" w:color="auto" w:fill="FFFFFF"/>
        <w:spacing w:line="276" w:lineRule="auto"/>
        <w:ind w:left="43" w:right="53" w:firstLine="706"/>
        <w:jc w:val="both"/>
        <w:rPr>
          <w:spacing w:val="-1"/>
          <w:sz w:val="28"/>
          <w:szCs w:val="28"/>
        </w:rPr>
      </w:pPr>
      <w:r w:rsidRPr="0015007B">
        <w:rPr>
          <w:sz w:val="28"/>
          <w:szCs w:val="28"/>
        </w:rPr>
        <w:t>- 0103</w:t>
      </w:r>
      <w:r w:rsidRPr="0015007B">
        <w:rPr>
          <w:i/>
          <w:sz w:val="28"/>
          <w:szCs w:val="28"/>
        </w:rPr>
        <w:t xml:space="preserve"> «Функционирование </w:t>
      </w:r>
      <w:r w:rsidRPr="0015007B">
        <w:rPr>
          <w:i/>
          <w:spacing w:val="-1"/>
          <w:sz w:val="28"/>
          <w:szCs w:val="28"/>
        </w:rPr>
        <w:t xml:space="preserve">законодательных (представительных) </w:t>
      </w:r>
      <w:r w:rsidRPr="0015007B">
        <w:rPr>
          <w:i/>
          <w:spacing w:val="-1"/>
          <w:sz w:val="28"/>
          <w:szCs w:val="28"/>
        </w:rPr>
        <w:br/>
        <w:t>органов государственной власти и представительных органов муниципальных образований»</w:t>
      </w:r>
      <w:r w:rsidRPr="0015007B">
        <w:rPr>
          <w:spacing w:val="-1"/>
          <w:sz w:val="28"/>
          <w:szCs w:val="28"/>
        </w:rPr>
        <w:t xml:space="preserve"> – </w:t>
      </w:r>
      <w:r w:rsidR="00070045">
        <w:rPr>
          <w:spacing w:val="-1"/>
          <w:sz w:val="28"/>
          <w:szCs w:val="28"/>
        </w:rPr>
        <w:t>687,9</w:t>
      </w:r>
      <w:r w:rsidR="00866BE0">
        <w:rPr>
          <w:spacing w:val="-1"/>
          <w:sz w:val="28"/>
          <w:szCs w:val="28"/>
        </w:rPr>
        <w:t xml:space="preserve"> </w:t>
      </w:r>
      <w:r w:rsidRPr="0015007B">
        <w:rPr>
          <w:spacing w:val="-1"/>
          <w:sz w:val="28"/>
          <w:szCs w:val="28"/>
        </w:rPr>
        <w:t xml:space="preserve">тыс. рублей – обеспечение деятельности </w:t>
      </w:r>
      <w:r w:rsidR="008D421F">
        <w:rPr>
          <w:spacing w:val="-1"/>
          <w:sz w:val="28"/>
          <w:szCs w:val="28"/>
        </w:rPr>
        <w:t xml:space="preserve">Совета народных депутатов, или </w:t>
      </w:r>
      <w:r w:rsidR="00070045">
        <w:rPr>
          <w:spacing w:val="-1"/>
          <w:sz w:val="28"/>
          <w:szCs w:val="28"/>
        </w:rPr>
        <w:t>99,1</w:t>
      </w:r>
      <w:r w:rsidR="008D421F">
        <w:rPr>
          <w:spacing w:val="-1"/>
          <w:sz w:val="28"/>
          <w:szCs w:val="28"/>
        </w:rPr>
        <w:t>% плановых назначений</w:t>
      </w:r>
      <w:r w:rsidR="002A0AB9">
        <w:rPr>
          <w:spacing w:val="-1"/>
          <w:sz w:val="28"/>
          <w:szCs w:val="28"/>
        </w:rPr>
        <w:t>;</w:t>
      </w:r>
    </w:p>
    <w:p w:rsidR="00716BDC" w:rsidRDefault="00716BDC" w:rsidP="007A4518">
      <w:pPr>
        <w:pStyle w:val="ConsPlusNonformat"/>
        <w:spacing w:line="276" w:lineRule="auto"/>
        <w:ind w:firstLine="709"/>
        <w:jc w:val="both"/>
        <w:rPr>
          <w:rFonts w:ascii="Times New Roman" w:hAnsi="Times New Roman" w:cs="Times New Roman"/>
          <w:spacing w:val="-6"/>
          <w:sz w:val="28"/>
          <w:szCs w:val="28"/>
        </w:rPr>
      </w:pPr>
      <w:r w:rsidRPr="0015007B">
        <w:rPr>
          <w:rFonts w:ascii="Times New Roman" w:hAnsi="Times New Roman" w:cs="Times New Roman"/>
          <w:spacing w:val="-6"/>
          <w:sz w:val="28"/>
          <w:szCs w:val="28"/>
        </w:rPr>
        <w:t>- 0104</w:t>
      </w:r>
      <w:r w:rsidR="008D421F">
        <w:rPr>
          <w:rFonts w:ascii="Times New Roman" w:hAnsi="Times New Roman" w:cs="Times New Roman"/>
          <w:spacing w:val="-6"/>
          <w:sz w:val="28"/>
          <w:szCs w:val="28"/>
        </w:rPr>
        <w:t xml:space="preserve"> </w:t>
      </w:r>
      <w:r w:rsidRPr="0015007B">
        <w:rPr>
          <w:rFonts w:ascii="Times New Roman" w:hAnsi="Times New Roman" w:cs="Times New Roman"/>
          <w:i/>
          <w:spacing w:val="-6"/>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15007B">
        <w:rPr>
          <w:rFonts w:ascii="Times New Roman" w:hAnsi="Times New Roman" w:cs="Times New Roman"/>
          <w:spacing w:val="-6"/>
          <w:sz w:val="28"/>
          <w:szCs w:val="28"/>
        </w:rPr>
        <w:t xml:space="preserve">– </w:t>
      </w:r>
      <w:r w:rsidR="00070045">
        <w:rPr>
          <w:rFonts w:ascii="Times New Roman" w:hAnsi="Times New Roman" w:cs="Times New Roman"/>
          <w:spacing w:val="-6"/>
          <w:sz w:val="28"/>
          <w:szCs w:val="28"/>
        </w:rPr>
        <w:t>43414,0</w:t>
      </w:r>
      <w:r w:rsidRPr="0015007B">
        <w:rPr>
          <w:rFonts w:ascii="Times New Roman" w:hAnsi="Times New Roman" w:cs="Times New Roman"/>
          <w:spacing w:val="-6"/>
          <w:sz w:val="28"/>
          <w:szCs w:val="28"/>
        </w:rPr>
        <w:t xml:space="preserve"> тыс. рублей</w:t>
      </w:r>
      <w:r w:rsidR="000356C8">
        <w:rPr>
          <w:rFonts w:ascii="Times New Roman" w:hAnsi="Times New Roman" w:cs="Times New Roman"/>
          <w:spacing w:val="-6"/>
          <w:sz w:val="28"/>
          <w:szCs w:val="28"/>
        </w:rPr>
        <w:t xml:space="preserve"> (</w:t>
      </w:r>
      <w:r w:rsidR="00070045">
        <w:rPr>
          <w:rFonts w:ascii="Times New Roman" w:hAnsi="Times New Roman" w:cs="Times New Roman"/>
          <w:spacing w:val="-6"/>
          <w:sz w:val="28"/>
          <w:szCs w:val="28"/>
        </w:rPr>
        <w:t>95,9</w:t>
      </w:r>
      <w:r w:rsidR="000356C8">
        <w:rPr>
          <w:rFonts w:ascii="Times New Roman" w:hAnsi="Times New Roman" w:cs="Times New Roman"/>
          <w:spacing w:val="-6"/>
          <w:sz w:val="28"/>
          <w:szCs w:val="28"/>
        </w:rPr>
        <w:t>% плановых назначений)</w:t>
      </w:r>
      <w:r w:rsidRPr="0015007B">
        <w:rPr>
          <w:rFonts w:ascii="Times New Roman" w:hAnsi="Times New Roman" w:cs="Times New Roman"/>
          <w:spacing w:val="-6"/>
          <w:sz w:val="28"/>
          <w:szCs w:val="28"/>
        </w:rPr>
        <w:t xml:space="preserve"> </w:t>
      </w:r>
      <w:r w:rsidR="008D421F">
        <w:rPr>
          <w:rFonts w:ascii="Times New Roman" w:hAnsi="Times New Roman" w:cs="Times New Roman"/>
          <w:spacing w:val="-6"/>
          <w:sz w:val="28"/>
          <w:szCs w:val="28"/>
        </w:rPr>
        <w:t>отражены расходы на содержание центрального аппарата администрации Стародубского муниципального округа.</w:t>
      </w:r>
    </w:p>
    <w:p w:rsidR="00E37D00" w:rsidRPr="00E37D00" w:rsidRDefault="00E37D00" w:rsidP="007A4518">
      <w:pPr>
        <w:pStyle w:val="ConsPlusNonformat"/>
        <w:spacing w:line="276"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0105    </w:t>
      </w:r>
      <w:r w:rsidRPr="00E37D00">
        <w:rPr>
          <w:rFonts w:ascii="Times New Roman" w:hAnsi="Times New Roman" w:cs="Times New Roman"/>
          <w:i/>
          <w:spacing w:val="-6"/>
          <w:sz w:val="28"/>
          <w:szCs w:val="28"/>
        </w:rPr>
        <w:t>«Судебная система»</w:t>
      </w:r>
      <w:r w:rsidR="009730E1">
        <w:rPr>
          <w:rFonts w:ascii="Times New Roman" w:hAnsi="Times New Roman" w:cs="Times New Roman"/>
          <w:i/>
          <w:spacing w:val="-6"/>
          <w:sz w:val="28"/>
          <w:szCs w:val="28"/>
        </w:rPr>
        <w:t xml:space="preserve"> </w:t>
      </w:r>
      <w:r w:rsidR="007B0C12">
        <w:rPr>
          <w:rFonts w:ascii="Times New Roman" w:hAnsi="Times New Roman" w:cs="Times New Roman"/>
          <w:spacing w:val="-6"/>
          <w:sz w:val="28"/>
          <w:szCs w:val="28"/>
        </w:rPr>
        <w:t xml:space="preserve">- </w:t>
      </w:r>
      <w:r w:rsidR="00FA60B3">
        <w:rPr>
          <w:rFonts w:ascii="Times New Roman" w:hAnsi="Times New Roman" w:cs="Times New Roman"/>
          <w:spacing w:val="-6"/>
          <w:sz w:val="28"/>
          <w:szCs w:val="28"/>
        </w:rPr>
        <w:t>в 20</w:t>
      </w:r>
      <w:r w:rsidR="008D421F">
        <w:rPr>
          <w:rFonts w:ascii="Times New Roman" w:hAnsi="Times New Roman" w:cs="Times New Roman"/>
          <w:spacing w:val="-6"/>
          <w:sz w:val="28"/>
          <w:szCs w:val="28"/>
        </w:rPr>
        <w:t>2</w:t>
      </w:r>
      <w:r w:rsidR="00070045">
        <w:rPr>
          <w:rFonts w:ascii="Times New Roman" w:hAnsi="Times New Roman" w:cs="Times New Roman"/>
          <w:spacing w:val="-6"/>
          <w:sz w:val="28"/>
          <w:szCs w:val="28"/>
        </w:rPr>
        <w:t>2</w:t>
      </w:r>
      <w:r w:rsidR="00FA60B3">
        <w:rPr>
          <w:rFonts w:ascii="Times New Roman" w:hAnsi="Times New Roman" w:cs="Times New Roman"/>
          <w:spacing w:val="-6"/>
          <w:sz w:val="28"/>
          <w:szCs w:val="28"/>
        </w:rPr>
        <w:t xml:space="preserve"> году </w:t>
      </w:r>
      <w:r w:rsidR="009730E1">
        <w:rPr>
          <w:rFonts w:ascii="Times New Roman" w:hAnsi="Times New Roman" w:cs="Times New Roman"/>
          <w:spacing w:val="-6"/>
          <w:sz w:val="28"/>
          <w:szCs w:val="28"/>
        </w:rPr>
        <w:t>осуществлены</w:t>
      </w:r>
      <w:r w:rsidR="008D421F">
        <w:rPr>
          <w:rFonts w:ascii="Times New Roman" w:hAnsi="Times New Roman" w:cs="Times New Roman"/>
          <w:spacing w:val="-6"/>
          <w:sz w:val="28"/>
          <w:szCs w:val="28"/>
        </w:rPr>
        <w:t xml:space="preserve"> расходы по субвенции на осуществление полномочий по составлению (изменению) списков кандидатов в присяжные заседатели федеральных судов общей юрисдикции в объеме </w:t>
      </w:r>
      <w:r w:rsidR="00070045">
        <w:rPr>
          <w:rFonts w:ascii="Times New Roman" w:hAnsi="Times New Roman" w:cs="Times New Roman"/>
          <w:spacing w:val="-6"/>
          <w:sz w:val="28"/>
          <w:szCs w:val="28"/>
        </w:rPr>
        <w:t>103,0</w:t>
      </w:r>
      <w:r w:rsidR="008D421F">
        <w:rPr>
          <w:rFonts w:ascii="Times New Roman" w:hAnsi="Times New Roman" w:cs="Times New Roman"/>
          <w:spacing w:val="-6"/>
          <w:sz w:val="28"/>
          <w:szCs w:val="28"/>
        </w:rPr>
        <w:t xml:space="preserve"> тыс. рублей</w:t>
      </w:r>
      <w:r w:rsidR="009730E1">
        <w:rPr>
          <w:rFonts w:ascii="Times New Roman" w:hAnsi="Times New Roman" w:cs="Times New Roman"/>
          <w:spacing w:val="-6"/>
          <w:sz w:val="28"/>
          <w:szCs w:val="28"/>
        </w:rPr>
        <w:t xml:space="preserve">, или </w:t>
      </w:r>
      <w:r w:rsidR="00070045">
        <w:rPr>
          <w:rFonts w:ascii="Times New Roman" w:hAnsi="Times New Roman" w:cs="Times New Roman"/>
          <w:spacing w:val="-6"/>
          <w:sz w:val="28"/>
          <w:szCs w:val="28"/>
        </w:rPr>
        <w:t>100</w:t>
      </w:r>
      <w:r w:rsidR="009730E1">
        <w:rPr>
          <w:rFonts w:ascii="Times New Roman" w:hAnsi="Times New Roman" w:cs="Times New Roman"/>
          <w:spacing w:val="-6"/>
          <w:sz w:val="28"/>
          <w:szCs w:val="28"/>
        </w:rPr>
        <w:t>% от утвержденного плана.</w:t>
      </w:r>
    </w:p>
    <w:p w:rsidR="00716BDC" w:rsidRDefault="00716BDC" w:rsidP="007A4518">
      <w:pPr>
        <w:shd w:val="clear" w:color="auto" w:fill="FFFFFF"/>
        <w:spacing w:line="276" w:lineRule="auto"/>
        <w:ind w:left="43" w:right="53" w:firstLine="706"/>
        <w:jc w:val="both"/>
        <w:rPr>
          <w:spacing w:val="-1"/>
          <w:sz w:val="28"/>
          <w:szCs w:val="28"/>
        </w:rPr>
      </w:pPr>
      <w:r w:rsidRPr="0015007B">
        <w:rPr>
          <w:spacing w:val="-1"/>
          <w:sz w:val="28"/>
          <w:szCs w:val="28"/>
        </w:rPr>
        <w:t>- 0106</w:t>
      </w:r>
      <w:r w:rsidRPr="0015007B">
        <w:rPr>
          <w:i/>
          <w:spacing w:val="-1"/>
          <w:sz w:val="28"/>
          <w:szCs w:val="28"/>
        </w:rPr>
        <w:t xml:space="preserve"> «Обеспечение деятельности финансовых, налоговых и таможенных органов и органов финансового (финансово-бюджетного) надзора»</w:t>
      </w:r>
      <w:r w:rsidRPr="0015007B">
        <w:rPr>
          <w:spacing w:val="-1"/>
          <w:sz w:val="28"/>
          <w:szCs w:val="28"/>
        </w:rPr>
        <w:t xml:space="preserve"> – </w:t>
      </w:r>
      <w:r w:rsidR="00070045">
        <w:rPr>
          <w:spacing w:val="-1"/>
          <w:sz w:val="28"/>
          <w:szCs w:val="28"/>
        </w:rPr>
        <w:t>8601,9</w:t>
      </w:r>
      <w:r w:rsidRPr="0015007B">
        <w:rPr>
          <w:spacing w:val="-1"/>
          <w:sz w:val="28"/>
          <w:szCs w:val="28"/>
        </w:rPr>
        <w:t xml:space="preserve"> тыс. рублей</w:t>
      </w:r>
      <w:r w:rsidR="00065779">
        <w:rPr>
          <w:spacing w:val="-1"/>
          <w:sz w:val="28"/>
          <w:szCs w:val="28"/>
        </w:rPr>
        <w:t>,</w:t>
      </w:r>
      <w:r w:rsidR="00FE4963">
        <w:rPr>
          <w:spacing w:val="-1"/>
          <w:sz w:val="28"/>
          <w:szCs w:val="28"/>
        </w:rPr>
        <w:t xml:space="preserve"> или </w:t>
      </w:r>
      <w:r w:rsidR="00070045">
        <w:rPr>
          <w:spacing w:val="-1"/>
          <w:sz w:val="28"/>
          <w:szCs w:val="28"/>
        </w:rPr>
        <w:t>98,0</w:t>
      </w:r>
      <w:r w:rsidR="00FE4963">
        <w:rPr>
          <w:spacing w:val="-1"/>
          <w:sz w:val="28"/>
          <w:szCs w:val="28"/>
        </w:rPr>
        <w:t>% плановых назначений,</w:t>
      </w:r>
      <w:r w:rsidR="00065779">
        <w:rPr>
          <w:spacing w:val="-1"/>
          <w:sz w:val="28"/>
          <w:szCs w:val="28"/>
        </w:rPr>
        <w:t xml:space="preserve"> </w:t>
      </w:r>
      <w:r w:rsidRPr="0015007B">
        <w:rPr>
          <w:spacing w:val="-1"/>
          <w:sz w:val="28"/>
          <w:szCs w:val="28"/>
        </w:rPr>
        <w:t xml:space="preserve">расходы по содержанию финансового управления </w:t>
      </w:r>
      <w:r w:rsidR="00BC5083">
        <w:rPr>
          <w:spacing w:val="-1"/>
          <w:sz w:val="28"/>
          <w:szCs w:val="28"/>
        </w:rPr>
        <w:t xml:space="preserve">Стародубского </w:t>
      </w:r>
      <w:r w:rsidRPr="0015007B">
        <w:rPr>
          <w:spacing w:val="-1"/>
          <w:sz w:val="28"/>
          <w:szCs w:val="28"/>
        </w:rPr>
        <w:t xml:space="preserve">муниципального </w:t>
      </w:r>
      <w:r w:rsidR="00FE4963">
        <w:rPr>
          <w:spacing w:val="-1"/>
          <w:sz w:val="28"/>
          <w:szCs w:val="28"/>
        </w:rPr>
        <w:t xml:space="preserve">округа и </w:t>
      </w:r>
      <w:r w:rsidR="00065779">
        <w:rPr>
          <w:spacing w:val="-1"/>
          <w:sz w:val="28"/>
          <w:szCs w:val="28"/>
        </w:rPr>
        <w:t xml:space="preserve"> Контрольно-счетной </w:t>
      </w:r>
      <w:r w:rsidR="009730E1">
        <w:rPr>
          <w:spacing w:val="-1"/>
          <w:sz w:val="28"/>
          <w:szCs w:val="28"/>
        </w:rPr>
        <w:t xml:space="preserve">палаты </w:t>
      </w:r>
      <w:r w:rsidR="00FE4963">
        <w:rPr>
          <w:spacing w:val="-1"/>
          <w:sz w:val="28"/>
          <w:szCs w:val="28"/>
        </w:rPr>
        <w:t>муниципального образования</w:t>
      </w:r>
      <w:r w:rsidR="000C335F">
        <w:rPr>
          <w:spacing w:val="-1"/>
          <w:sz w:val="28"/>
          <w:szCs w:val="28"/>
        </w:rPr>
        <w:t xml:space="preserve">. </w:t>
      </w:r>
    </w:p>
    <w:p w:rsidR="00B96513" w:rsidRDefault="00B96513" w:rsidP="00B96513">
      <w:pPr>
        <w:pStyle w:val="ConsPlusNonformat"/>
        <w:spacing w:line="276" w:lineRule="auto"/>
        <w:ind w:firstLine="709"/>
        <w:jc w:val="both"/>
        <w:rPr>
          <w:spacing w:val="-1"/>
          <w:sz w:val="28"/>
          <w:szCs w:val="28"/>
        </w:rPr>
      </w:pPr>
      <w:r>
        <w:rPr>
          <w:rFonts w:ascii="Times New Roman" w:hAnsi="Times New Roman" w:cs="Times New Roman"/>
          <w:spacing w:val="-6"/>
          <w:sz w:val="28"/>
          <w:szCs w:val="28"/>
        </w:rPr>
        <w:t xml:space="preserve">-  0111    </w:t>
      </w:r>
      <w:r w:rsidRPr="00E37D00">
        <w:rPr>
          <w:rFonts w:ascii="Times New Roman" w:hAnsi="Times New Roman" w:cs="Times New Roman"/>
          <w:i/>
          <w:spacing w:val="-6"/>
          <w:sz w:val="28"/>
          <w:szCs w:val="28"/>
        </w:rPr>
        <w:t>«</w:t>
      </w:r>
      <w:r>
        <w:rPr>
          <w:rFonts w:ascii="Times New Roman" w:hAnsi="Times New Roman" w:cs="Times New Roman"/>
          <w:i/>
          <w:spacing w:val="-6"/>
          <w:sz w:val="28"/>
          <w:szCs w:val="28"/>
        </w:rPr>
        <w:t>Резервные фонды</w:t>
      </w:r>
      <w:r w:rsidRPr="00E37D00">
        <w:rPr>
          <w:rFonts w:ascii="Times New Roman" w:hAnsi="Times New Roman" w:cs="Times New Roman"/>
          <w:i/>
          <w:spacing w:val="-6"/>
          <w:sz w:val="28"/>
          <w:szCs w:val="28"/>
        </w:rPr>
        <w:t>»</w:t>
      </w:r>
      <w:r>
        <w:rPr>
          <w:rFonts w:ascii="Times New Roman" w:hAnsi="Times New Roman" w:cs="Times New Roman"/>
          <w:i/>
          <w:spacing w:val="-6"/>
          <w:sz w:val="28"/>
          <w:szCs w:val="28"/>
        </w:rPr>
        <w:t xml:space="preserve"> </w:t>
      </w:r>
      <w:r>
        <w:rPr>
          <w:rFonts w:ascii="Times New Roman" w:hAnsi="Times New Roman" w:cs="Times New Roman"/>
          <w:spacing w:val="-6"/>
          <w:sz w:val="28"/>
          <w:szCs w:val="28"/>
        </w:rPr>
        <w:t xml:space="preserve">- при </w:t>
      </w:r>
      <w:r w:rsidR="00070045">
        <w:rPr>
          <w:rFonts w:ascii="Times New Roman" w:hAnsi="Times New Roman" w:cs="Times New Roman"/>
          <w:spacing w:val="-6"/>
          <w:sz w:val="28"/>
          <w:szCs w:val="28"/>
        </w:rPr>
        <w:t xml:space="preserve">первоначальных </w:t>
      </w:r>
      <w:r>
        <w:rPr>
          <w:rFonts w:ascii="Times New Roman" w:hAnsi="Times New Roman" w:cs="Times New Roman"/>
          <w:spacing w:val="-6"/>
          <w:sz w:val="28"/>
          <w:szCs w:val="28"/>
        </w:rPr>
        <w:t>плановых назначениях в объеме 50,0 тыс. рублей, в 202</w:t>
      </w:r>
      <w:r w:rsidR="00070045">
        <w:rPr>
          <w:rFonts w:ascii="Times New Roman" w:hAnsi="Times New Roman" w:cs="Times New Roman"/>
          <w:spacing w:val="-6"/>
          <w:sz w:val="28"/>
          <w:szCs w:val="28"/>
        </w:rPr>
        <w:t>2</w:t>
      </w:r>
      <w:r>
        <w:rPr>
          <w:rFonts w:ascii="Times New Roman" w:hAnsi="Times New Roman" w:cs="Times New Roman"/>
          <w:spacing w:val="-6"/>
          <w:sz w:val="28"/>
          <w:szCs w:val="28"/>
        </w:rPr>
        <w:t xml:space="preserve"> году расходы из резервного фонда округа не осуществлялись.</w:t>
      </w:r>
    </w:p>
    <w:p w:rsidR="00716BDC" w:rsidRDefault="00716BDC" w:rsidP="007A4518">
      <w:pPr>
        <w:shd w:val="clear" w:color="auto" w:fill="FFFFFF"/>
        <w:spacing w:line="276" w:lineRule="auto"/>
        <w:ind w:left="43" w:right="53" w:firstLine="706"/>
        <w:jc w:val="both"/>
        <w:rPr>
          <w:spacing w:val="-1"/>
          <w:sz w:val="28"/>
          <w:szCs w:val="28"/>
        </w:rPr>
      </w:pPr>
      <w:r w:rsidRPr="0015007B">
        <w:rPr>
          <w:spacing w:val="-1"/>
          <w:sz w:val="28"/>
          <w:szCs w:val="28"/>
        </w:rPr>
        <w:t>- 0113</w:t>
      </w:r>
      <w:r w:rsidRPr="0015007B">
        <w:rPr>
          <w:i/>
          <w:spacing w:val="-1"/>
          <w:sz w:val="28"/>
          <w:szCs w:val="28"/>
        </w:rPr>
        <w:t xml:space="preserve"> «Другие общегосударственные вопросы»</w:t>
      </w:r>
      <w:r w:rsidRPr="0015007B">
        <w:rPr>
          <w:spacing w:val="-1"/>
          <w:sz w:val="28"/>
          <w:szCs w:val="28"/>
        </w:rPr>
        <w:t xml:space="preserve"> - </w:t>
      </w:r>
      <w:r w:rsidR="001F6EDB">
        <w:rPr>
          <w:spacing w:val="-1"/>
          <w:sz w:val="28"/>
          <w:szCs w:val="28"/>
        </w:rPr>
        <w:t xml:space="preserve">34368,9 </w:t>
      </w:r>
      <w:r w:rsidRPr="0015007B">
        <w:rPr>
          <w:spacing w:val="-1"/>
          <w:sz w:val="28"/>
          <w:szCs w:val="28"/>
        </w:rPr>
        <w:t>тыс. рублей</w:t>
      </w:r>
      <w:r w:rsidR="002A0AB9">
        <w:rPr>
          <w:spacing w:val="-1"/>
          <w:sz w:val="28"/>
          <w:szCs w:val="28"/>
        </w:rPr>
        <w:t xml:space="preserve"> (</w:t>
      </w:r>
      <w:r w:rsidR="001F6EDB">
        <w:rPr>
          <w:spacing w:val="-1"/>
          <w:sz w:val="28"/>
          <w:szCs w:val="28"/>
        </w:rPr>
        <w:t>96,3</w:t>
      </w:r>
      <w:r w:rsidR="002A0AB9">
        <w:rPr>
          <w:spacing w:val="-1"/>
          <w:sz w:val="28"/>
          <w:szCs w:val="28"/>
        </w:rPr>
        <w:t>% плановых назначений)</w:t>
      </w:r>
      <w:r w:rsidR="00D76A54">
        <w:rPr>
          <w:spacing w:val="-1"/>
          <w:sz w:val="28"/>
          <w:szCs w:val="28"/>
        </w:rPr>
        <w:t>, по данному разделу</w:t>
      </w:r>
      <w:r w:rsidR="008575E4">
        <w:rPr>
          <w:spacing w:val="-1"/>
          <w:sz w:val="28"/>
          <w:szCs w:val="28"/>
        </w:rPr>
        <w:t xml:space="preserve"> отражены расходы на</w:t>
      </w:r>
      <w:r w:rsidR="00B96513">
        <w:rPr>
          <w:spacing w:val="-1"/>
          <w:sz w:val="28"/>
          <w:szCs w:val="28"/>
        </w:rPr>
        <w:t>:</w:t>
      </w:r>
      <w:r w:rsidR="008575E4">
        <w:rPr>
          <w:spacing w:val="-1"/>
          <w:sz w:val="28"/>
          <w:szCs w:val="28"/>
        </w:rPr>
        <w:t xml:space="preserve"> </w:t>
      </w:r>
      <w:r w:rsidR="00FE4963">
        <w:rPr>
          <w:spacing w:val="-1"/>
          <w:sz w:val="28"/>
          <w:szCs w:val="28"/>
        </w:rPr>
        <w:t xml:space="preserve"> </w:t>
      </w:r>
    </w:p>
    <w:p w:rsidR="00FE4963" w:rsidRDefault="00FE4963" w:rsidP="007A4518">
      <w:pPr>
        <w:shd w:val="clear" w:color="auto" w:fill="FFFFFF"/>
        <w:spacing w:line="276" w:lineRule="auto"/>
        <w:ind w:left="43" w:right="53" w:firstLine="706"/>
        <w:jc w:val="both"/>
        <w:rPr>
          <w:spacing w:val="-1"/>
          <w:sz w:val="28"/>
          <w:szCs w:val="28"/>
        </w:rPr>
      </w:pPr>
      <w:r>
        <w:rPr>
          <w:spacing w:val="-1"/>
          <w:sz w:val="28"/>
          <w:szCs w:val="28"/>
        </w:rPr>
        <w:lastRenderedPageBreak/>
        <w:t xml:space="preserve">- предоставление субсидии многофункциональному центру на финансовое обеспечение муниципального задания на оказание муниципальных услуг в сумме </w:t>
      </w:r>
      <w:r w:rsidR="001F6EDB">
        <w:rPr>
          <w:spacing w:val="-1"/>
          <w:sz w:val="28"/>
          <w:szCs w:val="28"/>
        </w:rPr>
        <w:t>5512,6</w:t>
      </w:r>
      <w:r w:rsidR="00B96513">
        <w:rPr>
          <w:spacing w:val="-1"/>
          <w:sz w:val="28"/>
          <w:szCs w:val="28"/>
        </w:rPr>
        <w:t xml:space="preserve"> </w:t>
      </w:r>
      <w:r>
        <w:rPr>
          <w:spacing w:val="-1"/>
          <w:sz w:val="28"/>
          <w:szCs w:val="28"/>
        </w:rPr>
        <w:t>тыс. рублей (100% плановых назначений);</w:t>
      </w:r>
    </w:p>
    <w:p w:rsidR="00FE4963" w:rsidRDefault="00FE4963" w:rsidP="007A4518">
      <w:pPr>
        <w:shd w:val="clear" w:color="auto" w:fill="FFFFFF"/>
        <w:spacing w:line="276" w:lineRule="auto"/>
        <w:ind w:left="43" w:right="53" w:firstLine="706"/>
        <w:jc w:val="both"/>
        <w:rPr>
          <w:spacing w:val="-1"/>
          <w:sz w:val="28"/>
          <w:szCs w:val="28"/>
        </w:rPr>
      </w:pPr>
      <w:r>
        <w:rPr>
          <w:spacing w:val="-1"/>
          <w:sz w:val="28"/>
          <w:szCs w:val="28"/>
        </w:rPr>
        <w:t xml:space="preserve">- на содержание МКУ «Служба хозяйственного и транспортного обслуживания» в части обеспечения деятельности органов местного самоуправления в сумме  </w:t>
      </w:r>
      <w:r w:rsidR="001F6EDB">
        <w:rPr>
          <w:spacing w:val="-1"/>
          <w:sz w:val="28"/>
          <w:szCs w:val="28"/>
        </w:rPr>
        <w:t>20508,5</w:t>
      </w:r>
      <w:r>
        <w:rPr>
          <w:spacing w:val="-1"/>
          <w:sz w:val="28"/>
          <w:szCs w:val="28"/>
        </w:rPr>
        <w:t xml:space="preserve"> тыс. рублей (</w:t>
      </w:r>
      <w:r w:rsidR="001F6EDB">
        <w:rPr>
          <w:spacing w:val="-1"/>
          <w:sz w:val="28"/>
          <w:szCs w:val="28"/>
        </w:rPr>
        <w:t>98,8</w:t>
      </w:r>
      <w:r>
        <w:rPr>
          <w:spacing w:val="-1"/>
          <w:sz w:val="28"/>
          <w:szCs w:val="28"/>
        </w:rPr>
        <w:t>% плановых назначений);</w:t>
      </w:r>
    </w:p>
    <w:p w:rsidR="00FE4963" w:rsidRDefault="00FE4963" w:rsidP="007A4518">
      <w:pPr>
        <w:shd w:val="clear" w:color="auto" w:fill="FFFFFF"/>
        <w:spacing w:line="276" w:lineRule="auto"/>
        <w:ind w:left="43" w:right="53" w:firstLine="706"/>
        <w:jc w:val="both"/>
        <w:rPr>
          <w:spacing w:val="-1"/>
          <w:sz w:val="28"/>
          <w:szCs w:val="28"/>
        </w:rPr>
      </w:pPr>
      <w:r>
        <w:rPr>
          <w:spacing w:val="-1"/>
          <w:sz w:val="28"/>
          <w:szCs w:val="28"/>
        </w:rPr>
        <w:t xml:space="preserve">- содержание комитета по управлению муниципальным имуществом администрации Стародубского муниципального округа в сумме </w:t>
      </w:r>
      <w:r w:rsidR="00006ACE">
        <w:rPr>
          <w:spacing w:val="-1"/>
          <w:sz w:val="28"/>
          <w:szCs w:val="28"/>
        </w:rPr>
        <w:t>4136,7</w:t>
      </w:r>
      <w:r>
        <w:rPr>
          <w:spacing w:val="-1"/>
          <w:sz w:val="28"/>
          <w:szCs w:val="28"/>
        </w:rPr>
        <w:t xml:space="preserve"> тыс. рублей (</w:t>
      </w:r>
      <w:r w:rsidR="00006ACE">
        <w:rPr>
          <w:spacing w:val="-1"/>
          <w:sz w:val="28"/>
          <w:szCs w:val="28"/>
        </w:rPr>
        <w:t>97,0</w:t>
      </w:r>
      <w:r w:rsidR="006054B0">
        <w:rPr>
          <w:spacing w:val="-1"/>
          <w:sz w:val="28"/>
          <w:szCs w:val="28"/>
        </w:rPr>
        <w:t>% плановых назначений);</w:t>
      </w:r>
    </w:p>
    <w:p w:rsidR="006054B0" w:rsidRDefault="006054B0" w:rsidP="007A4518">
      <w:pPr>
        <w:shd w:val="clear" w:color="auto" w:fill="FFFFFF"/>
        <w:spacing w:line="276" w:lineRule="auto"/>
        <w:ind w:left="43" w:right="53" w:firstLine="706"/>
        <w:jc w:val="both"/>
        <w:rPr>
          <w:spacing w:val="-1"/>
          <w:sz w:val="28"/>
          <w:szCs w:val="28"/>
        </w:rPr>
      </w:pPr>
      <w:r>
        <w:rPr>
          <w:spacing w:val="-1"/>
          <w:sz w:val="28"/>
          <w:szCs w:val="28"/>
        </w:rPr>
        <w:t xml:space="preserve">- расходы на эксплуатацию и содержание имущества, находящегося в муниципальной собственности в сумме </w:t>
      </w:r>
      <w:r w:rsidR="00006ACE">
        <w:rPr>
          <w:spacing w:val="-1"/>
          <w:sz w:val="28"/>
          <w:szCs w:val="28"/>
        </w:rPr>
        <w:t>2658,2</w:t>
      </w:r>
      <w:r>
        <w:rPr>
          <w:spacing w:val="-1"/>
          <w:sz w:val="28"/>
          <w:szCs w:val="28"/>
        </w:rPr>
        <w:t xml:space="preserve"> тыс. рублей (</w:t>
      </w:r>
      <w:r w:rsidR="00006ACE">
        <w:rPr>
          <w:spacing w:val="-1"/>
          <w:sz w:val="28"/>
          <w:szCs w:val="28"/>
        </w:rPr>
        <w:t>81,1</w:t>
      </w:r>
      <w:r>
        <w:rPr>
          <w:spacing w:val="-1"/>
          <w:sz w:val="28"/>
          <w:szCs w:val="28"/>
        </w:rPr>
        <w:t>% плановых назначений);</w:t>
      </w:r>
    </w:p>
    <w:p w:rsidR="006054B0" w:rsidRDefault="006054B0" w:rsidP="007A4518">
      <w:pPr>
        <w:shd w:val="clear" w:color="auto" w:fill="FFFFFF"/>
        <w:spacing w:line="276" w:lineRule="auto"/>
        <w:ind w:left="43" w:right="53" w:firstLine="706"/>
        <w:jc w:val="both"/>
        <w:rPr>
          <w:spacing w:val="-1"/>
          <w:sz w:val="28"/>
          <w:szCs w:val="28"/>
        </w:rPr>
      </w:pPr>
      <w:r>
        <w:rPr>
          <w:spacing w:val="-1"/>
          <w:sz w:val="28"/>
          <w:szCs w:val="28"/>
        </w:rPr>
        <w:t xml:space="preserve">- расходы по уплате налогов, сборов и иных обязательных платежей в сумме </w:t>
      </w:r>
      <w:r w:rsidR="00006ACE">
        <w:rPr>
          <w:spacing w:val="-1"/>
          <w:sz w:val="28"/>
          <w:szCs w:val="28"/>
        </w:rPr>
        <w:t xml:space="preserve">200,0 </w:t>
      </w:r>
      <w:r>
        <w:rPr>
          <w:spacing w:val="-1"/>
          <w:sz w:val="28"/>
          <w:szCs w:val="28"/>
        </w:rPr>
        <w:t>тыс. рублей (100% плановых назначений);</w:t>
      </w:r>
    </w:p>
    <w:p w:rsidR="009D7C23" w:rsidRDefault="009D7C23" w:rsidP="007A4518">
      <w:pPr>
        <w:shd w:val="clear" w:color="auto" w:fill="FFFFFF"/>
        <w:spacing w:line="276" w:lineRule="auto"/>
        <w:ind w:left="43" w:right="53" w:firstLine="706"/>
        <w:jc w:val="both"/>
        <w:rPr>
          <w:spacing w:val="-1"/>
          <w:sz w:val="28"/>
          <w:szCs w:val="28"/>
        </w:rPr>
      </w:pPr>
      <w:r>
        <w:rPr>
          <w:spacing w:val="-1"/>
          <w:sz w:val="28"/>
          <w:szCs w:val="28"/>
        </w:rPr>
        <w:t xml:space="preserve">- расходы на оценку муниципального имущества, признание прав и регулирование имущественных отношений муниципального округа </w:t>
      </w:r>
      <w:r w:rsidR="00006ACE">
        <w:rPr>
          <w:spacing w:val="-1"/>
          <w:sz w:val="28"/>
          <w:szCs w:val="28"/>
        </w:rPr>
        <w:t>626,0</w:t>
      </w:r>
      <w:r>
        <w:rPr>
          <w:spacing w:val="-1"/>
          <w:sz w:val="28"/>
          <w:szCs w:val="28"/>
        </w:rPr>
        <w:t xml:space="preserve"> тыс. рублей (100% плановых назначений)</w:t>
      </w:r>
    </w:p>
    <w:p w:rsidR="006054B0" w:rsidRDefault="006054B0" w:rsidP="007A4518">
      <w:pPr>
        <w:shd w:val="clear" w:color="auto" w:fill="FFFFFF"/>
        <w:spacing w:line="276" w:lineRule="auto"/>
        <w:ind w:left="43" w:right="53" w:firstLine="706"/>
        <w:jc w:val="both"/>
        <w:rPr>
          <w:spacing w:val="-1"/>
          <w:sz w:val="28"/>
          <w:szCs w:val="28"/>
        </w:rPr>
      </w:pPr>
      <w:r>
        <w:rPr>
          <w:spacing w:val="-1"/>
          <w:sz w:val="28"/>
          <w:szCs w:val="28"/>
        </w:rPr>
        <w:t xml:space="preserve">- на исполнение исковых требований на основании вступивших в силу судебных решений в сумме </w:t>
      </w:r>
      <w:r w:rsidR="00006ACE">
        <w:rPr>
          <w:spacing w:val="-1"/>
          <w:sz w:val="28"/>
          <w:szCs w:val="28"/>
        </w:rPr>
        <w:t>482,6</w:t>
      </w:r>
      <w:r>
        <w:rPr>
          <w:spacing w:val="-1"/>
          <w:sz w:val="28"/>
          <w:szCs w:val="28"/>
        </w:rPr>
        <w:t xml:space="preserve"> тыс. рублей (</w:t>
      </w:r>
      <w:r w:rsidR="00006ACE">
        <w:rPr>
          <w:spacing w:val="-1"/>
          <w:sz w:val="28"/>
          <w:szCs w:val="28"/>
        </w:rPr>
        <w:t>61,6</w:t>
      </w:r>
      <w:r>
        <w:rPr>
          <w:spacing w:val="-1"/>
          <w:sz w:val="28"/>
          <w:szCs w:val="28"/>
        </w:rPr>
        <w:t xml:space="preserve"> % плановых назначений);</w:t>
      </w:r>
    </w:p>
    <w:p w:rsidR="00E66634" w:rsidRDefault="00E66634" w:rsidP="007A4518">
      <w:pPr>
        <w:shd w:val="clear" w:color="auto" w:fill="FFFFFF"/>
        <w:spacing w:line="276" w:lineRule="auto"/>
        <w:ind w:left="43" w:right="53" w:firstLine="706"/>
        <w:jc w:val="both"/>
        <w:rPr>
          <w:spacing w:val="-1"/>
          <w:sz w:val="28"/>
          <w:szCs w:val="28"/>
        </w:rPr>
      </w:pPr>
      <w:r>
        <w:rPr>
          <w:spacing w:val="-1"/>
          <w:sz w:val="28"/>
          <w:szCs w:val="28"/>
        </w:rPr>
        <w:t xml:space="preserve">- на уплату членских взносов в ассоциацию муниципальных образований </w:t>
      </w:r>
      <w:r w:rsidR="00006ACE">
        <w:rPr>
          <w:spacing w:val="-1"/>
          <w:sz w:val="28"/>
          <w:szCs w:val="28"/>
        </w:rPr>
        <w:t>84,0</w:t>
      </w:r>
      <w:r>
        <w:rPr>
          <w:spacing w:val="-1"/>
          <w:sz w:val="28"/>
          <w:szCs w:val="28"/>
        </w:rPr>
        <w:t xml:space="preserve"> тыс. рублей (100% плановых назначений);</w:t>
      </w:r>
    </w:p>
    <w:p w:rsidR="00006ACE" w:rsidRDefault="00006ACE" w:rsidP="007A4518">
      <w:pPr>
        <w:shd w:val="clear" w:color="auto" w:fill="FFFFFF"/>
        <w:spacing w:line="276" w:lineRule="auto"/>
        <w:ind w:left="43" w:right="53" w:firstLine="706"/>
        <w:jc w:val="both"/>
        <w:rPr>
          <w:spacing w:val="-1"/>
          <w:sz w:val="28"/>
          <w:szCs w:val="28"/>
        </w:rPr>
      </w:pPr>
      <w:r>
        <w:rPr>
          <w:spacing w:val="-1"/>
          <w:sz w:val="28"/>
          <w:szCs w:val="28"/>
        </w:rPr>
        <w:t xml:space="preserve">- на информационное обеспечение деятельности </w:t>
      </w:r>
      <w:r w:rsidR="005517FD">
        <w:rPr>
          <w:spacing w:val="-1"/>
          <w:sz w:val="28"/>
          <w:szCs w:val="28"/>
        </w:rPr>
        <w:t>органов местного самоуправления  в сумме 10,2 тыс. рублей (100% плановых назначений).</w:t>
      </w:r>
    </w:p>
    <w:p w:rsidR="00C6248B" w:rsidRDefault="00C6248B" w:rsidP="00C6248B">
      <w:pPr>
        <w:widowControl w:val="0"/>
        <w:spacing w:line="276" w:lineRule="auto"/>
        <w:ind w:firstLine="708"/>
        <w:jc w:val="both"/>
        <w:rPr>
          <w:rStyle w:val="FontStyle31"/>
          <w:sz w:val="28"/>
          <w:szCs w:val="28"/>
        </w:rPr>
      </w:pPr>
      <w:r>
        <w:rPr>
          <w:rStyle w:val="FontStyle31"/>
          <w:sz w:val="28"/>
          <w:szCs w:val="28"/>
        </w:rPr>
        <w:t xml:space="preserve">По разделу </w:t>
      </w:r>
      <w:r w:rsidRPr="000666DC">
        <w:rPr>
          <w:rStyle w:val="FontStyle31"/>
          <w:b/>
          <w:sz w:val="28"/>
          <w:szCs w:val="28"/>
        </w:rPr>
        <w:t>0</w:t>
      </w:r>
      <w:r>
        <w:rPr>
          <w:rStyle w:val="FontStyle31"/>
          <w:b/>
          <w:sz w:val="28"/>
          <w:szCs w:val="28"/>
        </w:rPr>
        <w:t>2</w:t>
      </w:r>
      <w:r w:rsidRPr="000666DC">
        <w:rPr>
          <w:rStyle w:val="FontStyle31"/>
          <w:b/>
          <w:sz w:val="28"/>
          <w:szCs w:val="28"/>
        </w:rPr>
        <w:t>00 «</w:t>
      </w:r>
      <w:r>
        <w:rPr>
          <w:rStyle w:val="FontStyle31"/>
          <w:b/>
          <w:sz w:val="28"/>
          <w:szCs w:val="28"/>
        </w:rPr>
        <w:t>Мобилизационная и вневойсковая подготовка</w:t>
      </w:r>
      <w:r w:rsidRPr="000666DC">
        <w:rPr>
          <w:rStyle w:val="FontStyle31"/>
          <w:b/>
          <w:sz w:val="28"/>
          <w:szCs w:val="28"/>
        </w:rPr>
        <w:t>»</w:t>
      </w:r>
      <w:r>
        <w:rPr>
          <w:rStyle w:val="FontStyle31"/>
          <w:b/>
          <w:sz w:val="28"/>
          <w:szCs w:val="28"/>
        </w:rPr>
        <w:t xml:space="preserve"> </w:t>
      </w:r>
      <w:r>
        <w:rPr>
          <w:rFonts w:cs="Times New Roman"/>
          <w:color w:val="000000"/>
          <w:spacing w:val="-2"/>
          <w:sz w:val="28"/>
          <w:szCs w:val="28"/>
        </w:rPr>
        <w:t>бюджетной росписью на</w:t>
      </w:r>
      <w:r w:rsidRPr="00CB7F5E">
        <w:rPr>
          <w:rFonts w:cs="Times New Roman"/>
          <w:color w:val="000000"/>
          <w:spacing w:val="-2"/>
          <w:sz w:val="28"/>
          <w:szCs w:val="28"/>
        </w:rPr>
        <w:t xml:space="preserve"> 20</w:t>
      </w:r>
      <w:r>
        <w:rPr>
          <w:rFonts w:cs="Times New Roman"/>
          <w:color w:val="000000"/>
          <w:spacing w:val="-2"/>
          <w:sz w:val="28"/>
          <w:szCs w:val="28"/>
        </w:rPr>
        <w:t>2</w:t>
      </w:r>
      <w:r w:rsidR="005517FD">
        <w:rPr>
          <w:rFonts w:cs="Times New Roman"/>
          <w:color w:val="000000"/>
          <w:spacing w:val="-2"/>
          <w:sz w:val="28"/>
          <w:szCs w:val="28"/>
        </w:rPr>
        <w:t>2</w:t>
      </w:r>
      <w:r w:rsidRPr="00CB7F5E">
        <w:rPr>
          <w:rFonts w:cs="Times New Roman"/>
          <w:color w:val="000000"/>
          <w:spacing w:val="-2"/>
          <w:sz w:val="28"/>
          <w:szCs w:val="28"/>
        </w:rPr>
        <w:t xml:space="preserve"> год были </w:t>
      </w:r>
      <w:r>
        <w:rPr>
          <w:rFonts w:cs="Times New Roman"/>
          <w:color w:val="000000"/>
          <w:spacing w:val="-2"/>
          <w:sz w:val="28"/>
          <w:szCs w:val="28"/>
        </w:rPr>
        <w:t xml:space="preserve">доведены </w:t>
      </w:r>
      <w:r>
        <w:rPr>
          <w:rStyle w:val="FontStyle31"/>
          <w:sz w:val="28"/>
          <w:szCs w:val="28"/>
        </w:rPr>
        <w:t xml:space="preserve">бюджетные ассигнования в размере </w:t>
      </w:r>
      <w:r w:rsidR="005517FD">
        <w:rPr>
          <w:rStyle w:val="FontStyle31"/>
          <w:sz w:val="28"/>
          <w:szCs w:val="28"/>
        </w:rPr>
        <w:t>754,6</w:t>
      </w:r>
      <w:r>
        <w:rPr>
          <w:rStyle w:val="FontStyle31"/>
          <w:sz w:val="28"/>
          <w:szCs w:val="28"/>
        </w:rPr>
        <w:t xml:space="preserve"> тыс. рублей. Исполнение составило </w:t>
      </w:r>
      <w:r w:rsidR="005517FD">
        <w:rPr>
          <w:rStyle w:val="FontStyle31"/>
          <w:sz w:val="28"/>
          <w:szCs w:val="28"/>
        </w:rPr>
        <w:t>754,6</w:t>
      </w:r>
      <w:r>
        <w:rPr>
          <w:rStyle w:val="FontStyle31"/>
          <w:sz w:val="28"/>
          <w:szCs w:val="28"/>
        </w:rPr>
        <w:t xml:space="preserve"> тыс. рублей или 100,0% к плановым назначениям. Бюджетные ассигнования направлены на выплату заработной платы  и начислений на оплату труда специалистам по осуществлению первичного воинского учета на территориях, где отсутствуют военные комиссариаты. </w:t>
      </w:r>
    </w:p>
    <w:p w:rsidR="00D9697C" w:rsidRDefault="00C6248B" w:rsidP="00C6248B">
      <w:pPr>
        <w:widowControl w:val="0"/>
        <w:spacing w:line="276" w:lineRule="auto"/>
        <w:ind w:firstLine="708"/>
        <w:jc w:val="both"/>
        <w:rPr>
          <w:spacing w:val="-1"/>
          <w:sz w:val="28"/>
          <w:szCs w:val="28"/>
        </w:rPr>
      </w:pPr>
      <w:r>
        <w:rPr>
          <w:rFonts w:cs="Times New Roman"/>
          <w:color w:val="000000"/>
          <w:spacing w:val="-2"/>
          <w:sz w:val="28"/>
          <w:szCs w:val="28"/>
        </w:rPr>
        <w:t xml:space="preserve">Удельный вес расходов по разделу 0200 составил </w:t>
      </w:r>
      <w:r w:rsidR="005517FD">
        <w:rPr>
          <w:rFonts w:cs="Times New Roman"/>
          <w:color w:val="000000"/>
          <w:spacing w:val="-2"/>
          <w:sz w:val="28"/>
          <w:szCs w:val="28"/>
        </w:rPr>
        <w:t>0,06</w:t>
      </w:r>
      <w:r>
        <w:rPr>
          <w:rFonts w:cs="Times New Roman"/>
          <w:color w:val="000000"/>
          <w:spacing w:val="-2"/>
          <w:sz w:val="28"/>
          <w:szCs w:val="28"/>
        </w:rPr>
        <w:t>%  общего объема расходов округа.</w:t>
      </w:r>
    </w:p>
    <w:p w:rsidR="005517FD" w:rsidRDefault="00623DE0" w:rsidP="007A4518">
      <w:pPr>
        <w:spacing w:line="276" w:lineRule="auto"/>
        <w:ind w:firstLine="709"/>
        <w:jc w:val="both"/>
        <w:rPr>
          <w:sz w:val="28"/>
          <w:szCs w:val="28"/>
        </w:rPr>
      </w:pPr>
      <w:r>
        <w:rPr>
          <w:sz w:val="28"/>
          <w:szCs w:val="28"/>
        </w:rPr>
        <w:t>По разделу</w:t>
      </w:r>
      <w:r w:rsidR="00F560A6">
        <w:rPr>
          <w:sz w:val="28"/>
          <w:szCs w:val="28"/>
        </w:rPr>
        <w:t xml:space="preserve"> </w:t>
      </w:r>
      <w:r w:rsidR="00F560A6" w:rsidRPr="00F560A6">
        <w:rPr>
          <w:b/>
          <w:sz w:val="28"/>
          <w:szCs w:val="28"/>
        </w:rPr>
        <w:t>0300</w:t>
      </w:r>
      <w:r w:rsidR="00F560A6">
        <w:rPr>
          <w:sz w:val="28"/>
          <w:szCs w:val="28"/>
        </w:rPr>
        <w:t xml:space="preserve"> </w:t>
      </w:r>
      <w:r w:rsidRPr="00623DE0">
        <w:rPr>
          <w:b/>
          <w:sz w:val="28"/>
          <w:szCs w:val="28"/>
        </w:rPr>
        <w:t>«Национальная безопасность и правоохранительная деятельность»</w:t>
      </w:r>
      <w:r>
        <w:rPr>
          <w:sz w:val="28"/>
          <w:szCs w:val="28"/>
        </w:rPr>
        <w:t xml:space="preserve"> кассовое исполнение составило </w:t>
      </w:r>
      <w:r w:rsidR="005517FD">
        <w:rPr>
          <w:sz w:val="28"/>
          <w:szCs w:val="28"/>
        </w:rPr>
        <w:t>4730,0</w:t>
      </w:r>
      <w:r w:rsidR="006054B0">
        <w:rPr>
          <w:sz w:val="28"/>
          <w:szCs w:val="28"/>
        </w:rPr>
        <w:t xml:space="preserve"> </w:t>
      </w:r>
      <w:r>
        <w:rPr>
          <w:sz w:val="28"/>
          <w:szCs w:val="28"/>
        </w:rPr>
        <w:t>тыс. рублей</w:t>
      </w:r>
      <w:r w:rsidR="00BC5083">
        <w:rPr>
          <w:sz w:val="28"/>
          <w:szCs w:val="28"/>
        </w:rPr>
        <w:t xml:space="preserve">, что составляет </w:t>
      </w:r>
      <w:r w:rsidR="00C366D1">
        <w:rPr>
          <w:sz w:val="28"/>
          <w:szCs w:val="28"/>
        </w:rPr>
        <w:t>96,8</w:t>
      </w:r>
      <w:r w:rsidR="00AF045A">
        <w:rPr>
          <w:sz w:val="28"/>
          <w:szCs w:val="28"/>
        </w:rPr>
        <w:t>%</w:t>
      </w:r>
      <w:r w:rsidR="00BC5083">
        <w:rPr>
          <w:sz w:val="28"/>
          <w:szCs w:val="28"/>
        </w:rPr>
        <w:t xml:space="preserve"> плановых назначений</w:t>
      </w:r>
      <w:r w:rsidR="00AF045A">
        <w:rPr>
          <w:sz w:val="28"/>
          <w:szCs w:val="28"/>
        </w:rPr>
        <w:t xml:space="preserve">. </w:t>
      </w:r>
    </w:p>
    <w:p w:rsidR="005517FD" w:rsidRDefault="005517FD" w:rsidP="007A4518">
      <w:pPr>
        <w:spacing w:line="276" w:lineRule="auto"/>
        <w:ind w:firstLine="709"/>
        <w:jc w:val="both"/>
        <w:rPr>
          <w:sz w:val="28"/>
          <w:szCs w:val="28"/>
        </w:rPr>
      </w:pPr>
      <w:r>
        <w:rPr>
          <w:sz w:val="28"/>
          <w:szCs w:val="28"/>
        </w:rPr>
        <w:t xml:space="preserve">Расходы по подразделу </w:t>
      </w:r>
      <w:r w:rsidRPr="000D592A">
        <w:rPr>
          <w:sz w:val="28"/>
          <w:szCs w:val="28"/>
        </w:rPr>
        <w:t>0309</w:t>
      </w:r>
      <w:r>
        <w:rPr>
          <w:sz w:val="28"/>
          <w:szCs w:val="28"/>
        </w:rPr>
        <w:t xml:space="preserve"> </w:t>
      </w:r>
      <w:r w:rsidRPr="005F2D72">
        <w:rPr>
          <w:i/>
          <w:sz w:val="28"/>
          <w:szCs w:val="28"/>
        </w:rPr>
        <w:t>«</w:t>
      </w:r>
      <w:r>
        <w:rPr>
          <w:i/>
          <w:sz w:val="28"/>
          <w:szCs w:val="28"/>
        </w:rPr>
        <w:t>Гражданская оборона» исполнены в сумме</w:t>
      </w:r>
      <w:r w:rsidR="000D592A">
        <w:rPr>
          <w:i/>
          <w:sz w:val="28"/>
          <w:szCs w:val="28"/>
        </w:rPr>
        <w:t xml:space="preserve"> </w:t>
      </w:r>
      <w:r>
        <w:rPr>
          <w:i/>
          <w:sz w:val="28"/>
          <w:szCs w:val="28"/>
        </w:rPr>
        <w:t>1295,0 тыс. рублей или 100% плановых назначений</w:t>
      </w:r>
      <w:r w:rsidR="00E9750A">
        <w:rPr>
          <w:sz w:val="28"/>
          <w:szCs w:val="28"/>
        </w:rPr>
        <w:t xml:space="preserve">, расходы </w:t>
      </w:r>
      <w:r>
        <w:rPr>
          <w:sz w:val="28"/>
          <w:szCs w:val="28"/>
        </w:rPr>
        <w:t xml:space="preserve">направлены на </w:t>
      </w:r>
      <w:r w:rsidR="00E9750A">
        <w:rPr>
          <w:sz w:val="28"/>
          <w:szCs w:val="28"/>
        </w:rPr>
        <w:t xml:space="preserve">создание и содержание запасов (резерва) материальных ресурсов </w:t>
      </w:r>
      <w:r w:rsidR="00E9750A">
        <w:rPr>
          <w:sz w:val="28"/>
          <w:szCs w:val="28"/>
        </w:rPr>
        <w:lastRenderedPageBreak/>
        <w:t>муниципального округа в целях гражданской обороны и ликвидации чрезвычайных ситуаций.</w:t>
      </w:r>
    </w:p>
    <w:p w:rsidR="005F2D72" w:rsidRDefault="005F2D72" w:rsidP="007A4518">
      <w:pPr>
        <w:spacing w:line="276" w:lineRule="auto"/>
        <w:ind w:firstLine="709"/>
        <w:jc w:val="both"/>
        <w:rPr>
          <w:spacing w:val="-6"/>
          <w:sz w:val="28"/>
          <w:szCs w:val="28"/>
        </w:rPr>
      </w:pPr>
      <w:r>
        <w:rPr>
          <w:sz w:val="28"/>
          <w:szCs w:val="28"/>
        </w:rPr>
        <w:t>Расходы по подразделу</w:t>
      </w:r>
      <w:r w:rsidR="002A0AB9">
        <w:rPr>
          <w:sz w:val="28"/>
          <w:szCs w:val="28"/>
        </w:rPr>
        <w:t xml:space="preserve"> 03</w:t>
      </w:r>
      <w:r w:rsidR="00E9750A">
        <w:rPr>
          <w:sz w:val="28"/>
          <w:szCs w:val="28"/>
        </w:rPr>
        <w:t>10</w:t>
      </w:r>
      <w:r w:rsidR="006054B0">
        <w:rPr>
          <w:sz w:val="28"/>
          <w:szCs w:val="28"/>
        </w:rPr>
        <w:t xml:space="preserve"> </w:t>
      </w:r>
      <w:r w:rsidRPr="005F2D72">
        <w:rPr>
          <w:i/>
          <w:sz w:val="28"/>
          <w:szCs w:val="28"/>
        </w:rPr>
        <w:t xml:space="preserve">«Защита населения и территории от </w:t>
      </w:r>
      <w:r w:rsidR="00E9750A">
        <w:rPr>
          <w:i/>
          <w:sz w:val="28"/>
          <w:szCs w:val="28"/>
        </w:rPr>
        <w:t xml:space="preserve">последствий </w:t>
      </w:r>
      <w:r w:rsidRPr="005F2D72">
        <w:rPr>
          <w:i/>
          <w:sz w:val="28"/>
          <w:szCs w:val="28"/>
        </w:rPr>
        <w:t xml:space="preserve">чрезвычайных ситуаций природного и техногенного </w:t>
      </w:r>
      <w:r w:rsidR="00BC5083">
        <w:rPr>
          <w:i/>
          <w:sz w:val="28"/>
          <w:szCs w:val="28"/>
        </w:rPr>
        <w:t xml:space="preserve">характера, </w:t>
      </w:r>
      <w:r w:rsidR="00E9750A">
        <w:rPr>
          <w:i/>
          <w:sz w:val="28"/>
          <w:szCs w:val="28"/>
        </w:rPr>
        <w:t>пожарная безопасность</w:t>
      </w:r>
      <w:r w:rsidR="00BC5083">
        <w:rPr>
          <w:i/>
          <w:sz w:val="28"/>
          <w:szCs w:val="28"/>
        </w:rPr>
        <w:t>»</w:t>
      </w:r>
      <w:r w:rsidR="00BC5083">
        <w:rPr>
          <w:sz w:val="28"/>
          <w:szCs w:val="28"/>
        </w:rPr>
        <w:t xml:space="preserve"> и были направлены на </w:t>
      </w:r>
      <w:r w:rsidR="00D862FF">
        <w:rPr>
          <w:spacing w:val="-6"/>
          <w:sz w:val="28"/>
          <w:szCs w:val="28"/>
        </w:rPr>
        <w:t>содержание Единой дежурно-диспетчерской службы</w:t>
      </w:r>
      <w:r w:rsidR="00DA58FC">
        <w:rPr>
          <w:spacing w:val="-6"/>
          <w:sz w:val="28"/>
          <w:szCs w:val="28"/>
        </w:rPr>
        <w:t>.</w:t>
      </w:r>
    </w:p>
    <w:p w:rsidR="00C629B9" w:rsidRDefault="00C629B9" w:rsidP="007A4518">
      <w:pPr>
        <w:spacing w:line="276" w:lineRule="auto"/>
        <w:ind w:firstLine="709"/>
        <w:jc w:val="both"/>
        <w:rPr>
          <w:spacing w:val="-6"/>
          <w:sz w:val="28"/>
          <w:szCs w:val="28"/>
        </w:rPr>
      </w:pPr>
      <w:r>
        <w:rPr>
          <w:sz w:val="28"/>
          <w:szCs w:val="28"/>
        </w:rPr>
        <w:t xml:space="preserve">Доля расходов по данному разделу в общем объеме расходов бюджета составила </w:t>
      </w:r>
      <w:r w:rsidR="006054B0">
        <w:rPr>
          <w:sz w:val="28"/>
          <w:szCs w:val="28"/>
        </w:rPr>
        <w:t>0,</w:t>
      </w:r>
      <w:r w:rsidR="00C366D1">
        <w:rPr>
          <w:sz w:val="28"/>
          <w:szCs w:val="28"/>
        </w:rPr>
        <w:t>4</w:t>
      </w:r>
      <w:r>
        <w:rPr>
          <w:sz w:val="28"/>
          <w:szCs w:val="28"/>
        </w:rPr>
        <w:t xml:space="preserve"> процента.</w:t>
      </w:r>
    </w:p>
    <w:p w:rsidR="00AF045A" w:rsidRDefault="00AF045A" w:rsidP="007A4518">
      <w:pPr>
        <w:spacing w:line="276" w:lineRule="auto"/>
        <w:ind w:firstLine="709"/>
        <w:jc w:val="both"/>
        <w:rPr>
          <w:sz w:val="28"/>
          <w:szCs w:val="28"/>
        </w:rPr>
      </w:pPr>
      <w:r>
        <w:rPr>
          <w:sz w:val="28"/>
          <w:szCs w:val="28"/>
        </w:rPr>
        <w:t xml:space="preserve">На </w:t>
      </w:r>
      <w:r w:rsidR="004479E0">
        <w:rPr>
          <w:sz w:val="28"/>
          <w:szCs w:val="28"/>
        </w:rPr>
        <w:t>99,4</w:t>
      </w:r>
      <w:r>
        <w:rPr>
          <w:sz w:val="28"/>
          <w:szCs w:val="28"/>
        </w:rPr>
        <w:t>% исполнены плановые назначения по разделу</w:t>
      </w:r>
      <w:r w:rsidR="00F560A6">
        <w:rPr>
          <w:sz w:val="28"/>
          <w:szCs w:val="28"/>
        </w:rPr>
        <w:t xml:space="preserve"> </w:t>
      </w:r>
      <w:r w:rsidR="00F560A6" w:rsidRPr="00F560A6">
        <w:rPr>
          <w:b/>
          <w:sz w:val="28"/>
          <w:szCs w:val="28"/>
        </w:rPr>
        <w:t>0400</w:t>
      </w:r>
      <w:r w:rsidRPr="00F560A6">
        <w:rPr>
          <w:b/>
          <w:sz w:val="28"/>
          <w:szCs w:val="28"/>
        </w:rPr>
        <w:t xml:space="preserve"> </w:t>
      </w:r>
      <w:r w:rsidRPr="00AF045A">
        <w:rPr>
          <w:b/>
          <w:sz w:val="28"/>
          <w:szCs w:val="28"/>
        </w:rPr>
        <w:t>«Национальная экономика»</w:t>
      </w:r>
      <w:r>
        <w:rPr>
          <w:sz w:val="28"/>
          <w:szCs w:val="28"/>
        </w:rPr>
        <w:t xml:space="preserve">, расходы составили </w:t>
      </w:r>
      <w:r w:rsidR="004479E0">
        <w:rPr>
          <w:sz w:val="28"/>
          <w:szCs w:val="28"/>
        </w:rPr>
        <w:t>96527,4</w:t>
      </w:r>
      <w:r w:rsidR="00065779">
        <w:rPr>
          <w:sz w:val="28"/>
          <w:szCs w:val="28"/>
        </w:rPr>
        <w:t xml:space="preserve"> тыс. рублей. </w:t>
      </w:r>
      <w:r>
        <w:rPr>
          <w:sz w:val="28"/>
          <w:szCs w:val="28"/>
        </w:rPr>
        <w:t xml:space="preserve">Удельный вес расходов по разделу составил </w:t>
      </w:r>
      <w:r w:rsidR="00C366D1">
        <w:rPr>
          <w:sz w:val="28"/>
          <w:szCs w:val="28"/>
        </w:rPr>
        <w:t>8,7</w:t>
      </w:r>
      <w:r>
        <w:rPr>
          <w:sz w:val="28"/>
          <w:szCs w:val="28"/>
        </w:rPr>
        <w:t>% общего объема расходов.</w:t>
      </w:r>
    </w:p>
    <w:p w:rsidR="00C629B9" w:rsidRDefault="00C629B9" w:rsidP="007A4518">
      <w:pPr>
        <w:spacing w:line="276" w:lineRule="auto"/>
        <w:ind w:firstLine="709"/>
        <w:jc w:val="both"/>
        <w:rPr>
          <w:sz w:val="28"/>
          <w:szCs w:val="28"/>
        </w:rPr>
      </w:pPr>
      <w:r>
        <w:rPr>
          <w:sz w:val="28"/>
          <w:szCs w:val="28"/>
        </w:rPr>
        <w:t xml:space="preserve">По подразделу </w:t>
      </w:r>
      <w:r w:rsidR="00FB2DB0">
        <w:rPr>
          <w:sz w:val="28"/>
          <w:szCs w:val="28"/>
        </w:rPr>
        <w:t xml:space="preserve">0405 </w:t>
      </w:r>
      <w:r w:rsidRPr="00AD2148">
        <w:rPr>
          <w:i/>
          <w:sz w:val="28"/>
          <w:szCs w:val="28"/>
        </w:rPr>
        <w:t>«Сельское хозяйство и рыболовство»</w:t>
      </w:r>
      <w:r w:rsidR="006054B0">
        <w:rPr>
          <w:i/>
          <w:sz w:val="28"/>
          <w:szCs w:val="28"/>
        </w:rPr>
        <w:t xml:space="preserve"> </w:t>
      </w:r>
      <w:r w:rsidR="00AD2148">
        <w:rPr>
          <w:sz w:val="28"/>
          <w:szCs w:val="28"/>
        </w:rPr>
        <w:t xml:space="preserve">исполнение </w:t>
      </w:r>
      <w:r w:rsidR="002A0AB9">
        <w:rPr>
          <w:sz w:val="28"/>
          <w:szCs w:val="28"/>
        </w:rPr>
        <w:t xml:space="preserve">составило </w:t>
      </w:r>
      <w:r w:rsidR="00005DFC">
        <w:rPr>
          <w:sz w:val="28"/>
          <w:szCs w:val="28"/>
        </w:rPr>
        <w:t>468</w:t>
      </w:r>
      <w:r w:rsidR="00C01E6D">
        <w:rPr>
          <w:sz w:val="28"/>
          <w:szCs w:val="28"/>
        </w:rPr>
        <w:t>,6</w:t>
      </w:r>
      <w:r w:rsidR="002A0AB9">
        <w:rPr>
          <w:sz w:val="28"/>
          <w:szCs w:val="28"/>
        </w:rPr>
        <w:t xml:space="preserve"> тыс. рублей</w:t>
      </w:r>
      <w:r w:rsidR="00E00B36">
        <w:rPr>
          <w:sz w:val="28"/>
          <w:szCs w:val="28"/>
        </w:rPr>
        <w:t xml:space="preserve"> или </w:t>
      </w:r>
      <w:r w:rsidR="00C01E6D">
        <w:rPr>
          <w:sz w:val="28"/>
          <w:szCs w:val="28"/>
        </w:rPr>
        <w:t>99,6</w:t>
      </w:r>
      <w:r w:rsidR="00E00B36">
        <w:rPr>
          <w:sz w:val="28"/>
          <w:szCs w:val="28"/>
        </w:rPr>
        <w:t>% плановых назначений</w:t>
      </w:r>
      <w:r w:rsidR="00986A33">
        <w:rPr>
          <w:sz w:val="28"/>
          <w:szCs w:val="28"/>
        </w:rPr>
        <w:t xml:space="preserve"> и были направлены на исполнение отдельных государственных полномочий в части организации отлова и содержания  безнадзорных животных</w:t>
      </w:r>
      <w:r w:rsidR="002A0AB9">
        <w:rPr>
          <w:sz w:val="28"/>
          <w:szCs w:val="28"/>
        </w:rPr>
        <w:t>.</w:t>
      </w:r>
    </w:p>
    <w:p w:rsidR="0074430B" w:rsidRDefault="0074430B" w:rsidP="007A4518">
      <w:pPr>
        <w:spacing w:line="276" w:lineRule="auto"/>
        <w:ind w:firstLine="709"/>
        <w:jc w:val="both"/>
        <w:rPr>
          <w:sz w:val="28"/>
          <w:szCs w:val="28"/>
        </w:rPr>
      </w:pPr>
      <w:r>
        <w:rPr>
          <w:sz w:val="28"/>
          <w:szCs w:val="28"/>
        </w:rPr>
        <w:t xml:space="preserve">По подразделу 0406 </w:t>
      </w:r>
      <w:r w:rsidRPr="00AD2148">
        <w:rPr>
          <w:i/>
          <w:sz w:val="28"/>
          <w:szCs w:val="28"/>
        </w:rPr>
        <w:t>«</w:t>
      </w:r>
      <w:r>
        <w:rPr>
          <w:i/>
          <w:sz w:val="28"/>
          <w:szCs w:val="28"/>
        </w:rPr>
        <w:t>Водное хозяйство</w:t>
      </w:r>
      <w:r w:rsidRPr="00AD2148">
        <w:rPr>
          <w:i/>
          <w:sz w:val="28"/>
          <w:szCs w:val="28"/>
        </w:rPr>
        <w:t>»</w:t>
      </w:r>
      <w:r>
        <w:rPr>
          <w:i/>
          <w:sz w:val="28"/>
          <w:szCs w:val="28"/>
        </w:rPr>
        <w:t xml:space="preserve"> </w:t>
      </w:r>
      <w:r>
        <w:rPr>
          <w:sz w:val="28"/>
          <w:szCs w:val="28"/>
        </w:rPr>
        <w:t xml:space="preserve">исполнение составило </w:t>
      </w:r>
      <w:r w:rsidR="00C01E6D">
        <w:rPr>
          <w:sz w:val="28"/>
          <w:szCs w:val="28"/>
        </w:rPr>
        <w:t>13,9</w:t>
      </w:r>
      <w:r>
        <w:rPr>
          <w:sz w:val="28"/>
          <w:szCs w:val="28"/>
        </w:rPr>
        <w:t xml:space="preserve"> тыс. рублей или 100% плановых назначений и были направлены на страхование ГТС и разработку и экспертизу декларации безопасности.</w:t>
      </w:r>
    </w:p>
    <w:p w:rsidR="00D862FF" w:rsidRPr="00490E04" w:rsidRDefault="00D862FF" w:rsidP="007A4518">
      <w:pPr>
        <w:widowControl w:val="0"/>
        <w:autoSpaceDE w:val="0"/>
        <w:autoSpaceDN w:val="0"/>
        <w:adjustRightInd w:val="0"/>
        <w:spacing w:line="276" w:lineRule="auto"/>
        <w:ind w:firstLine="720"/>
        <w:jc w:val="both"/>
        <w:rPr>
          <w:rFonts w:cs="Times New Roman"/>
          <w:sz w:val="28"/>
          <w:szCs w:val="28"/>
        </w:rPr>
      </w:pPr>
      <w:r w:rsidRPr="00490E04">
        <w:rPr>
          <w:rFonts w:cs="Times New Roman"/>
          <w:sz w:val="28"/>
          <w:szCs w:val="28"/>
        </w:rPr>
        <w:t xml:space="preserve">По подразделу </w:t>
      </w:r>
      <w:r w:rsidR="00FB2DB0">
        <w:rPr>
          <w:rFonts w:cs="Times New Roman"/>
          <w:sz w:val="28"/>
          <w:szCs w:val="28"/>
        </w:rPr>
        <w:t xml:space="preserve">0408 </w:t>
      </w:r>
      <w:r w:rsidRPr="00490E04">
        <w:rPr>
          <w:rFonts w:cs="Times New Roman"/>
          <w:sz w:val="28"/>
          <w:szCs w:val="28"/>
        </w:rPr>
        <w:t>«</w:t>
      </w:r>
      <w:r w:rsidRPr="00FA365F">
        <w:rPr>
          <w:rFonts w:cs="Times New Roman"/>
          <w:i/>
          <w:sz w:val="28"/>
          <w:szCs w:val="28"/>
        </w:rPr>
        <w:t>Транспорт</w:t>
      </w:r>
      <w:r w:rsidRPr="00490E04">
        <w:rPr>
          <w:rFonts w:cs="Times New Roman"/>
          <w:sz w:val="28"/>
          <w:szCs w:val="28"/>
        </w:rPr>
        <w:t xml:space="preserve">» расходы исполнены в сумме </w:t>
      </w:r>
      <w:r w:rsidR="00C01E6D">
        <w:rPr>
          <w:rFonts w:cs="Times New Roman"/>
          <w:sz w:val="28"/>
          <w:szCs w:val="28"/>
        </w:rPr>
        <w:t xml:space="preserve">23653,0 </w:t>
      </w:r>
      <w:r w:rsidRPr="00490E04">
        <w:rPr>
          <w:rFonts w:cs="Times New Roman"/>
          <w:sz w:val="28"/>
          <w:szCs w:val="28"/>
        </w:rPr>
        <w:t>тыс. рублей</w:t>
      </w:r>
      <w:r>
        <w:rPr>
          <w:rFonts w:cs="Times New Roman"/>
          <w:sz w:val="28"/>
          <w:szCs w:val="28"/>
        </w:rPr>
        <w:t xml:space="preserve"> или </w:t>
      </w:r>
      <w:r w:rsidR="00C01E6D">
        <w:rPr>
          <w:rFonts w:cs="Times New Roman"/>
          <w:sz w:val="28"/>
          <w:szCs w:val="28"/>
        </w:rPr>
        <w:t xml:space="preserve">99,5 % </w:t>
      </w:r>
      <w:r>
        <w:rPr>
          <w:rFonts w:cs="Times New Roman"/>
          <w:sz w:val="28"/>
          <w:szCs w:val="28"/>
        </w:rPr>
        <w:t>плана</w:t>
      </w:r>
      <w:r w:rsidR="00FC3AFD">
        <w:rPr>
          <w:rFonts w:cs="Times New Roman"/>
          <w:sz w:val="28"/>
          <w:szCs w:val="28"/>
        </w:rPr>
        <w:t xml:space="preserve">. </w:t>
      </w:r>
      <w:r w:rsidR="00FB2DB0">
        <w:rPr>
          <w:rFonts w:cs="Times New Roman"/>
          <w:sz w:val="28"/>
          <w:szCs w:val="28"/>
        </w:rPr>
        <w:t>По данному подразделу отражены расходы на организацию трансп</w:t>
      </w:r>
      <w:r w:rsidR="0074430B">
        <w:rPr>
          <w:rFonts w:cs="Times New Roman"/>
          <w:sz w:val="28"/>
          <w:szCs w:val="28"/>
        </w:rPr>
        <w:t>ортного обслуживания населения</w:t>
      </w:r>
      <w:r w:rsidR="00FB2DB0">
        <w:rPr>
          <w:rFonts w:cs="Times New Roman"/>
          <w:sz w:val="28"/>
          <w:szCs w:val="28"/>
        </w:rPr>
        <w:t xml:space="preserve"> пассажирским транспортом в части возмещения убытков транспортного предприятия ООО «Стародубское АТП»</w:t>
      </w:r>
      <w:r w:rsidR="00C01E6D">
        <w:rPr>
          <w:rFonts w:cs="Times New Roman"/>
          <w:sz w:val="28"/>
          <w:szCs w:val="28"/>
        </w:rPr>
        <w:t>, а также расходы на капитальный ремонт автостанции в г.</w:t>
      </w:r>
      <w:r w:rsidR="005D732F">
        <w:rPr>
          <w:rFonts w:cs="Times New Roman"/>
          <w:sz w:val="28"/>
          <w:szCs w:val="28"/>
        </w:rPr>
        <w:t xml:space="preserve"> </w:t>
      </w:r>
      <w:r w:rsidR="00C01E6D">
        <w:rPr>
          <w:rFonts w:cs="Times New Roman"/>
          <w:sz w:val="28"/>
          <w:szCs w:val="28"/>
        </w:rPr>
        <w:t>Стародубе</w:t>
      </w:r>
      <w:r w:rsidR="00C41DFF">
        <w:rPr>
          <w:rFonts w:cs="Times New Roman"/>
          <w:sz w:val="28"/>
          <w:szCs w:val="28"/>
        </w:rPr>
        <w:t>, строительный контроль и оборудование системами безопасности объектов транспортной инфраструктуры автомобильного транспорта, изготовление схемы маршрутов.</w:t>
      </w:r>
    </w:p>
    <w:p w:rsidR="00440301" w:rsidRDefault="00D862FF" w:rsidP="007A4518">
      <w:pPr>
        <w:widowControl w:val="0"/>
        <w:autoSpaceDE w:val="0"/>
        <w:autoSpaceDN w:val="0"/>
        <w:adjustRightInd w:val="0"/>
        <w:spacing w:line="276" w:lineRule="auto"/>
        <w:ind w:firstLine="720"/>
        <w:jc w:val="both"/>
        <w:rPr>
          <w:rFonts w:cs="Times New Roman"/>
          <w:color w:val="000000"/>
          <w:spacing w:val="-2"/>
          <w:sz w:val="28"/>
          <w:szCs w:val="28"/>
        </w:rPr>
      </w:pPr>
      <w:r w:rsidRPr="00490E04">
        <w:rPr>
          <w:rFonts w:cs="Times New Roman"/>
          <w:sz w:val="28"/>
          <w:szCs w:val="28"/>
        </w:rPr>
        <w:t xml:space="preserve">По подразделу </w:t>
      </w:r>
      <w:r w:rsidR="00FB2DB0">
        <w:rPr>
          <w:rFonts w:cs="Times New Roman"/>
          <w:sz w:val="28"/>
          <w:szCs w:val="28"/>
        </w:rPr>
        <w:t xml:space="preserve">0409 </w:t>
      </w:r>
      <w:r w:rsidRPr="00490E04">
        <w:rPr>
          <w:rFonts w:cs="Times New Roman"/>
          <w:sz w:val="28"/>
          <w:szCs w:val="28"/>
        </w:rPr>
        <w:t>«</w:t>
      </w:r>
      <w:r w:rsidRPr="00FA365F">
        <w:rPr>
          <w:rFonts w:cs="Times New Roman"/>
          <w:i/>
          <w:sz w:val="28"/>
          <w:szCs w:val="28"/>
        </w:rPr>
        <w:t>Дорожное хозяйство</w:t>
      </w:r>
      <w:r w:rsidR="00FC3AFD">
        <w:rPr>
          <w:rFonts w:cs="Times New Roman"/>
          <w:i/>
          <w:sz w:val="28"/>
          <w:szCs w:val="28"/>
        </w:rPr>
        <w:t xml:space="preserve"> (дорожные фонды)</w:t>
      </w:r>
      <w:r w:rsidRPr="00490E04">
        <w:rPr>
          <w:rFonts w:cs="Times New Roman"/>
          <w:sz w:val="28"/>
          <w:szCs w:val="28"/>
        </w:rPr>
        <w:t>» исполнен</w:t>
      </w:r>
      <w:r>
        <w:rPr>
          <w:rFonts w:cs="Times New Roman"/>
          <w:sz w:val="28"/>
          <w:szCs w:val="28"/>
        </w:rPr>
        <w:t xml:space="preserve">ие составило </w:t>
      </w:r>
      <w:r w:rsidR="002C625E">
        <w:rPr>
          <w:rFonts w:cs="Times New Roman"/>
          <w:sz w:val="28"/>
          <w:szCs w:val="28"/>
        </w:rPr>
        <w:t>71627,1</w:t>
      </w:r>
      <w:r w:rsidRPr="00490E04">
        <w:rPr>
          <w:rFonts w:cs="Times New Roman"/>
          <w:sz w:val="28"/>
          <w:szCs w:val="28"/>
        </w:rPr>
        <w:t xml:space="preserve"> тыс. рублей</w:t>
      </w:r>
      <w:r>
        <w:rPr>
          <w:rFonts w:cs="Times New Roman"/>
          <w:sz w:val="28"/>
          <w:szCs w:val="28"/>
        </w:rPr>
        <w:t>,</w:t>
      </w:r>
      <w:r w:rsidR="00FC3AFD">
        <w:rPr>
          <w:rFonts w:cs="Times New Roman"/>
          <w:sz w:val="28"/>
          <w:szCs w:val="28"/>
        </w:rPr>
        <w:t xml:space="preserve"> или </w:t>
      </w:r>
      <w:r w:rsidR="002C625E">
        <w:rPr>
          <w:rFonts w:cs="Times New Roman"/>
          <w:sz w:val="28"/>
          <w:szCs w:val="28"/>
        </w:rPr>
        <w:t>99,4</w:t>
      </w:r>
      <w:r w:rsidR="00FC3AFD">
        <w:rPr>
          <w:rFonts w:cs="Times New Roman"/>
          <w:sz w:val="28"/>
          <w:szCs w:val="28"/>
        </w:rPr>
        <w:t>% плановых назначений.</w:t>
      </w:r>
      <w:r w:rsidR="00FB2DB0">
        <w:rPr>
          <w:rFonts w:cs="Times New Roman"/>
          <w:sz w:val="28"/>
          <w:szCs w:val="28"/>
        </w:rPr>
        <w:t xml:space="preserve"> </w:t>
      </w:r>
      <w:r>
        <w:rPr>
          <w:rFonts w:cs="Times New Roman"/>
          <w:color w:val="000000"/>
          <w:spacing w:val="-2"/>
          <w:sz w:val="28"/>
          <w:szCs w:val="28"/>
        </w:rPr>
        <w:t xml:space="preserve">По данному </w:t>
      </w:r>
      <w:r w:rsidR="00AD091D">
        <w:rPr>
          <w:rFonts w:cs="Times New Roman"/>
          <w:color w:val="000000"/>
          <w:spacing w:val="-2"/>
          <w:sz w:val="28"/>
          <w:szCs w:val="28"/>
        </w:rPr>
        <w:t xml:space="preserve">подразделу </w:t>
      </w:r>
      <w:r>
        <w:rPr>
          <w:rFonts w:cs="Times New Roman"/>
          <w:color w:val="000000"/>
          <w:spacing w:val="-2"/>
          <w:sz w:val="28"/>
          <w:szCs w:val="28"/>
        </w:rPr>
        <w:t>произведены расходы</w:t>
      </w:r>
      <w:r w:rsidR="00FB2DB0">
        <w:rPr>
          <w:rFonts w:cs="Times New Roman"/>
          <w:color w:val="000000"/>
          <w:spacing w:val="-2"/>
          <w:sz w:val="28"/>
          <w:szCs w:val="28"/>
        </w:rPr>
        <w:t xml:space="preserve"> </w:t>
      </w:r>
      <w:r w:rsidR="00FF24FF">
        <w:rPr>
          <w:rFonts w:cs="Times New Roman"/>
          <w:color w:val="000000"/>
          <w:spacing w:val="-2"/>
          <w:sz w:val="28"/>
          <w:szCs w:val="28"/>
        </w:rPr>
        <w:t xml:space="preserve">на обеспечение </w:t>
      </w:r>
      <w:r w:rsidR="007E1082">
        <w:rPr>
          <w:rFonts w:cs="Times New Roman"/>
          <w:color w:val="000000"/>
          <w:spacing w:val="-2"/>
          <w:sz w:val="28"/>
          <w:szCs w:val="28"/>
        </w:rPr>
        <w:t xml:space="preserve">дорожной деятельности </w:t>
      </w:r>
      <w:r w:rsidR="00B20AB4">
        <w:rPr>
          <w:rFonts w:cs="Times New Roman"/>
          <w:color w:val="000000"/>
          <w:spacing w:val="-2"/>
          <w:sz w:val="28"/>
          <w:szCs w:val="28"/>
        </w:rPr>
        <w:t xml:space="preserve"> за счет средств областного бюджета, </w:t>
      </w:r>
      <w:r w:rsidR="007E1082">
        <w:rPr>
          <w:rFonts w:cs="Times New Roman"/>
          <w:color w:val="000000"/>
          <w:spacing w:val="-2"/>
          <w:sz w:val="28"/>
          <w:szCs w:val="28"/>
        </w:rPr>
        <w:t xml:space="preserve">дорожного фонда Стародубского муниципального </w:t>
      </w:r>
      <w:r w:rsidR="00FB2DB0">
        <w:rPr>
          <w:rFonts w:cs="Times New Roman"/>
          <w:color w:val="000000"/>
          <w:spacing w:val="-2"/>
          <w:sz w:val="28"/>
          <w:szCs w:val="28"/>
        </w:rPr>
        <w:t>округа</w:t>
      </w:r>
      <w:r w:rsidR="007E1082">
        <w:rPr>
          <w:rFonts w:cs="Times New Roman"/>
          <w:color w:val="000000"/>
          <w:spacing w:val="-2"/>
          <w:sz w:val="28"/>
          <w:szCs w:val="28"/>
        </w:rPr>
        <w:t>.</w:t>
      </w:r>
    </w:p>
    <w:p w:rsidR="00D862FF" w:rsidRDefault="00D862FF" w:rsidP="007A4518">
      <w:pPr>
        <w:widowControl w:val="0"/>
        <w:autoSpaceDE w:val="0"/>
        <w:autoSpaceDN w:val="0"/>
        <w:adjustRightInd w:val="0"/>
        <w:spacing w:line="276" w:lineRule="auto"/>
        <w:ind w:firstLine="720"/>
        <w:jc w:val="both"/>
        <w:rPr>
          <w:rFonts w:cs="Times New Roman"/>
          <w:sz w:val="28"/>
          <w:szCs w:val="28"/>
        </w:rPr>
      </w:pPr>
      <w:r w:rsidRPr="004D72B3">
        <w:rPr>
          <w:rFonts w:cs="Times New Roman"/>
          <w:color w:val="000000"/>
          <w:spacing w:val="-2"/>
          <w:sz w:val="28"/>
          <w:szCs w:val="28"/>
        </w:rPr>
        <w:t>По</w:t>
      </w:r>
      <w:r>
        <w:rPr>
          <w:rFonts w:cs="Times New Roman"/>
          <w:color w:val="000000"/>
          <w:spacing w:val="-2"/>
          <w:sz w:val="28"/>
          <w:szCs w:val="28"/>
        </w:rPr>
        <w:t xml:space="preserve"> подразделу </w:t>
      </w:r>
      <w:r w:rsidR="00FB2DB0">
        <w:rPr>
          <w:rFonts w:cs="Times New Roman"/>
          <w:color w:val="000000"/>
          <w:spacing w:val="-2"/>
          <w:sz w:val="28"/>
          <w:szCs w:val="28"/>
        </w:rPr>
        <w:t xml:space="preserve">0412 </w:t>
      </w:r>
      <w:r>
        <w:rPr>
          <w:rFonts w:cs="Times New Roman"/>
          <w:i/>
          <w:sz w:val="28"/>
          <w:szCs w:val="28"/>
        </w:rPr>
        <w:t>«Другие вопросы в области национальной экономики»</w:t>
      </w:r>
      <w:r>
        <w:rPr>
          <w:rFonts w:cs="Times New Roman"/>
          <w:sz w:val="28"/>
          <w:szCs w:val="28"/>
        </w:rPr>
        <w:t xml:space="preserve"> расходы исполнены в сумме </w:t>
      </w:r>
      <w:r w:rsidR="002C625E">
        <w:rPr>
          <w:rFonts w:cs="Times New Roman"/>
          <w:sz w:val="28"/>
          <w:szCs w:val="28"/>
        </w:rPr>
        <w:t>764,7</w:t>
      </w:r>
      <w:r w:rsidR="00FB2DB0">
        <w:rPr>
          <w:rFonts w:cs="Times New Roman"/>
          <w:sz w:val="28"/>
          <w:szCs w:val="28"/>
        </w:rPr>
        <w:t xml:space="preserve"> </w:t>
      </w:r>
      <w:r>
        <w:rPr>
          <w:rFonts w:cs="Times New Roman"/>
          <w:sz w:val="28"/>
          <w:szCs w:val="28"/>
        </w:rPr>
        <w:t xml:space="preserve">тыс. рублей, или </w:t>
      </w:r>
      <w:r w:rsidR="00FB2DB0">
        <w:rPr>
          <w:rFonts w:cs="Times New Roman"/>
          <w:sz w:val="28"/>
          <w:szCs w:val="28"/>
        </w:rPr>
        <w:t>100</w:t>
      </w:r>
      <w:r>
        <w:rPr>
          <w:rFonts w:cs="Times New Roman"/>
          <w:sz w:val="28"/>
          <w:szCs w:val="28"/>
        </w:rPr>
        <w:t>% плановых назначений. Бюдже</w:t>
      </w:r>
      <w:r w:rsidR="002A0AB9">
        <w:rPr>
          <w:rFonts w:cs="Times New Roman"/>
          <w:sz w:val="28"/>
          <w:szCs w:val="28"/>
        </w:rPr>
        <w:t>тные ассигнования направлены на:</w:t>
      </w:r>
    </w:p>
    <w:p w:rsidR="00FB2DB0" w:rsidRDefault="00FB2DB0"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 xml:space="preserve">- на мероприятия по улучшению условий охраны труда в сумме </w:t>
      </w:r>
      <w:r w:rsidR="002C625E">
        <w:rPr>
          <w:rFonts w:cs="Times New Roman"/>
          <w:sz w:val="28"/>
          <w:szCs w:val="28"/>
        </w:rPr>
        <w:t>44,7</w:t>
      </w:r>
      <w:r>
        <w:rPr>
          <w:rFonts w:cs="Times New Roman"/>
          <w:sz w:val="28"/>
          <w:szCs w:val="28"/>
        </w:rPr>
        <w:t xml:space="preserve"> тыс. рублей;</w:t>
      </w:r>
    </w:p>
    <w:p w:rsidR="00FB2DB0" w:rsidRDefault="00FB2DB0"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 xml:space="preserve">- </w:t>
      </w:r>
      <w:r w:rsidR="002C625E">
        <w:rPr>
          <w:rFonts w:cs="Times New Roman"/>
          <w:sz w:val="28"/>
          <w:szCs w:val="28"/>
        </w:rPr>
        <w:t xml:space="preserve">на проведение топографо-геодезических, картографических и землеустроительных работ </w:t>
      </w:r>
      <w:r w:rsidR="00F560A6">
        <w:rPr>
          <w:rFonts w:cs="Times New Roman"/>
          <w:sz w:val="28"/>
          <w:szCs w:val="28"/>
        </w:rPr>
        <w:t xml:space="preserve">израсходовано </w:t>
      </w:r>
      <w:r w:rsidR="002C625E">
        <w:rPr>
          <w:rFonts w:cs="Times New Roman"/>
          <w:sz w:val="28"/>
          <w:szCs w:val="28"/>
        </w:rPr>
        <w:t>720,0</w:t>
      </w:r>
      <w:r w:rsidR="00F560A6">
        <w:rPr>
          <w:rFonts w:cs="Times New Roman"/>
          <w:sz w:val="28"/>
          <w:szCs w:val="28"/>
        </w:rPr>
        <w:t xml:space="preserve"> тыс. рублей.</w:t>
      </w:r>
    </w:p>
    <w:p w:rsidR="00BA45BA" w:rsidRDefault="00BA45BA" w:rsidP="007A4518">
      <w:pPr>
        <w:widowControl w:val="0"/>
        <w:spacing w:line="276" w:lineRule="auto"/>
        <w:ind w:firstLine="708"/>
        <w:jc w:val="both"/>
        <w:rPr>
          <w:rFonts w:cs="Times New Roman"/>
          <w:sz w:val="28"/>
          <w:szCs w:val="28"/>
        </w:rPr>
      </w:pPr>
      <w:r>
        <w:rPr>
          <w:rFonts w:cs="Times New Roman"/>
          <w:sz w:val="28"/>
          <w:szCs w:val="28"/>
        </w:rPr>
        <w:t xml:space="preserve">По разделу </w:t>
      </w:r>
      <w:r w:rsidR="00F560A6" w:rsidRPr="00F560A6">
        <w:rPr>
          <w:rFonts w:cs="Times New Roman"/>
          <w:b/>
          <w:sz w:val="28"/>
          <w:szCs w:val="28"/>
        </w:rPr>
        <w:t>0500</w:t>
      </w:r>
      <w:r w:rsidR="00F560A6">
        <w:rPr>
          <w:rFonts w:cs="Times New Roman"/>
          <w:sz w:val="28"/>
          <w:szCs w:val="28"/>
        </w:rPr>
        <w:t xml:space="preserve"> </w:t>
      </w:r>
      <w:r w:rsidRPr="002A3535">
        <w:rPr>
          <w:rFonts w:cs="Times New Roman"/>
          <w:b/>
          <w:sz w:val="28"/>
          <w:szCs w:val="28"/>
        </w:rPr>
        <w:t>«Жилищно-коммунальное хозяйство»</w:t>
      </w:r>
      <w:r w:rsidR="00F560A6">
        <w:rPr>
          <w:rFonts w:cs="Times New Roman"/>
          <w:b/>
          <w:sz w:val="28"/>
          <w:szCs w:val="28"/>
        </w:rPr>
        <w:t xml:space="preserve"> </w:t>
      </w:r>
      <w:r w:rsidR="00DD5C96">
        <w:rPr>
          <w:rFonts w:cs="Times New Roman"/>
          <w:sz w:val="28"/>
          <w:szCs w:val="28"/>
        </w:rPr>
        <w:t xml:space="preserve">расходы были </w:t>
      </w:r>
      <w:r w:rsidR="00DD5C96">
        <w:rPr>
          <w:rFonts w:cs="Times New Roman"/>
          <w:sz w:val="28"/>
          <w:szCs w:val="28"/>
        </w:rPr>
        <w:lastRenderedPageBreak/>
        <w:t>и</w:t>
      </w:r>
      <w:r>
        <w:rPr>
          <w:rFonts w:cs="Times New Roman"/>
          <w:sz w:val="28"/>
          <w:szCs w:val="28"/>
        </w:rPr>
        <w:t>сполнен</w:t>
      </w:r>
      <w:r w:rsidR="00DD5C96">
        <w:rPr>
          <w:rFonts w:cs="Times New Roman"/>
          <w:sz w:val="28"/>
          <w:szCs w:val="28"/>
        </w:rPr>
        <w:t>ы</w:t>
      </w:r>
      <w:r w:rsidR="00FB2DB0">
        <w:rPr>
          <w:rFonts w:cs="Times New Roman"/>
          <w:sz w:val="28"/>
          <w:szCs w:val="28"/>
        </w:rPr>
        <w:t xml:space="preserve"> </w:t>
      </w:r>
      <w:r w:rsidR="00DD5C96">
        <w:rPr>
          <w:rFonts w:cs="Times New Roman"/>
          <w:sz w:val="28"/>
          <w:szCs w:val="28"/>
        </w:rPr>
        <w:t>в сумме</w:t>
      </w:r>
      <w:r w:rsidR="00F560A6">
        <w:rPr>
          <w:rFonts w:cs="Times New Roman"/>
          <w:sz w:val="28"/>
          <w:szCs w:val="28"/>
        </w:rPr>
        <w:t xml:space="preserve"> </w:t>
      </w:r>
      <w:r w:rsidR="00416C6F">
        <w:rPr>
          <w:rFonts w:cs="Times New Roman"/>
          <w:sz w:val="28"/>
          <w:szCs w:val="28"/>
        </w:rPr>
        <w:t>75548,7</w:t>
      </w:r>
      <w:r>
        <w:rPr>
          <w:rFonts w:cs="Times New Roman"/>
          <w:sz w:val="28"/>
          <w:szCs w:val="28"/>
        </w:rPr>
        <w:t xml:space="preserve"> тыс. рублей, или </w:t>
      </w:r>
      <w:r w:rsidR="00416C6F">
        <w:rPr>
          <w:rFonts w:cs="Times New Roman"/>
          <w:sz w:val="28"/>
          <w:szCs w:val="28"/>
        </w:rPr>
        <w:t>95,0</w:t>
      </w:r>
      <w:r>
        <w:rPr>
          <w:rFonts w:cs="Times New Roman"/>
          <w:sz w:val="28"/>
          <w:szCs w:val="28"/>
        </w:rPr>
        <w:t xml:space="preserve">% плановых назначений. Доля расходов  раздела составила </w:t>
      </w:r>
      <w:r w:rsidR="00416C6F">
        <w:rPr>
          <w:rFonts w:cs="Times New Roman"/>
          <w:sz w:val="28"/>
          <w:szCs w:val="28"/>
        </w:rPr>
        <w:t>6,8</w:t>
      </w:r>
      <w:r>
        <w:rPr>
          <w:rFonts w:cs="Times New Roman"/>
          <w:sz w:val="28"/>
          <w:szCs w:val="28"/>
        </w:rPr>
        <w:t>% общего расхода бюджета.</w:t>
      </w:r>
    </w:p>
    <w:p w:rsidR="004916FC" w:rsidRDefault="004916FC" w:rsidP="007A4518">
      <w:pPr>
        <w:widowControl w:val="0"/>
        <w:spacing w:line="276" w:lineRule="auto"/>
        <w:ind w:firstLine="708"/>
        <w:jc w:val="both"/>
        <w:rPr>
          <w:rFonts w:cs="Times New Roman"/>
          <w:sz w:val="28"/>
          <w:szCs w:val="28"/>
        </w:rPr>
      </w:pPr>
      <w:r>
        <w:rPr>
          <w:rFonts w:cs="Times New Roman"/>
          <w:sz w:val="28"/>
          <w:szCs w:val="28"/>
        </w:rPr>
        <w:t xml:space="preserve">По разделу </w:t>
      </w:r>
      <w:r w:rsidR="00F560A6">
        <w:rPr>
          <w:rFonts w:cs="Times New Roman"/>
          <w:sz w:val="28"/>
          <w:szCs w:val="28"/>
        </w:rPr>
        <w:t xml:space="preserve">0501 </w:t>
      </w:r>
      <w:r w:rsidRPr="00323087">
        <w:rPr>
          <w:rFonts w:cs="Times New Roman"/>
          <w:i/>
          <w:sz w:val="28"/>
          <w:szCs w:val="28"/>
        </w:rPr>
        <w:t>«</w:t>
      </w:r>
      <w:r>
        <w:rPr>
          <w:rFonts w:cs="Times New Roman"/>
          <w:i/>
          <w:sz w:val="28"/>
          <w:szCs w:val="28"/>
        </w:rPr>
        <w:t>Жилищное хозяйство</w:t>
      </w:r>
      <w:r w:rsidRPr="00323087">
        <w:rPr>
          <w:rFonts w:cs="Times New Roman"/>
          <w:i/>
          <w:sz w:val="28"/>
          <w:szCs w:val="28"/>
        </w:rPr>
        <w:t>»</w:t>
      </w:r>
      <w:r>
        <w:rPr>
          <w:rFonts w:cs="Times New Roman"/>
          <w:sz w:val="28"/>
          <w:szCs w:val="28"/>
        </w:rPr>
        <w:t xml:space="preserve"> исполнение расходов </w:t>
      </w:r>
      <w:r w:rsidR="0087130E">
        <w:rPr>
          <w:rFonts w:cs="Times New Roman"/>
          <w:sz w:val="28"/>
          <w:szCs w:val="28"/>
        </w:rPr>
        <w:t xml:space="preserve">осуществлено </w:t>
      </w:r>
      <w:r w:rsidR="00F560A6">
        <w:rPr>
          <w:rFonts w:cs="Times New Roman"/>
          <w:sz w:val="28"/>
          <w:szCs w:val="28"/>
        </w:rPr>
        <w:t xml:space="preserve">в сумме </w:t>
      </w:r>
      <w:r w:rsidR="00416C6F">
        <w:rPr>
          <w:rFonts w:cs="Times New Roman"/>
          <w:sz w:val="28"/>
          <w:szCs w:val="28"/>
        </w:rPr>
        <w:t>355,8</w:t>
      </w:r>
      <w:r w:rsidR="00F560A6">
        <w:rPr>
          <w:rFonts w:cs="Times New Roman"/>
          <w:sz w:val="28"/>
          <w:szCs w:val="28"/>
        </w:rPr>
        <w:t xml:space="preserve"> тыс. рублей</w:t>
      </w:r>
      <w:r w:rsidR="0087130E">
        <w:rPr>
          <w:rFonts w:cs="Times New Roman"/>
          <w:sz w:val="28"/>
          <w:szCs w:val="28"/>
        </w:rPr>
        <w:t xml:space="preserve">, или </w:t>
      </w:r>
      <w:r w:rsidR="00416C6F">
        <w:rPr>
          <w:rFonts w:cs="Times New Roman"/>
          <w:sz w:val="28"/>
          <w:szCs w:val="28"/>
        </w:rPr>
        <w:t>99,8</w:t>
      </w:r>
      <w:r w:rsidR="0087130E">
        <w:rPr>
          <w:rFonts w:cs="Times New Roman"/>
          <w:sz w:val="28"/>
          <w:szCs w:val="28"/>
        </w:rPr>
        <w:t>% плановых назначений.</w:t>
      </w:r>
      <w:r w:rsidR="00F560A6">
        <w:rPr>
          <w:rFonts w:cs="Times New Roman"/>
          <w:sz w:val="28"/>
          <w:szCs w:val="28"/>
        </w:rPr>
        <w:t xml:space="preserve"> </w:t>
      </w:r>
      <w:r w:rsidR="00080C05">
        <w:rPr>
          <w:rFonts w:cs="Times New Roman"/>
          <w:sz w:val="28"/>
          <w:szCs w:val="28"/>
        </w:rPr>
        <w:t xml:space="preserve">Расходы </w:t>
      </w:r>
      <w:r w:rsidR="00F560A6">
        <w:rPr>
          <w:rFonts w:cs="Times New Roman"/>
          <w:sz w:val="28"/>
          <w:szCs w:val="28"/>
        </w:rPr>
        <w:t>направ</w:t>
      </w:r>
      <w:r w:rsidR="00080C05">
        <w:rPr>
          <w:rFonts w:cs="Times New Roman"/>
          <w:sz w:val="28"/>
          <w:szCs w:val="28"/>
        </w:rPr>
        <w:t>лены</w:t>
      </w:r>
      <w:r w:rsidR="00F560A6">
        <w:rPr>
          <w:rFonts w:cs="Times New Roman"/>
          <w:sz w:val="28"/>
          <w:szCs w:val="28"/>
        </w:rPr>
        <w:t xml:space="preserve"> </w:t>
      </w:r>
      <w:r w:rsidR="00F560A6" w:rsidRPr="0033207A">
        <w:rPr>
          <w:rFonts w:cs="Times New Roman"/>
          <w:sz w:val="28"/>
          <w:szCs w:val="28"/>
        </w:rPr>
        <w:t>на</w:t>
      </w:r>
      <w:r w:rsidR="00F560A6">
        <w:rPr>
          <w:rFonts w:cs="Times New Roman"/>
          <w:sz w:val="28"/>
          <w:szCs w:val="28"/>
        </w:rPr>
        <w:t xml:space="preserve"> уплату взносов на осуществление капитального ремонта многоквартирных домов за объекты муниципальной казны и имущества, находящегося в собственности муниципального образования. </w:t>
      </w:r>
    </w:p>
    <w:p w:rsidR="00323087" w:rsidRDefault="00323087"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П</w:t>
      </w:r>
      <w:r w:rsidR="00AD091D">
        <w:rPr>
          <w:rFonts w:cs="Times New Roman"/>
          <w:sz w:val="28"/>
          <w:szCs w:val="28"/>
        </w:rPr>
        <w:t>о</w:t>
      </w:r>
      <w:r>
        <w:rPr>
          <w:rFonts w:cs="Times New Roman"/>
          <w:sz w:val="28"/>
          <w:szCs w:val="28"/>
        </w:rPr>
        <w:t xml:space="preserve"> по</w:t>
      </w:r>
      <w:r w:rsidR="00AD091D">
        <w:rPr>
          <w:rFonts w:cs="Times New Roman"/>
          <w:sz w:val="28"/>
          <w:szCs w:val="28"/>
        </w:rPr>
        <w:t>дразделу</w:t>
      </w:r>
      <w:r w:rsidR="00F560A6">
        <w:rPr>
          <w:rFonts w:cs="Times New Roman"/>
          <w:sz w:val="28"/>
          <w:szCs w:val="28"/>
        </w:rPr>
        <w:t xml:space="preserve"> 0502 </w:t>
      </w:r>
      <w:r w:rsidR="00BA45BA" w:rsidRPr="002A3535">
        <w:rPr>
          <w:rFonts w:cs="Times New Roman"/>
          <w:i/>
          <w:sz w:val="28"/>
          <w:szCs w:val="28"/>
        </w:rPr>
        <w:t>«</w:t>
      </w:r>
      <w:r w:rsidR="00F12C5B">
        <w:rPr>
          <w:rFonts w:cs="Times New Roman"/>
          <w:i/>
          <w:sz w:val="28"/>
          <w:szCs w:val="28"/>
        </w:rPr>
        <w:t>Коммунальное</w:t>
      </w:r>
      <w:r w:rsidR="00BA45BA" w:rsidRPr="002A3535">
        <w:rPr>
          <w:rFonts w:cs="Times New Roman"/>
          <w:i/>
          <w:sz w:val="28"/>
          <w:szCs w:val="28"/>
        </w:rPr>
        <w:t xml:space="preserve"> хозяйство»</w:t>
      </w:r>
      <w:r w:rsidR="00F560A6">
        <w:rPr>
          <w:rFonts w:cs="Times New Roman"/>
          <w:i/>
          <w:sz w:val="28"/>
          <w:szCs w:val="28"/>
        </w:rPr>
        <w:t xml:space="preserve"> </w:t>
      </w:r>
      <w:r>
        <w:rPr>
          <w:rFonts w:cs="Times New Roman"/>
          <w:sz w:val="28"/>
          <w:szCs w:val="28"/>
        </w:rPr>
        <w:t>б</w:t>
      </w:r>
      <w:r w:rsidR="00BA45BA">
        <w:rPr>
          <w:rFonts w:cs="Times New Roman"/>
          <w:sz w:val="28"/>
          <w:szCs w:val="28"/>
        </w:rPr>
        <w:t xml:space="preserve">юджетные ассигнования </w:t>
      </w:r>
      <w:r>
        <w:rPr>
          <w:rFonts w:cs="Times New Roman"/>
          <w:sz w:val="28"/>
          <w:szCs w:val="28"/>
        </w:rPr>
        <w:t xml:space="preserve">доведены в сумме </w:t>
      </w:r>
      <w:r w:rsidR="00416C6F">
        <w:rPr>
          <w:rFonts w:cs="Times New Roman"/>
          <w:sz w:val="28"/>
          <w:szCs w:val="28"/>
        </w:rPr>
        <w:t>42024,3</w:t>
      </w:r>
      <w:r>
        <w:rPr>
          <w:rFonts w:cs="Times New Roman"/>
          <w:sz w:val="28"/>
          <w:szCs w:val="28"/>
        </w:rPr>
        <w:t xml:space="preserve"> тыс. рублей, исполнение составило </w:t>
      </w:r>
      <w:r w:rsidR="00416C6F">
        <w:rPr>
          <w:rFonts w:cs="Times New Roman"/>
          <w:sz w:val="28"/>
          <w:szCs w:val="28"/>
        </w:rPr>
        <w:t>38941,5</w:t>
      </w:r>
      <w:r w:rsidR="00F560A6">
        <w:rPr>
          <w:rFonts w:cs="Times New Roman"/>
          <w:sz w:val="28"/>
          <w:szCs w:val="28"/>
        </w:rPr>
        <w:t xml:space="preserve"> </w:t>
      </w:r>
      <w:r>
        <w:rPr>
          <w:rFonts w:cs="Times New Roman"/>
          <w:sz w:val="28"/>
          <w:szCs w:val="28"/>
        </w:rPr>
        <w:t xml:space="preserve">или </w:t>
      </w:r>
      <w:r w:rsidR="00416C6F">
        <w:rPr>
          <w:rFonts w:cs="Times New Roman"/>
          <w:sz w:val="28"/>
          <w:szCs w:val="28"/>
        </w:rPr>
        <w:t>92,6</w:t>
      </w:r>
      <w:r>
        <w:rPr>
          <w:rFonts w:cs="Times New Roman"/>
          <w:sz w:val="28"/>
          <w:szCs w:val="28"/>
        </w:rPr>
        <w:t xml:space="preserve"> %</w:t>
      </w:r>
      <w:r w:rsidR="00F560A6">
        <w:rPr>
          <w:rFonts w:cs="Times New Roman"/>
          <w:sz w:val="28"/>
          <w:szCs w:val="28"/>
        </w:rPr>
        <w:t xml:space="preserve"> плановых назначений</w:t>
      </w:r>
      <w:r>
        <w:rPr>
          <w:rFonts w:cs="Times New Roman"/>
          <w:sz w:val="28"/>
          <w:szCs w:val="28"/>
        </w:rPr>
        <w:t>. Расходы</w:t>
      </w:r>
      <w:r w:rsidR="00AD091D">
        <w:rPr>
          <w:rFonts w:cs="Times New Roman"/>
          <w:sz w:val="28"/>
          <w:szCs w:val="28"/>
        </w:rPr>
        <w:t xml:space="preserve"> направлены</w:t>
      </w:r>
      <w:r w:rsidR="00F560A6">
        <w:rPr>
          <w:rFonts w:cs="Times New Roman"/>
          <w:sz w:val="28"/>
          <w:szCs w:val="28"/>
        </w:rPr>
        <w:t xml:space="preserve"> </w:t>
      </w:r>
      <w:r w:rsidR="002809D4">
        <w:rPr>
          <w:rFonts w:cs="Times New Roman"/>
          <w:sz w:val="28"/>
          <w:szCs w:val="28"/>
        </w:rPr>
        <w:t xml:space="preserve">на следующие мероприятия: </w:t>
      </w:r>
    </w:p>
    <w:p w:rsidR="002632CA" w:rsidRDefault="002632CA"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 xml:space="preserve">- </w:t>
      </w:r>
      <w:r w:rsidR="00902A04">
        <w:rPr>
          <w:rFonts w:cs="Times New Roman"/>
          <w:sz w:val="28"/>
          <w:szCs w:val="28"/>
        </w:rPr>
        <w:t xml:space="preserve">на </w:t>
      </w:r>
      <w:r w:rsidR="00416C6F">
        <w:rPr>
          <w:rFonts w:cs="Times New Roman"/>
          <w:sz w:val="28"/>
          <w:szCs w:val="28"/>
        </w:rPr>
        <w:t xml:space="preserve">реконструкцию сетей водоснабжения в </w:t>
      </w:r>
      <w:proofErr w:type="spellStart"/>
      <w:r w:rsidR="00416C6F">
        <w:rPr>
          <w:rFonts w:cs="Times New Roman"/>
          <w:sz w:val="28"/>
          <w:szCs w:val="28"/>
        </w:rPr>
        <w:t>н.п</w:t>
      </w:r>
      <w:proofErr w:type="spellEnd"/>
      <w:r w:rsidR="00416C6F">
        <w:rPr>
          <w:rFonts w:cs="Times New Roman"/>
          <w:sz w:val="28"/>
          <w:szCs w:val="28"/>
        </w:rPr>
        <w:t xml:space="preserve">. </w:t>
      </w:r>
      <w:proofErr w:type="spellStart"/>
      <w:r w:rsidR="00416C6F">
        <w:rPr>
          <w:rFonts w:cs="Times New Roman"/>
          <w:sz w:val="28"/>
          <w:szCs w:val="28"/>
        </w:rPr>
        <w:t>Логоватое</w:t>
      </w:r>
      <w:proofErr w:type="spellEnd"/>
      <w:r w:rsidR="00416C6F">
        <w:rPr>
          <w:rFonts w:cs="Times New Roman"/>
          <w:sz w:val="28"/>
          <w:szCs w:val="28"/>
        </w:rPr>
        <w:t xml:space="preserve"> Стародубского района (1 этап)</w:t>
      </w:r>
      <w:r>
        <w:rPr>
          <w:rFonts w:cs="Times New Roman"/>
          <w:sz w:val="28"/>
          <w:szCs w:val="28"/>
        </w:rPr>
        <w:t xml:space="preserve"> в сумме </w:t>
      </w:r>
      <w:r w:rsidR="00416C6F">
        <w:rPr>
          <w:rFonts w:cs="Times New Roman"/>
          <w:sz w:val="28"/>
          <w:szCs w:val="28"/>
        </w:rPr>
        <w:t>1746,8</w:t>
      </w:r>
      <w:r>
        <w:rPr>
          <w:rFonts w:cs="Times New Roman"/>
          <w:sz w:val="28"/>
          <w:szCs w:val="28"/>
        </w:rPr>
        <w:t xml:space="preserve"> тыс. рублей</w:t>
      </w:r>
      <w:r w:rsidR="00902A04">
        <w:rPr>
          <w:rFonts w:cs="Times New Roman"/>
          <w:sz w:val="28"/>
          <w:szCs w:val="28"/>
        </w:rPr>
        <w:t xml:space="preserve">, или </w:t>
      </w:r>
      <w:r w:rsidR="00416C6F">
        <w:rPr>
          <w:rFonts w:cs="Times New Roman"/>
          <w:sz w:val="28"/>
          <w:szCs w:val="28"/>
        </w:rPr>
        <w:t>94,7</w:t>
      </w:r>
      <w:r w:rsidR="00902A04">
        <w:rPr>
          <w:rFonts w:cs="Times New Roman"/>
          <w:sz w:val="28"/>
          <w:szCs w:val="28"/>
        </w:rPr>
        <w:t>% плановых назначений</w:t>
      </w:r>
      <w:r>
        <w:rPr>
          <w:rFonts w:cs="Times New Roman"/>
          <w:sz w:val="28"/>
          <w:szCs w:val="28"/>
        </w:rPr>
        <w:t>;</w:t>
      </w:r>
    </w:p>
    <w:p w:rsidR="00416C6F" w:rsidRDefault="00416C6F"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 xml:space="preserve">- на строительство водозаборного сооружения в </w:t>
      </w:r>
      <w:proofErr w:type="spellStart"/>
      <w:r>
        <w:rPr>
          <w:rFonts w:cs="Times New Roman"/>
          <w:sz w:val="28"/>
          <w:szCs w:val="28"/>
        </w:rPr>
        <w:t>н.п</w:t>
      </w:r>
      <w:proofErr w:type="spellEnd"/>
      <w:r>
        <w:rPr>
          <w:rFonts w:cs="Times New Roman"/>
          <w:sz w:val="28"/>
          <w:szCs w:val="28"/>
        </w:rPr>
        <w:t xml:space="preserve">. </w:t>
      </w:r>
      <w:proofErr w:type="spellStart"/>
      <w:r>
        <w:rPr>
          <w:rFonts w:cs="Times New Roman"/>
          <w:sz w:val="28"/>
          <w:szCs w:val="28"/>
        </w:rPr>
        <w:t>Новомлынка</w:t>
      </w:r>
      <w:proofErr w:type="spellEnd"/>
      <w:r>
        <w:rPr>
          <w:rFonts w:cs="Times New Roman"/>
          <w:sz w:val="28"/>
          <w:szCs w:val="28"/>
        </w:rPr>
        <w:t xml:space="preserve"> Стародубского района в сумме 12466,9 тыс. рублей, или 81,3% плановых назначений;</w:t>
      </w:r>
    </w:p>
    <w:p w:rsidR="00416C6F" w:rsidRDefault="00416C6F"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 xml:space="preserve">- на строительство системы водоснабжения в </w:t>
      </w:r>
      <w:proofErr w:type="spellStart"/>
      <w:r>
        <w:rPr>
          <w:rFonts w:cs="Times New Roman"/>
          <w:sz w:val="28"/>
          <w:szCs w:val="28"/>
        </w:rPr>
        <w:t>н.п</w:t>
      </w:r>
      <w:proofErr w:type="spellEnd"/>
      <w:r>
        <w:rPr>
          <w:rFonts w:cs="Times New Roman"/>
          <w:sz w:val="28"/>
          <w:szCs w:val="28"/>
        </w:rPr>
        <w:t xml:space="preserve">. </w:t>
      </w:r>
      <w:proofErr w:type="spellStart"/>
      <w:r>
        <w:rPr>
          <w:rFonts w:cs="Times New Roman"/>
          <w:sz w:val="28"/>
          <w:szCs w:val="28"/>
        </w:rPr>
        <w:t>Коробовщина</w:t>
      </w:r>
      <w:proofErr w:type="spellEnd"/>
      <w:r>
        <w:rPr>
          <w:rFonts w:cs="Times New Roman"/>
          <w:sz w:val="28"/>
          <w:szCs w:val="28"/>
        </w:rPr>
        <w:t xml:space="preserve"> Стародубского района в сумме 12270,0 тыс. рублей, или 89,6% плановых назначений;</w:t>
      </w:r>
    </w:p>
    <w:p w:rsidR="002632CA" w:rsidRDefault="00902A04"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-на мероприятия в сфере коммунального хозяйства</w:t>
      </w:r>
      <w:r w:rsidR="002632CA">
        <w:rPr>
          <w:rFonts w:cs="Times New Roman"/>
          <w:sz w:val="28"/>
          <w:szCs w:val="28"/>
        </w:rPr>
        <w:t xml:space="preserve"> в сумме </w:t>
      </w:r>
      <w:r w:rsidR="00416C6F">
        <w:rPr>
          <w:rFonts w:cs="Times New Roman"/>
          <w:sz w:val="28"/>
          <w:szCs w:val="28"/>
        </w:rPr>
        <w:t>11007,6</w:t>
      </w:r>
      <w:r w:rsidR="002632CA">
        <w:rPr>
          <w:rFonts w:cs="Times New Roman"/>
          <w:sz w:val="28"/>
          <w:szCs w:val="28"/>
        </w:rPr>
        <w:t xml:space="preserve"> тыс. рублей</w:t>
      </w:r>
      <w:r>
        <w:rPr>
          <w:rFonts w:cs="Times New Roman"/>
          <w:sz w:val="28"/>
          <w:szCs w:val="28"/>
        </w:rPr>
        <w:t xml:space="preserve">, или </w:t>
      </w:r>
      <w:r w:rsidR="00416C6F">
        <w:rPr>
          <w:rFonts w:cs="Times New Roman"/>
          <w:sz w:val="28"/>
          <w:szCs w:val="28"/>
        </w:rPr>
        <w:t>98,9</w:t>
      </w:r>
      <w:r>
        <w:rPr>
          <w:rFonts w:cs="Times New Roman"/>
          <w:sz w:val="28"/>
          <w:szCs w:val="28"/>
        </w:rPr>
        <w:t>% плановых назначений</w:t>
      </w:r>
      <w:r w:rsidR="008641AD">
        <w:rPr>
          <w:rFonts w:cs="Times New Roman"/>
          <w:sz w:val="28"/>
          <w:szCs w:val="28"/>
        </w:rPr>
        <w:t>.</w:t>
      </w:r>
    </w:p>
    <w:p w:rsidR="00C8004D" w:rsidRDefault="00C8004D"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 xml:space="preserve">По подразделу 0503 </w:t>
      </w:r>
      <w:r w:rsidRPr="008641AD">
        <w:rPr>
          <w:rFonts w:cs="Times New Roman"/>
          <w:i/>
          <w:sz w:val="28"/>
          <w:szCs w:val="28"/>
        </w:rPr>
        <w:t>«Благоустройство»</w:t>
      </w:r>
      <w:r>
        <w:rPr>
          <w:rFonts w:cs="Times New Roman"/>
          <w:sz w:val="28"/>
          <w:szCs w:val="28"/>
        </w:rPr>
        <w:t xml:space="preserve"> бю</w:t>
      </w:r>
      <w:r w:rsidR="008641AD">
        <w:rPr>
          <w:rFonts w:cs="Times New Roman"/>
          <w:sz w:val="28"/>
          <w:szCs w:val="28"/>
        </w:rPr>
        <w:t>д</w:t>
      </w:r>
      <w:r>
        <w:rPr>
          <w:rFonts w:cs="Times New Roman"/>
          <w:sz w:val="28"/>
          <w:szCs w:val="28"/>
        </w:rPr>
        <w:t xml:space="preserve">жетные ассигнования доведены в объеме </w:t>
      </w:r>
      <w:r w:rsidR="00416C6F">
        <w:rPr>
          <w:rFonts w:cs="Times New Roman"/>
          <w:sz w:val="28"/>
          <w:szCs w:val="28"/>
        </w:rPr>
        <w:t>37126,9</w:t>
      </w:r>
      <w:r>
        <w:rPr>
          <w:rFonts w:cs="Times New Roman"/>
          <w:sz w:val="28"/>
          <w:szCs w:val="28"/>
        </w:rPr>
        <w:t xml:space="preserve"> тыс. рублей, исполнение составило </w:t>
      </w:r>
      <w:r w:rsidR="00416C6F">
        <w:rPr>
          <w:rFonts w:cs="Times New Roman"/>
          <w:sz w:val="28"/>
          <w:szCs w:val="28"/>
        </w:rPr>
        <w:t xml:space="preserve">36251,2 </w:t>
      </w:r>
      <w:r>
        <w:rPr>
          <w:rFonts w:cs="Times New Roman"/>
          <w:sz w:val="28"/>
          <w:szCs w:val="28"/>
        </w:rPr>
        <w:t xml:space="preserve">тыс. рублей, что составляет </w:t>
      </w:r>
      <w:r w:rsidR="00416C6F">
        <w:rPr>
          <w:rFonts w:cs="Times New Roman"/>
          <w:sz w:val="28"/>
          <w:szCs w:val="28"/>
        </w:rPr>
        <w:t>97,6</w:t>
      </w:r>
      <w:r>
        <w:rPr>
          <w:rFonts w:cs="Times New Roman"/>
          <w:sz w:val="28"/>
          <w:szCs w:val="28"/>
        </w:rPr>
        <w:t>% плановых назначений. Расходы осуществлялись по следующим направлениям:</w:t>
      </w:r>
    </w:p>
    <w:p w:rsidR="00C8004D" w:rsidRDefault="00C8004D"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 xml:space="preserve">- организация и обеспечение освещения улиц в сумме </w:t>
      </w:r>
      <w:r w:rsidR="00416C6F">
        <w:rPr>
          <w:rFonts w:cs="Times New Roman"/>
          <w:sz w:val="28"/>
          <w:szCs w:val="28"/>
        </w:rPr>
        <w:t>8635,8</w:t>
      </w:r>
      <w:r>
        <w:rPr>
          <w:rFonts w:cs="Times New Roman"/>
          <w:sz w:val="28"/>
          <w:szCs w:val="28"/>
        </w:rPr>
        <w:t xml:space="preserve"> тыс. рублей</w:t>
      </w:r>
      <w:r w:rsidR="008641AD">
        <w:rPr>
          <w:rFonts w:cs="Times New Roman"/>
          <w:sz w:val="28"/>
          <w:szCs w:val="28"/>
        </w:rPr>
        <w:t xml:space="preserve">, или </w:t>
      </w:r>
      <w:r w:rsidR="00416C6F">
        <w:rPr>
          <w:rFonts w:cs="Times New Roman"/>
          <w:sz w:val="28"/>
          <w:szCs w:val="28"/>
        </w:rPr>
        <w:t>94,7</w:t>
      </w:r>
      <w:r w:rsidR="008641AD">
        <w:rPr>
          <w:rFonts w:cs="Times New Roman"/>
          <w:sz w:val="28"/>
          <w:szCs w:val="28"/>
        </w:rPr>
        <w:t>%</w:t>
      </w:r>
      <w:r>
        <w:rPr>
          <w:rFonts w:cs="Times New Roman"/>
          <w:sz w:val="28"/>
          <w:szCs w:val="28"/>
        </w:rPr>
        <w:t>;</w:t>
      </w:r>
    </w:p>
    <w:p w:rsidR="00C8004D" w:rsidRDefault="00C8004D"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 xml:space="preserve">- в рамках </w:t>
      </w:r>
      <w:r w:rsidR="008641AD">
        <w:rPr>
          <w:rFonts w:cs="Times New Roman"/>
          <w:sz w:val="28"/>
          <w:szCs w:val="28"/>
        </w:rPr>
        <w:t>регионального</w:t>
      </w:r>
      <w:r>
        <w:rPr>
          <w:rFonts w:cs="Times New Roman"/>
          <w:sz w:val="28"/>
          <w:szCs w:val="28"/>
        </w:rPr>
        <w:t xml:space="preserve"> проекта программы «Формирование современной городской среды» проводились работы по благоустройству дворовых территорий в сумме </w:t>
      </w:r>
      <w:r w:rsidR="00416C6F">
        <w:rPr>
          <w:rFonts w:cs="Times New Roman"/>
          <w:sz w:val="28"/>
          <w:szCs w:val="28"/>
        </w:rPr>
        <w:t>7995,0</w:t>
      </w:r>
      <w:r>
        <w:rPr>
          <w:rFonts w:cs="Times New Roman"/>
          <w:sz w:val="28"/>
          <w:szCs w:val="28"/>
        </w:rPr>
        <w:t xml:space="preserve"> тыс. рублей</w:t>
      </w:r>
      <w:r w:rsidR="008641AD">
        <w:rPr>
          <w:rFonts w:cs="Times New Roman"/>
          <w:sz w:val="28"/>
          <w:szCs w:val="28"/>
        </w:rPr>
        <w:t>, или 100% плановых назначений</w:t>
      </w:r>
      <w:r>
        <w:rPr>
          <w:rFonts w:cs="Times New Roman"/>
          <w:sz w:val="28"/>
          <w:szCs w:val="28"/>
        </w:rPr>
        <w:t>;</w:t>
      </w:r>
    </w:p>
    <w:p w:rsidR="008641AD" w:rsidRDefault="008641AD"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 xml:space="preserve">- на реализацию федеральной целевой программы «Увековечивание памяти погибших при защите Отечества на 2019-2024 годы» в сумме </w:t>
      </w:r>
      <w:r w:rsidR="00416C6F">
        <w:rPr>
          <w:rFonts w:cs="Times New Roman"/>
          <w:sz w:val="28"/>
          <w:szCs w:val="28"/>
        </w:rPr>
        <w:t>359,1</w:t>
      </w:r>
      <w:r>
        <w:rPr>
          <w:rFonts w:cs="Times New Roman"/>
          <w:sz w:val="28"/>
          <w:szCs w:val="28"/>
        </w:rPr>
        <w:t xml:space="preserve"> тыс. рублей, или 100% плановых назначений;</w:t>
      </w:r>
    </w:p>
    <w:p w:rsidR="008641AD" w:rsidRDefault="00C8004D" w:rsidP="007A4518">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 xml:space="preserve">- прочие мероприятия по благоустройству в сумме </w:t>
      </w:r>
      <w:r w:rsidR="00416C6F">
        <w:rPr>
          <w:rFonts w:cs="Times New Roman"/>
          <w:sz w:val="28"/>
          <w:szCs w:val="28"/>
        </w:rPr>
        <w:t>12261,9</w:t>
      </w:r>
      <w:r>
        <w:rPr>
          <w:rFonts w:cs="Times New Roman"/>
          <w:sz w:val="28"/>
          <w:szCs w:val="28"/>
        </w:rPr>
        <w:t xml:space="preserve"> тыс. рублей</w:t>
      </w:r>
      <w:r w:rsidR="008641AD">
        <w:rPr>
          <w:rFonts w:cs="Times New Roman"/>
          <w:sz w:val="28"/>
          <w:szCs w:val="28"/>
        </w:rPr>
        <w:t xml:space="preserve">, или </w:t>
      </w:r>
      <w:r w:rsidR="00416C6F">
        <w:rPr>
          <w:rFonts w:cs="Times New Roman"/>
          <w:sz w:val="28"/>
          <w:szCs w:val="28"/>
        </w:rPr>
        <w:t>89,7</w:t>
      </w:r>
      <w:r w:rsidR="008641AD">
        <w:rPr>
          <w:rFonts w:cs="Times New Roman"/>
          <w:sz w:val="28"/>
          <w:szCs w:val="28"/>
        </w:rPr>
        <w:t>% плановых назначений;</w:t>
      </w:r>
    </w:p>
    <w:p w:rsidR="00C8004D" w:rsidRDefault="008641AD" w:rsidP="008641AD">
      <w:pPr>
        <w:widowControl w:val="0"/>
        <w:autoSpaceDE w:val="0"/>
        <w:autoSpaceDN w:val="0"/>
        <w:adjustRightInd w:val="0"/>
        <w:spacing w:line="276" w:lineRule="auto"/>
        <w:ind w:firstLine="720"/>
        <w:jc w:val="both"/>
        <w:rPr>
          <w:rFonts w:cs="Times New Roman"/>
          <w:sz w:val="28"/>
          <w:szCs w:val="28"/>
        </w:rPr>
      </w:pPr>
      <w:r>
        <w:rPr>
          <w:rFonts w:cs="Times New Roman"/>
          <w:sz w:val="28"/>
          <w:szCs w:val="28"/>
        </w:rPr>
        <w:t xml:space="preserve">- на реализацию программ (проектов) инициативного бюджетирования в сумме </w:t>
      </w:r>
      <w:r w:rsidR="00D60A91">
        <w:rPr>
          <w:rFonts w:cs="Times New Roman"/>
          <w:sz w:val="28"/>
          <w:szCs w:val="28"/>
        </w:rPr>
        <w:t>5999,3</w:t>
      </w:r>
      <w:r>
        <w:rPr>
          <w:rFonts w:cs="Times New Roman"/>
          <w:sz w:val="28"/>
          <w:szCs w:val="28"/>
        </w:rPr>
        <w:t xml:space="preserve"> тыс. рублей, или </w:t>
      </w:r>
      <w:r w:rsidR="00D60A91">
        <w:rPr>
          <w:rFonts w:cs="Times New Roman"/>
          <w:sz w:val="28"/>
          <w:szCs w:val="28"/>
        </w:rPr>
        <w:t>100</w:t>
      </w:r>
      <w:r>
        <w:rPr>
          <w:rFonts w:cs="Times New Roman"/>
          <w:sz w:val="28"/>
          <w:szCs w:val="28"/>
        </w:rPr>
        <w:t>% плановых назначений.</w:t>
      </w:r>
    </w:p>
    <w:p w:rsidR="00D60A91" w:rsidRDefault="00497C1B" w:rsidP="00D60A91">
      <w:pPr>
        <w:widowControl w:val="0"/>
        <w:spacing w:line="276" w:lineRule="auto"/>
        <w:ind w:firstLine="708"/>
        <w:jc w:val="both"/>
        <w:rPr>
          <w:rFonts w:cs="Times New Roman"/>
          <w:sz w:val="28"/>
          <w:szCs w:val="28"/>
        </w:rPr>
      </w:pPr>
      <w:r>
        <w:rPr>
          <w:rFonts w:cs="Times New Roman"/>
          <w:sz w:val="28"/>
          <w:szCs w:val="28"/>
        </w:rPr>
        <w:t xml:space="preserve">Расходы по разделу </w:t>
      </w:r>
      <w:r w:rsidRPr="00497C1B">
        <w:rPr>
          <w:rFonts w:cs="Times New Roman"/>
          <w:b/>
          <w:sz w:val="28"/>
          <w:szCs w:val="28"/>
        </w:rPr>
        <w:t>0600 «Охрана окружающей среды»</w:t>
      </w:r>
      <w:r>
        <w:rPr>
          <w:rFonts w:cs="Times New Roman"/>
          <w:sz w:val="28"/>
          <w:szCs w:val="28"/>
        </w:rPr>
        <w:t xml:space="preserve">,  исполнены в </w:t>
      </w:r>
      <w:r>
        <w:rPr>
          <w:rFonts w:cs="Times New Roman"/>
          <w:sz w:val="28"/>
          <w:szCs w:val="28"/>
        </w:rPr>
        <w:lastRenderedPageBreak/>
        <w:t xml:space="preserve">сумме </w:t>
      </w:r>
      <w:r w:rsidR="00D60A91">
        <w:rPr>
          <w:rFonts w:cs="Times New Roman"/>
          <w:sz w:val="28"/>
          <w:szCs w:val="28"/>
        </w:rPr>
        <w:t>1063,2</w:t>
      </w:r>
      <w:r>
        <w:rPr>
          <w:rFonts w:cs="Times New Roman"/>
          <w:sz w:val="28"/>
          <w:szCs w:val="28"/>
        </w:rPr>
        <w:t xml:space="preserve"> тыс. рублей, что составляет 100%.</w:t>
      </w:r>
      <w:r w:rsidR="008025D9">
        <w:rPr>
          <w:rFonts w:cs="Times New Roman"/>
          <w:sz w:val="28"/>
          <w:szCs w:val="28"/>
        </w:rPr>
        <w:t xml:space="preserve"> Расходы осуществлялись по подразделу 0605 «Другие вопросы в области охраны окружающей среды»</w:t>
      </w:r>
      <w:r w:rsidR="00D60A91">
        <w:rPr>
          <w:rFonts w:cs="Times New Roman"/>
          <w:sz w:val="28"/>
          <w:szCs w:val="28"/>
        </w:rPr>
        <w:t>.</w:t>
      </w:r>
      <w:r w:rsidR="00D60A91" w:rsidRPr="00D60A91">
        <w:rPr>
          <w:rFonts w:cs="Times New Roman"/>
          <w:sz w:val="28"/>
          <w:szCs w:val="28"/>
        </w:rPr>
        <w:t xml:space="preserve"> </w:t>
      </w:r>
      <w:r w:rsidR="00D60A91">
        <w:rPr>
          <w:rFonts w:cs="Times New Roman"/>
          <w:sz w:val="28"/>
          <w:szCs w:val="28"/>
        </w:rPr>
        <w:t>Доля расходов  раздела составила 0,09% общего расхода бюджета.</w:t>
      </w:r>
    </w:p>
    <w:p w:rsidR="00FB4752" w:rsidRDefault="00D462CD" w:rsidP="007A4518">
      <w:pPr>
        <w:spacing w:line="276" w:lineRule="auto"/>
        <w:ind w:firstLine="709"/>
        <w:jc w:val="both"/>
        <w:rPr>
          <w:sz w:val="28"/>
          <w:szCs w:val="28"/>
        </w:rPr>
      </w:pPr>
      <w:r w:rsidRPr="00B7544E">
        <w:rPr>
          <w:rFonts w:cs="Times New Roman"/>
          <w:color w:val="000000"/>
          <w:spacing w:val="-2"/>
          <w:sz w:val="28"/>
          <w:szCs w:val="28"/>
        </w:rPr>
        <w:t xml:space="preserve">По </w:t>
      </w:r>
      <w:r w:rsidRPr="00B7544E">
        <w:rPr>
          <w:rFonts w:cs="Times New Roman"/>
          <w:sz w:val="28"/>
          <w:szCs w:val="28"/>
        </w:rPr>
        <w:t>разделу</w:t>
      </w:r>
      <w:r w:rsidRPr="00B7544E">
        <w:rPr>
          <w:rFonts w:cs="Times New Roman"/>
          <w:b/>
          <w:sz w:val="28"/>
          <w:szCs w:val="28"/>
        </w:rPr>
        <w:t xml:space="preserve"> </w:t>
      </w:r>
      <w:r w:rsidR="008025D9">
        <w:rPr>
          <w:rFonts w:cs="Times New Roman"/>
          <w:b/>
          <w:sz w:val="28"/>
          <w:szCs w:val="28"/>
        </w:rPr>
        <w:t xml:space="preserve">0700 </w:t>
      </w:r>
      <w:r w:rsidRPr="00B7544E">
        <w:rPr>
          <w:rFonts w:cs="Times New Roman"/>
          <w:b/>
          <w:sz w:val="28"/>
          <w:szCs w:val="28"/>
        </w:rPr>
        <w:t>«Образование»</w:t>
      </w:r>
      <w:r w:rsidR="008025D9">
        <w:rPr>
          <w:rFonts w:cs="Times New Roman"/>
          <w:b/>
          <w:sz w:val="28"/>
          <w:szCs w:val="28"/>
        </w:rPr>
        <w:t xml:space="preserve"> </w:t>
      </w:r>
      <w:r w:rsidR="00834DEE">
        <w:rPr>
          <w:rFonts w:cs="Times New Roman"/>
          <w:color w:val="000000"/>
          <w:spacing w:val="-2"/>
          <w:sz w:val="28"/>
          <w:szCs w:val="28"/>
        </w:rPr>
        <w:t>уточненные</w:t>
      </w:r>
      <w:r w:rsidRPr="00CB7F5E">
        <w:rPr>
          <w:rFonts w:cs="Times New Roman"/>
          <w:color w:val="000000"/>
          <w:spacing w:val="-2"/>
          <w:sz w:val="28"/>
          <w:szCs w:val="28"/>
        </w:rPr>
        <w:t xml:space="preserve"> бюджетные ассигнования </w:t>
      </w:r>
      <w:r w:rsidR="00834DEE">
        <w:rPr>
          <w:rFonts w:cs="Times New Roman"/>
          <w:color w:val="000000"/>
          <w:spacing w:val="-2"/>
          <w:sz w:val="28"/>
          <w:szCs w:val="28"/>
        </w:rPr>
        <w:t>на 20</w:t>
      </w:r>
      <w:r w:rsidR="008025D9">
        <w:rPr>
          <w:rFonts w:cs="Times New Roman"/>
          <w:color w:val="000000"/>
          <w:spacing w:val="-2"/>
          <w:sz w:val="28"/>
          <w:szCs w:val="28"/>
        </w:rPr>
        <w:t>2</w:t>
      </w:r>
      <w:r w:rsidR="00D60A91">
        <w:rPr>
          <w:rFonts w:cs="Times New Roman"/>
          <w:color w:val="000000"/>
          <w:spacing w:val="-2"/>
          <w:sz w:val="28"/>
          <w:szCs w:val="28"/>
        </w:rPr>
        <w:t>2</w:t>
      </w:r>
      <w:r w:rsidR="008025D9">
        <w:rPr>
          <w:rFonts w:cs="Times New Roman"/>
          <w:color w:val="000000"/>
          <w:spacing w:val="-2"/>
          <w:sz w:val="28"/>
          <w:szCs w:val="28"/>
        </w:rPr>
        <w:t xml:space="preserve"> </w:t>
      </w:r>
      <w:r w:rsidR="00834DEE">
        <w:rPr>
          <w:rFonts w:cs="Times New Roman"/>
          <w:color w:val="000000"/>
          <w:spacing w:val="-2"/>
          <w:sz w:val="28"/>
          <w:szCs w:val="28"/>
        </w:rPr>
        <w:t xml:space="preserve">год составили </w:t>
      </w:r>
      <w:r w:rsidR="00D60A91">
        <w:rPr>
          <w:rFonts w:cs="Times New Roman"/>
          <w:color w:val="000000"/>
          <w:spacing w:val="-2"/>
          <w:sz w:val="28"/>
          <w:szCs w:val="28"/>
        </w:rPr>
        <w:t>722188,9</w:t>
      </w:r>
      <w:r w:rsidR="00714566">
        <w:rPr>
          <w:rFonts w:cs="Times New Roman"/>
          <w:color w:val="000000"/>
          <w:spacing w:val="-2"/>
          <w:sz w:val="28"/>
          <w:szCs w:val="28"/>
        </w:rPr>
        <w:t xml:space="preserve"> </w:t>
      </w:r>
      <w:r w:rsidRPr="00CB7F5E">
        <w:rPr>
          <w:rFonts w:cs="Times New Roman"/>
          <w:color w:val="000000"/>
          <w:spacing w:val="-2"/>
          <w:sz w:val="28"/>
          <w:szCs w:val="28"/>
        </w:rPr>
        <w:t>тыс</w:t>
      </w:r>
      <w:r>
        <w:rPr>
          <w:rFonts w:cs="Times New Roman"/>
          <w:color w:val="000000"/>
          <w:spacing w:val="-2"/>
          <w:sz w:val="28"/>
          <w:szCs w:val="28"/>
        </w:rPr>
        <w:t>. рублей</w:t>
      </w:r>
      <w:r w:rsidR="00834DEE">
        <w:rPr>
          <w:rFonts w:cs="Times New Roman"/>
          <w:color w:val="000000"/>
          <w:spacing w:val="-2"/>
          <w:sz w:val="28"/>
          <w:szCs w:val="28"/>
        </w:rPr>
        <w:t>.</w:t>
      </w:r>
      <w:r w:rsidR="008025D9">
        <w:rPr>
          <w:rFonts w:cs="Times New Roman"/>
          <w:color w:val="000000"/>
          <w:spacing w:val="-2"/>
          <w:sz w:val="28"/>
          <w:szCs w:val="28"/>
        </w:rPr>
        <w:t xml:space="preserve"> </w:t>
      </w:r>
      <w:r w:rsidR="00834DEE">
        <w:rPr>
          <w:rFonts w:cs="Times New Roman"/>
          <w:color w:val="000000"/>
          <w:spacing w:val="-2"/>
          <w:sz w:val="28"/>
          <w:szCs w:val="28"/>
        </w:rPr>
        <w:t xml:space="preserve">Исполнение составило </w:t>
      </w:r>
      <w:r w:rsidR="00D60A91">
        <w:rPr>
          <w:rFonts w:cs="Times New Roman"/>
          <w:color w:val="000000"/>
          <w:spacing w:val="-2"/>
          <w:sz w:val="28"/>
          <w:szCs w:val="28"/>
        </w:rPr>
        <w:t>692420,8</w:t>
      </w:r>
      <w:r w:rsidR="00834DEE">
        <w:rPr>
          <w:rFonts w:cs="Times New Roman"/>
          <w:color w:val="000000"/>
          <w:spacing w:val="-2"/>
          <w:sz w:val="28"/>
          <w:szCs w:val="28"/>
        </w:rPr>
        <w:t xml:space="preserve"> тыс. рублей, или </w:t>
      </w:r>
      <w:r w:rsidR="00D60A91">
        <w:rPr>
          <w:rFonts w:cs="Times New Roman"/>
          <w:color w:val="000000"/>
          <w:spacing w:val="-2"/>
          <w:sz w:val="28"/>
          <w:szCs w:val="28"/>
        </w:rPr>
        <w:t>95,9</w:t>
      </w:r>
      <w:r w:rsidR="00F65E6C">
        <w:rPr>
          <w:rFonts w:cs="Times New Roman"/>
          <w:color w:val="000000"/>
          <w:spacing w:val="-2"/>
          <w:sz w:val="28"/>
          <w:szCs w:val="28"/>
        </w:rPr>
        <w:t xml:space="preserve"> %</w:t>
      </w:r>
      <w:r w:rsidR="001F783F">
        <w:rPr>
          <w:rFonts w:cs="Times New Roman"/>
          <w:color w:val="000000"/>
          <w:spacing w:val="-2"/>
          <w:sz w:val="28"/>
          <w:szCs w:val="28"/>
        </w:rPr>
        <w:t>.</w:t>
      </w:r>
    </w:p>
    <w:p w:rsidR="00B73CE5" w:rsidRDefault="00714566" w:rsidP="007A4518">
      <w:pPr>
        <w:spacing w:line="276" w:lineRule="auto"/>
        <w:ind w:firstLine="709"/>
        <w:jc w:val="both"/>
        <w:rPr>
          <w:sz w:val="28"/>
          <w:szCs w:val="28"/>
        </w:rPr>
      </w:pPr>
      <w:r>
        <w:rPr>
          <w:sz w:val="28"/>
          <w:szCs w:val="28"/>
        </w:rPr>
        <w:t>На конец 202</w:t>
      </w:r>
      <w:r w:rsidR="00D60A91">
        <w:rPr>
          <w:sz w:val="28"/>
          <w:szCs w:val="28"/>
        </w:rPr>
        <w:t xml:space="preserve">2 </w:t>
      </w:r>
      <w:r>
        <w:rPr>
          <w:sz w:val="28"/>
          <w:szCs w:val="28"/>
        </w:rPr>
        <w:t>года  на территории Стародубского муниципального округа с</w:t>
      </w:r>
      <w:r w:rsidR="008377F3">
        <w:rPr>
          <w:sz w:val="28"/>
          <w:szCs w:val="28"/>
        </w:rPr>
        <w:t>вою деятельность осуществляет 3</w:t>
      </w:r>
      <w:r w:rsidR="00D60A91">
        <w:rPr>
          <w:sz w:val="28"/>
          <w:szCs w:val="28"/>
        </w:rPr>
        <w:t>3</w:t>
      </w:r>
      <w:r w:rsidR="008377F3">
        <w:rPr>
          <w:sz w:val="28"/>
          <w:szCs w:val="28"/>
        </w:rPr>
        <w:t xml:space="preserve"> бюджетных</w:t>
      </w:r>
      <w:r>
        <w:rPr>
          <w:sz w:val="28"/>
          <w:szCs w:val="28"/>
        </w:rPr>
        <w:t xml:space="preserve"> и 2 автономных</w:t>
      </w:r>
      <w:r w:rsidR="008377F3">
        <w:rPr>
          <w:sz w:val="28"/>
          <w:szCs w:val="28"/>
        </w:rPr>
        <w:t xml:space="preserve"> образовательных организации, реализующих основные образовательные программы, в том числе 1</w:t>
      </w:r>
      <w:r w:rsidR="00D60A91">
        <w:rPr>
          <w:sz w:val="28"/>
          <w:szCs w:val="28"/>
        </w:rPr>
        <w:t>3</w:t>
      </w:r>
      <w:r w:rsidR="008377F3">
        <w:rPr>
          <w:sz w:val="28"/>
          <w:szCs w:val="28"/>
        </w:rPr>
        <w:t xml:space="preserve"> дошкольных образовательных организаций, 18 общеобразовательных организации, </w:t>
      </w:r>
      <w:r>
        <w:rPr>
          <w:sz w:val="28"/>
          <w:szCs w:val="28"/>
        </w:rPr>
        <w:t>3</w:t>
      </w:r>
      <w:r w:rsidR="008377F3">
        <w:rPr>
          <w:sz w:val="28"/>
          <w:szCs w:val="28"/>
        </w:rPr>
        <w:t xml:space="preserve"> учреждения дополнительного образования детей и центр социально-психологической помощи.</w:t>
      </w:r>
    </w:p>
    <w:p w:rsidR="007B1645" w:rsidRDefault="00B17B13" w:rsidP="007A4518">
      <w:pPr>
        <w:spacing w:line="276" w:lineRule="auto"/>
        <w:ind w:firstLine="709"/>
        <w:jc w:val="both"/>
        <w:rPr>
          <w:sz w:val="28"/>
          <w:szCs w:val="28"/>
        </w:rPr>
      </w:pPr>
      <w:r>
        <w:rPr>
          <w:sz w:val="28"/>
          <w:szCs w:val="28"/>
        </w:rPr>
        <w:t xml:space="preserve">По подразделу </w:t>
      </w:r>
      <w:r w:rsidR="008377F3">
        <w:rPr>
          <w:sz w:val="28"/>
          <w:szCs w:val="28"/>
        </w:rPr>
        <w:t xml:space="preserve">0701 </w:t>
      </w:r>
      <w:r>
        <w:rPr>
          <w:sz w:val="28"/>
          <w:szCs w:val="28"/>
        </w:rPr>
        <w:t>«</w:t>
      </w:r>
      <w:r w:rsidRPr="00E652B1">
        <w:rPr>
          <w:i/>
          <w:sz w:val="28"/>
          <w:szCs w:val="28"/>
        </w:rPr>
        <w:t>Дошкольное образование</w:t>
      </w:r>
      <w:r>
        <w:rPr>
          <w:sz w:val="28"/>
          <w:szCs w:val="28"/>
        </w:rPr>
        <w:t xml:space="preserve">» исполнение </w:t>
      </w:r>
      <w:r w:rsidR="00175DB6">
        <w:rPr>
          <w:sz w:val="28"/>
          <w:szCs w:val="28"/>
        </w:rPr>
        <w:t xml:space="preserve">составило </w:t>
      </w:r>
      <w:r w:rsidR="00D60A91">
        <w:rPr>
          <w:sz w:val="28"/>
          <w:szCs w:val="28"/>
        </w:rPr>
        <w:t>126689,2</w:t>
      </w:r>
      <w:r w:rsidR="00175DB6">
        <w:rPr>
          <w:sz w:val="28"/>
          <w:szCs w:val="28"/>
        </w:rPr>
        <w:t xml:space="preserve"> тыс. рублей</w:t>
      </w:r>
      <w:r w:rsidR="008377F3">
        <w:rPr>
          <w:sz w:val="28"/>
          <w:szCs w:val="28"/>
        </w:rPr>
        <w:t xml:space="preserve"> </w:t>
      </w:r>
      <w:r w:rsidR="00175DB6">
        <w:rPr>
          <w:sz w:val="28"/>
          <w:szCs w:val="28"/>
        </w:rPr>
        <w:t xml:space="preserve">или </w:t>
      </w:r>
      <w:r w:rsidR="00714566">
        <w:rPr>
          <w:sz w:val="28"/>
          <w:szCs w:val="28"/>
        </w:rPr>
        <w:t>98,</w:t>
      </w:r>
      <w:r w:rsidR="00D60A91">
        <w:rPr>
          <w:sz w:val="28"/>
          <w:szCs w:val="28"/>
        </w:rPr>
        <w:t>7</w:t>
      </w:r>
      <w:r w:rsidR="00175DB6">
        <w:rPr>
          <w:sz w:val="28"/>
          <w:szCs w:val="28"/>
        </w:rPr>
        <w:t xml:space="preserve"> % плановых назначений</w:t>
      </w:r>
      <w:r w:rsidR="00796E2F">
        <w:rPr>
          <w:sz w:val="28"/>
          <w:szCs w:val="28"/>
        </w:rPr>
        <w:t xml:space="preserve"> (</w:t>
      </w:r>
      <w:r w:rsidR="00D60A91">
        <w:rPr>
          <w:sz w:val="28"/>
          <w:szCs w:val="28"/>
        </w:rPr>
        <w:t>128285,9</w:t>
      </w:r>
      <w:r w:rsidR="00796E2F">
        <w:rPr>
          <w:sz w:val="28"/>
          <w:szCs w:val="28"/>
        </w:rPr>
        <w:t xml:space="preserve"> тыс. рублей</w:t>
      </w:r>
      <w:r w:rsidR="00D60A91">
        <w:rPr>
          <w:sz w:val="28"/>
          <w:szCs w:val="28"/>
        </w:rPr>
        <w:t>). Расходы направлены на следующие мероприятия:</w:t>
      </w:r>
    </w:p>
    <w:p w:rsidR="00D60A91" w:rsidRDefault="00D60A91" w:rsidP="007A4518">
      <w:pPr>
        <w:spacing w:line="276" w:lineRule="auto"/>
        <w:ind w:firstLine="709"/>
        <w:jc w:val="both"/>
        <w:rPr>
          <w:sz w:val="28"/>
          <w:szCs w:val="28"/>
        </w:rPr>
      </w:pPr>
      <w:r>
        <w:rPr>
          <w:sz w:val="28"/>
          <w:szCs w:val="28"/>
        </w:rPr>
        <w:t>-  на обеспечение деятельности дошкольных образовательных организаций в сумме 122654,0 тыс. рублей, в том числе за счет субвенции на осуществление отдельных полномочий в сфере образования в сумме 101199,5 тыс. рублей;</w:t>
      </w:r>
    </w:p>
    <w:p w:rsidR="00D60A91" w:rsidRDefault="00D60A91" w:rsidP="007A4518">
      <w:pPr>
        <w:spacing w:line="276" w:lineRule="auto"/>
        <w:ind w:firstLine="709"/>
        <w:jc w:val="both"/>
        <w:rPr>
          <w:sz w:val="28"/>
          <w:szCs w:val="28"/>
        </w:rPr>
      </w:pPr>
      <w:r>
        <w:rPr>
          <w:sz w:val="28"/>
          <w:szCs w:val="28"/>
        </w:rPr>
        <w:t xml:space="preserve">-      на  капитальный ремонт кровель муниципальных образовательных организаций в сумме 2522,2 тыс. рублей, в том числе средства областного бюджета – 2345,7 тыс. рублей, средства местного бюджета – 176,5 тыс. рублей; </w:t>
      </w:r>
    </w:p>
    <w:p w:rsidR="00D60A91" w:rsidRDefault="00D60A91" w:rsidP="007A4518">
      <w:pPr>
        <w:spacing w:line="276" w:lineRule="auto"/>
        <w:ind w:firstLine="709"/>
        <w:jc w:val="both"/>
        <w:rPr>
          <w:sz w:val="28"/>
          <w:szCs w:val="28"/>
        </w:rPr>
      </w:pPr>
      <w:r>
        <w:rPr>
          <w:sz w:val="28"/>
          <w:szCs w:val="28"/>
        </w:rPr>
        <w:t xml:space="preserve">-  на замену оконных блоков в дошкольных </w:t>
      </w:r>
      <w:r w:rsidR="00D87711">
        <w:rPr>
          <w:sz w:val="28"/>
          <w:szCs w:val="28"/>
        </w:rPr>
        <w:t>образовательных организациях в сумме 1512,8 тыс. рублей, в том числе средства областного бюджета 1406,9 тыс. рублей, средства местного бюджета 105,9 тыс. рублей.</w:t>
      </w:r>
    </w:p>
    <w:p w:rsidR="00CA11A1" w:rsidRDefault="00CA11A1" w:rsidP="007A4518">
      <w:pPr>
        <w:spacing w:line="276" w:lineRule="auto"/>
        <w:ind w:firstLine="709"/>
        <w:jc w:val="both"/>
        <w:rPr>
          <w:sz w:val="28"/>
          <w:szCs w:val="28"/>
        </w:rPr>
      </w:pPr>
      <w:r>
        <w:rPr>
          <w:sz w:val="28"/>
          <w:szCs w:val="28"/>
        </w:rPr>
        <w:t xml:space="preserve">По подразделу </w:t>
      </w:r>
      <w:r w:rsidR="007B1645">
        <w:rPr>
          <w:sz w:val="28"/>
          <w:szCs w:val="28"/>
        </w:rPr>
        <w:t xml:space="preserve">0702 </w:t>
      </w:r>
      <w:r w:rsidRPr="00D53F6A">
        <w:rPr>
          <w:i/>
          <w:sz w:val="28"/>
          <w:szCs w:val="28"/>
        </w:rPr>
        <w:t>«Общее образование»</w:t>
      </w:r>
      <w:r w:rsidR="00D53F6A">
        <w:rPr>
          <w:sz w:val="28"/>
          <w:szCs w:val="28"/>
        </w:rPr>
        <w:t xml:space="preserve"> при плановых показател</w:t>
      </w:r>
      <w:r w:rsidR="00DA438C">
        <w:rPr>
          <w:sz w:val="28"/>
          <w:szCs w:val="28"/>
        </w:rPr>
        <w:t>ях</w:t>
      </w:r>
      <w:r w:rsidR="000364F6">
        <w:rPr>
          <w:sz w:val="28"/>
          <w:szCs w:val="28"/>
        </w:rPr>
        <w:t xml:space="preserve"> </w:t>
      </w:r>
      <w:r w:rsidR="00D87711">
        <w:rPr>
          <w:sz w:val="28"/>
          <w:szCs w:val="28"/>
        </w:rPr>
        <w:t>447185,1</w:t>
      </w:r>
      <w:r w:rsidR="007B1645">
        <w:rPr>
          <w:sz w:val="28"/>
          <w:szCs w:val="28"/>
        </w:rPr>
        <w:t xml:space="preserve"> </w:t>
      </w:r>
      <w:r w:rsidR="00D53F6A">
        <w:rPr>
          <w:sz w:val="28"/>
          <w:szCs w:val="28"/>
        </w:rPr>
        <w:t>тыс. рублей</w:t>
      </w:r>
      <w:r w:rsidR="00DA438C">
        <w:rPr>
          <w:sz w:val="28"/>
          <w:szCs w:val="28"/>
        </w:rPr>
        <w:t xml:space="preserve">, исполнение составило </w:t>
      </w:r>
      <w:r w:rsidR="00D87711">
        <w:rPr>
          <w:sz w:val="28"/>
          <w:szCs w:val="28"/>
        </w:rPr>
        <w:t>427180,4</w:t>
      </w:r>
      <w:r w:rsidR="00DA438C">
        <w:rPr>
          <w:sz w:val="28"/>
          <w:szCs w:val="28"/>
        </w:rPr>
        <w:t xml:space="preserve"> тыс. рублей, или </w:t>
      </w:r>
      <w:r w:rsidR="00D87711">
        <w:rPr>
          <w:sz w:val="28"/>
          <w:szCs w:val="28"/>
        </w:rPr>
        <w:t>95,5</w:t>
      </w:r>
      <w:r w:rsidR="00DA438C">
        <w:rPr>
          <w:sz w:val="28"/>
          <w:szCs w:val="28"/>
        </w:rPr>
        <w:t>% плана.</w:t>
      </w:r>
    </w:p>
    <w:p w:rsidR="009F078F" w:rsidRDefault="00B73CE5" w:rsidP="007A4518">
      <w:pPr>
        <w:shd w:val="clear" w:color="auto" w:fill="FFFFFF"/>
        <w:spacing w:line="276" w:lineRule="auto"/>
        <w:ind w:left="19" w:right="10" w:firstLine="701"/>
        <w:jc w:val="both"/>
        <w:rPr>
          <w:sz w:val="28"/>
          <w:szCs w:val="28"/>
        </w:rPr>
      </w:pPr>
      <w:r>
        <w:rPr>
          <w:sz w:val="28"/>
          <w:szCs w:val="28"/>
        </w:rPr>
        <w:t xml:space="preserve">Бюджетные образовательные учреждения </w:t>
      </w:r>
      <w:r w:rsidR="00CC1AC9">
        <w:rPr>
          <w:sz w:val="28"/>
          <w:szCs w:val="28"/>
        </w:rPr>
        <w:t>округа</w:t>
      </w:r>
      <w:r>
        <w:rPr>
          <w:sz w:val="28"/>
          <w:szCs w:val="28"/>
        </w:rPr>
        <w:t xml:space="preserve"> осуществляют начальное общее, основное общее, среднее (полное) общее образование. </w:t>
      </w:r>
      <w:r w:rsidR="004A3EAB">
        <w:rPr>
          <w:sz w:val="28"/>
          <w:szCs w:val="28"/>
        </w:rPr>
        <w:t xml:space="preserve">На обеспечение их деятельности из средств бюджета муниципального </w:t>
      </w:r>
      <w:r w:rsidR="00DE567A">
        <w:rPr>
          <w:sz w:val="28"/>
          <w:szCs w:val="28"/>
        </w:rPr>
        <w:t xml:space="preserve">округа </w:t>
      </w:r>
      <w:r w:rsidR="004A3EAB">
        <w:rPr>
          <w:sz w:val="28"/>
          <w:szCs w:val="28"/>
        </w:rPr>
        <w:t xml:space="preserve">направлено </w:t>
      </w:r>
      <w:r w:rsidR="00D87711">
        <w:rPr>
          <w:sz w:val="28"/>
          <w:szCs w:val="28"/>
        </w:rPr>
        <w:t>245569,3</w:t>
      </w:r>
      <w:r w:rsidR="004A3EAB">
        <w:rPr>
          <w:sz w:val="28"/>
          <w:szCs w:val="28"/>
        </w:rPr>
        <w:t xml:space="preserve"> тыс. рублей, из областного бюджета  выделена субвенция в сумме </w:t>
      </w:r>
      <w:r w:rsidR="00D87711">
        <w:rPr>
          <w:sz w:val="28"/>
          <w:szCs w:val="28"/>
        </w:rPr>
        <w:t>192786,3</w:t>
      </w:r>
      <w:r w:rsidR="00DE567A">
        <w:rPr>
          <w:sz w:val="28"/>
          <w:szCs w:val="28"/>
        </w:rPr>
        <w:t xml:space="preserve"> </w:t>
      </w:r>
      <w:r w:rsidR="004A3EAB">
        <w:rPr>
          <w:sz w:val="28"/>
          <w:szCs w:val="28"/>
        </w:rPr>
        <w:t>тыс. рублей.</w:t>
      </w:r>
      <w:r w:rsidR="00DE567A">
        <w:rPr>
          <w:sz w:val="28"/>
          <w:szCs w:val="28"/>
        </w:rPr>
        <w:t xml:space="preserve"> Бюджетные ассигнования были направлены в том числе на:</w:t>
      </w:r>
    </w:p>
    <w:p w:rsidR="00DE567A" w:rsidRDefault="00DE567A" w:rsidP="007A4518">
      <w:pPr>
        <w:shd w:val="clear" w:color="auto" w:fill="FFFFFF"/>
        <w:spacing w:line="276" w:lineRule="auto"/>
        <w:ind w:left="19" w:right="10" w:firstLine="701"/>
        <w:jc w:val="both"/>
        <w:rPr>
          <w:sz w:val="28"/>
          <w:szCs w:val="28"/>
        </w:rPr>
      </w:pPr>
      <w:r>
        <w:rPr>
          <w:sz w:val="28"/>
          <w:szCs w:val="28"/>
        </w:rPr>
        <w:t xml:space="preserve">- организацию питания в общеобразовательных учреждениях  - </w:t>
      </w:r>
      <w:r w:rsidR="00D87711">
        <w:rPr>
          <w:sz w:val="28"/>
          <w:szCs w:val="28"/>
        </w:rPr>
        <w:t>4166,6</w:t>
      </w:r>
      <w:r>
        <w:rPr>
          <w:sz w:val="28"/>
          <w:szCs w:val="28"/>
        </w:rPr>
        <w:t xml:space="preserve"> тыс. рублей;</w:t>
      </w:r>
    </w:p>
    <w:p w:rsidR="00973931" w:rsidRDefault="00973931" w:rsidP="007A4518">
      <w:pPr>
        <w:shd w:val="clear" w:color="auto" w:fill="FFFFFF"/>
        <w:spacing w:line="276" w:lineRule="auto"/>
        <w:ind w:left="19" w:right="10" w:firstLine="701"/>
        <w:jc w:val="both"/>
        <w:rPr>
          <w:sz w:val="28"/>
          <w:szCs w:val="28"/>
        </w:rPr>
      </w:pPr>
      <w:r>
        <w:rPr>
          <w:sz w:val="28"/>
          <w:szCs w:val="28"/>
        </w:rPr>
        <w:t>за счет средств областного бюджета и средств бюджета муниципального округа на услови</w:t>
      </w:r>
      <w:r w:rsidR="0060075C">
        <w:rPr>
          <w:sz w:val="28"/>
          <w:szCs w:val="28"/>
        </w:rPr>
        <w:t>я</w:t>
      </w:r>
      <w:r>
        <w:rPr>
          <w:sz w:val="28"/>
          <w:szCs w:val="28"/>
        </w:rPr>
        <w:t xml:space="preserve">х </w:t>
      </w:r>
      <w:proofErr w:type="spellStart"/>
      <w:r>
        <w:rPr>
          <w:sz w:val="28"/>
          <w:szCs w:val="28"/>
        </w:rPr>
        <w:t>софинансирования</w:t>
      </w:r>
      <w:proofErr w:type="spellEnd"/>
      <w:r w:rsidR="0060075C">
        <w:rPr>
          <w:sz w:val="28"/>
          <w:szCs w:val="28"/>
        </w:rPr>
        <w:t xml:space="preserve"> осуществлялись:</w:t>
      </w:r>
    </w:p>
    <w:p w:rsidR="0060075C" w:rsidRDefault="006C30F0" w:rsidP="007A4518">
      <w:pPr>
        <w:shd w:val="clear" w:color="auto" w:fill="FFFFFF"/>
        <w:spacing w:line="276" w:lineRule="auto"/>
        <w:ind w:left="19" w:right="10" w:firstLine="701"/>
        <w:jc w:val="both"/>
        <w:rPr>
          <w:sz w:val="28"/>
          <w:szCs w:val="28"/>
        </w:rPr>
      </w:pPr>
      <w:r>
        <w:rPr>
          <w:sz w:val="28"/>
          <w:szCs w:val="28"/>
        </w:rPr>
        <w:lastRenderedPageBreak/>
        <w:t>*</w:t>
      </w:r>
      <w:r w:rsidR="0060075C">
        <w:rPr>
          <w:sz w:val="28"/>
          <w:szCs w:val="28"/>
        </w:rPr>
        <w:t xml:space="preserve">модернизация школьных столовых общеобразовательных организаций – </w:t>
      </w:r>
      <w:r w:rsidR="00D87711">
        <w:rPr>
          <w:sz w:val="28"/>
          <w:szCs w:val="28"/>
        </w:rPr>
        <w:t xml:space="preserve">4194,2 </w:t>
      </w:r>
      <w:r w:rsidR="0060075C">
        <w:rPr>
          <w:sz w:val="28"/>
          <w:szCs w:val="28"/>
        </w:rPr>
        <w:t xml:space="preserve">тыс. рублей, из них: </w:t>
      </w:r>
      <w:r w:rsidR="00D87711">
        <w:rPr>
          <w:sz w:val="28"/>
          <w:szCs w:val="28"/>
        </w:rPr>
        <w:t>3900,6</w:t>
      </w:r>
      <w:r w:rsidR="0060075C">
        <w:rPr>
          <w:sz w:val="28"/>
          <w:szCs w:val="28"/>
        </w:rPr>
        <w:t xml:space="preserve"> тыс. рублей средства  областного бюджета, </w:t>
      </w:r>
      <w:r w:rsidR="00D87711">
        <w:rPr>
          <w:sz w:val="28"/>
          <w:szCs w:val="28"/>
        </w:rPr>
        <w:t>293,5</w:t>
      </w:r>
      <w:r w:rsidR="0060075C">
        <w:rPr>
          <w:sz w:val="28"/>
          <w:szCs w:val="28"/>
        </w:rPr>
        <w:t xml:space="preserve"> тыс. рублей средства местного бюджета;</w:t>
      </w:r>
    </w:p>
    <w:p w:rsidR="0060075C" w:rsidRDefault="006C30F0" w:rsidP="007A4518">
      <w:pPr>
        <w:shd w:val="clear" w:color="auto" w:fill="FFFFFF"/>
        <w:spacing w:line="276" w:lineRule="auto"/>
        <w:ind w:left="19" w:right="10" w:firstLine="701"/>
        <w:jc w:val="both"/>
        <w:rPr>
          <w:sz w:val="28"/>
          <w:szCs w:val="28"/>
        </w:rPr>
      </w:pPr>
      <w:r>
        <w:rPr>
          <w:sz w:val="28"/>
          <w:szCs w:val="28"/>
        </w:rPr>
        <w:t>*</w:t>
      </w:r>
      <w:r w:rsidR="0060075C">
        <w:rPr>
          <w:sz w:val="28"/>
          <w:szCs w:val="28"/>
        </w:rPr>
        <w:t xml:space="preserve"> на замену оконных блоков в общеобразовательных организациях  - </w:t>
      </w:r>
      <w:r w:rsidR="00DC791A">
        <w:rPr>
          <w:sz w:val="28"/>
          <w:szCs w:val="28"/>
        </w:rPr>
        <w:t>925,2</w:t>
      </w:r>
      <w:r w:rsidR="0060075C">
        <w:rPr>
          <w:sz w:val="28"/>
          <w:szCs w:val="28"/>
        </w:rPr>
        <w:t xml:space="preserve"> тыс. рублей, из них:</w:t>
      </w:r>
      <w:r w:rsidR="0060075C" w:rsidRPr="0060075C">
        <w:rPr>
          <w:sz w:val="28"/>
          <w:szCs w:val="28"/>
        </w:rPr>
        <w:t xml:space="preserve"> </w:t>
      </w:r>
      <w:r w:rsidR="00DC791A">
        <w:rPr>
          <w:sz w:val="28"/>
          <w:szCs w:val="28"/>
        </w:rPr>
        <w:t>860,5</w:t>
      </w:r>
      <w:r w:rsidR="0060075C">
        <w:rPr>
          <w:sz w:val="28"/>
          <w:szCs w:val="28"/>
        </w:rPr>
        <w:t xml:space="preserve"> тыс. рублей средства  областного бюджета, </w:t>
      </w:r>
      <w:r w:rsidR="00DC791A">
        <w:rPr>
          <w:sz w:val="28"/>
          <w:szCs w:val="28"/>
        </w:rPr>
        <w:t>64,7</w:t>
      </w:r>
      <w:r w:rsidR="0060075C">
        <w:rPr>
          <w:sz w:val="28"/>
          <w:szCs w:val="28"/>
        </w:rPr>
        <w:t xml:space="preserve"> тыс. рублей средства местного бюджета;</w:t>
      </w:r>
    </w:p>
    <w:p w:rsidR="007B4E29" w:rsidRDefault="006C30F0" w:rsidP="007A4518">
      <w:pPr>
        <w:shd w:val="clear" w:color="auto" w:fill="FFFFFF"/>
        <w:spacing w:line="276" w:lineRule="auto"/>
        <w:ind w:left="19" w:right="10" w:firstLine="701"/>
        <w:jc w:val="both"/>
        <w:rPr>
          <w:sz w:val="28"/>
          <w:szCs w:val="28"/>
        </w:rPr>
      </w:pPr>
      <w:r>
        <w:rPr>
          <w:sz w:val="28"/>
          <w:szCs w:val="28"/>
        </w:rPr>
        <w:t>*</w:t>
      </w:r>
      <w:r w:rsidR="00DE567A">
        <w:rPr>
          <w:sz w:val="28"/>
          <w:szCs w:val="28"/>
        </w:rPr>
        <w:t xml:space="preserve"> </w:t>
      </w:r>
      <w:r w:rsidR="007B4E29">
        <w:rPr>
          <w:sz w:val="28"/>
          <w:szCs w:val="28"/>
        </w:rPr>
        <w:t xml:space="preserve">приведение в соответствии с брендом «Точка роста» помещений муниципальных общеобразовательных организаций – </w:t>
      </w:r>
      <w:r w:rsidR="00DC791A">
        <w:rPr>
          <w:sz w:val="28"/>
          <w:szCs w:val="28"/>
        </w:rPr>
        <w:t>672,0</w:t>
      </w:r>
      <w:r w:rsidR="007B4E29">
        <w:rPr>
          <w:sz w:val="28"/>
          <w:szCs w:val="28"/>
        </w:rPr>
        <w:t xml:space="preserve"> тыс. рублей</w:t>
      </w:r>
      <w:r w:rsidR="0060075C">
        <w:rPr>
          <w:sz w:val="28"/>
          <w:szCs w:val="28"/>
        </w:rPr>
        <w:t xml:space="preserve">, из них: </w:t>
      </w:r>
      <w:r w:rsidR="00DC791A">
        <w:rPr>
          <w:sz w:val="28"/>
          <w:szCs w:val="28"/>
        </w:rPr>
        <w:t>625,0</w:t>
      </w:r>
      <w:r w:rsidR="00E21D16">
        <w:rPr>
          <w:sz w:val="28"/>
          <w:szCs w:val="28"/>
        </w:rPr>
        <w:t xml:space="preserve"> тыс. рублей </w:t>
      </w:r>
      <w:r w:rsidR="0060075C">
        <w:rPr>
          <w:sz w:val="28"/>
          <w:szCs w:val="28"/>
        </w:rPr>
        <w:t xml:space="preserve">областного бюджета, </w:t>
      </w:r>
      <w:r w:rsidR="00DC791A">
        <w:rPr>
          <w:sz w:val="28"/>
          <w:szCs w:val="28"/>
        </w:rPr>
        <w:t>47,0</w:t>
      </w:r>
      <w:r w:rsidR="0060075C">
        <w:rPr>
          <w:sz w:val="28"/>
          <w:szCs w:val="28"/>
        </w:rPr>
        <w:t xml:space="preserve"> тыс. рублей средства местного бюджета;</w:t>
      </w:r>
    </w:p>
    <w:p w:rsidR="007B4E29" w:rsidRDefault="006C30F0" w:rsidP="007A4518">
      <w:pPr>
        <w:shd w:val="clear" w:color="auto" w:fill="FFFFFF"/>
        <w:spacing w:line="276" w:lineRule="auto"/>
        <w:ind w:left="19" w:right="10" w:firstLine="701"/>
        <w:jc w:val="both"/>
        <w:rPr>
          <w:sz w:val="28"/>
          <w:szCs w:val="28"/>
        </w:rPr>
      </w:pPr>
      <w:r>
        <w:rPr>
          <w:sz w:val="28"/>
          <w:szCs w:val="28"/>
        </w:rPr>
        <w:t>*</w:t>
      </w:r>
      <w:r w:rsidR="007B4E29">
        <w:rPr>
          <w:sz w:val="28"/>
          <w:szCs w:val="28"/>
        </w:rPr>
        <w:t xml:space="preserve"> создание цифровой общеобразовательной среды в общеобразовательных организациях – </w:t>
      </w:r>
      <w:r w:rsidR="00DC791A">
        <w:rPr>
          <w:sz w:val="28"/>
          <w:szCs w:val="28"/>
        </w:rPr>
        <w:t>472,3</w:t>
      </w:r>
      <w:r w:rsidR="007B4E29">
        <w:rPr>
          <w:sz w:val="28"/>
          <w:szCs w:val="28"/>
        </w:rPr>
        <w:t xml:space="preserve"> тыс. рублей</w:t>
      </w:r>
      <w:r w:rsidR="00E21D16">
        <w:rPr>
          <w:sz w:val="28"/>
          <w:szCs w:val="28"/>
        </w:rPr>
        <w:t xml:space="preserve">, из них: </w:t>
      </w:r>
      <w:r w:rsidR="00DC791A">
        <w:rPr>
          <w:sz w:val="28"/>
          <w:szCs w:val="28"/>
        </w:rPr>
        <w:t>439,2</w:t>
      </w:r>
      <w:r w:rsidR="00E21D16">
        <w:rPr>
          <w:sz w:val="28"/>
          <w:szCs w:val="28"/>
        </w:rPr>
        <w:t xml:space="preserve"> тыс. рублей областной бюджет, </w:t>
      </w:r>
      <w:r w:rsidR="00DC791A">
        <w:rPr>
          <w:sz w:val="28"/>
          <w:szCs w:val="28"/>
        </w:rPr>
        <w:t>33,0</w:t>
      </w:r>
      <w:r w:rsidR="00E21D16">
        <w:rPr>
          <w:sz w:val="28"/>
          <w:szCs w:val="28"/>
        </w:rPr>
        <w:t xml:space="preserve"> тыс. рублей местный бюджет</w:t>
      </w:r>
      <w:r w:rsidR="007B4E29">
        <w:rPr>
          <w:sz w:val="28"/>
          <w:szCs w:val="28"/>
        </w:rPr>
        <w:t>;</w:t>
      </w:r>
    </w:p>
    <w:p w:rsidR="00DE567A" w:rsidRDefault="006C30F0" w:rsidP="007A4518">
      <w:pPr>
        <w:shd w:val="clear" w:color="auto" w:fill="FFFFFF"/>
        <w:spacing w:line="276" w:lineRule="auto"/>
        <w:ind w:left="19" w:right="10" w:firstLine="701"/>
        <w:jc w:val="both"/>
        <w:rPr>
          <w:sz w:val="28"/>
          <w:szCs w:val="28"/>
        </w:rPr>
      </w:pPr>
      <w:r>
        <w:rPr>
          <w:sz w:val="28"/>
          <w:szCs w:val="28"/>
        </w:rPr>
        <w:t>*</w:t>
      </w:r>
      <w:r w:rsidR="007B4E29">
        <w:rPr>
          <w:sz w:val="28"/>
          <w:szCs w:val="28"/>
        </w:rPr>
        <w:t xml:space="preserve"> организация бесплатного горячего питания обучающихся, получающих начальное  общее образование</w:t>
      </w:r>
      <w:r w:rsidR="00DE567A">
        <w:rPr>
          <w:sz w:val="28"/>
          <w:szCs w:val="28"/>
        </w:rPr>
        <w:t xml:space="preserve"> </w:t>
      </w:r>
      <w:r w:rsidR="007B4E29">
        <w:rPr>
          <w:sz w:val="28"/>
          <w:szCs w:val="28"/>
        </w:rPr>
        <w:t xml:space="preserve">в муниципальных общеобразовательных организациях – </w:t>
      </w:r>
      <w:r w:rsidR="00DC791A">
        <w:rPr>
          <w:sz w:val="28"/>
          <w:szCs w:val="28"/>
        </w:rPr>
        <w:t>14170,5</w:t>
      </w:r>
      <w:r w:rsidR="007B4E29">
        <w:rPr>
          <w:sz w:val="28"/>
          <w:szCs w:val="28"/>
        </w:rPr>
        <w:t xml:space="preserve"> тыс. рублей</w:t>
      </w:r>
      <w:r w:rsidR="00E21D16">
        <w:rPr>
          <w:sz w:val="28"/>
          <w:szCs w:val="28"/>
        </w:rPr>
        <w:t xml:space="preserve">, из них: </w:t>
      </w:r>
      <w:r w:rsidR="00DC791A">
        <w:rPr>
          <w:sz w:val="28"/>
          <w:szCs w:val="28"/>
        </w:rPr>
        <w:t>13178,6</w:t>
      </w:r>
      <w:r w:rsidR="00E21D16">
        <w:rPr>
          <w:sz w:val="28"/>
          <w:szCs w:val="28"/>
        </w:rPr>
        <w:t xml:space="preserve"> тыс. рублей областной бюджет, </w:t>
      </w:r>
      <w:r w:rsidR="00DC791A">
        <w:rPr>
          <w:sz w:val="28"/>
          <w:szCs w:val="28"/>
        </w:rPr>
        <w:t>991,9</w:t>
      </w:r>
      <w:r w:rsidR="00E21D16">
        <w:rPr>
          <w:sz w:val="28"/>
          <w:szCs w:val="28"/>
        </w:rPr>
        <w:t xml:space="preserve"> тыс. рублей местный бюджет</w:t>
      </w:r>
      <w:r w:rsidR="007B4E29">
        <w:rPr>
          <w:sz w:val="28"/>
          <w:szCs w:val="28"/>
        </w:rPr>
        <w:t>;</w:t>
      </w:r>
    </w:p>
    <w:p w:rsidR="007B4E29" w:rsidRDefault="007B4E29" w:rsidP="007A4518">
      <w:pPr>
        <w:shd w:val="clear" w:color="auto" w:fill="FFFFFF"/>
        <w:spacing w:line="276" w:lineRule="auto"/>
        <w:ind w:left="19" w:right="10" w:firstLine="701"/>
        <w:jc w:val="both"/>
        <w:rPr>
          <w:sz w:val="28"/>
          <w:szCs w:val="28"/>
        </w:rPr>
      </w:pPr>
      <w:r>
        <w:rPr>
          <w:sz w:val="28"/>
          <w:szCs w:val="28"/>
        </w:rPr>
        <w:t>- ежемесячное денежное вознаграждение за классное руководство педагогическим работникам муниципальных общеобразовательных учреждений</w:t>
      </w:r>
      <w:r w:rsidR="00BB431A">
        <w:rPr>
          <w:sz w:val="28"/>
          <w:szCs w:val="28"/>
        </w:rPr>
        <w:t xml:space="preserve"> </w:t>
      </w:r>
      <w:r w:rsidR="004A14AA">
        <w:rPr>
          <w:sz w:val="28"/>
          <w:szCs w:val="28"/>
        </w:rPr>
        <w:t>–</w:t>
      </w:r>
      <w:r w:rsidR="00BB431A">
        <w:rPr>
          <w:sz w:val="28"/>
          <w:szCs w:val="28"/>
        </w:rPr>
        <w:t xml:space="preserve"> </w:t>
      </w:r>
      <w:r w:rsidR="00DC791A">
        <w:rPr>
          <w:sz w:val="28"/>
          <w:szCs w:val="28"/>
        </w:rPr>
        <w:t xml:space="preserve">17863,4 </w:t>
      </w:r>
      <w:r w:rsidR="004A14AA">
        <w:rPr>
          <w:sz w:val="28"/>
          <w:szCs w:val="28"/>
        </w:rPr>
        <w:t>тыс. рублей;</w:t>
      </w:r>
    </w:p>
    <w:p w:rsidR="00DC791A" w:rsidRDefault="00DC791A" w:rsidP="007A4518">
      <w:pPr>
        <w:shd w:val="clear" w:color="auto" w:fill="FFFFFF"/>
        <w:spacing w:line="276" w:lineRule="auto"/>
        <w:ind w:left="19" w:right="10" w:firstLine="701"/>
        <w:jc w:val="both"/>
        <w:rPr>
          <w:sz w:val="28"/>
          <w:szCs w:val="28"/>
        </w:rPr>
      </w:pPr>
      <w:r>
        <w:rPr>
          <w:sz w:val="28"/>
          <w:szCs w:val="28"/>
        </w:rPr>
        <w:t xml:space="preserve">- на проведение мероприятий по обеспечению деятельности советников директора по воспитанию и взаимодействию с детскими общественными организациями в образовательных организациях за счет средств резервного фонда Правительства Российской Федерации направлено 892,1 тыс. рублей. </w:t>
      </w:r>
    </w:p>
    <w:p w:rsidR="00EA2A5C" w:rsidRDefault="006C30F0" w:rsidP="007A4518">
      <w:pPr>
        <w:shd w:val="clear" w:color="auto" w:fill="FFFFFF"/>
        <w:spacing w:line="276" w:lineRule="auto"/>
        <w:ind w:left="19" w:right="10" w:firstLine="701"/>
        <w:jc w:val="both"/>
        <w:rPr>
          <w:sz w:val="28"/>
          <w:szCs w:val="28"/>
        </w:rPr>
      </w:pPr>
      <w:r>
        <w:rPr>
          <w:sz w:val="28"/>
          <w:szCs w:val="28"/>
        </w:rPr>
        <w:t>За счет средств бюджета муниципального округа осуществлялись расходы:</w:t>
      </w:r>
    </w:p>
    <w:p w:rsidR="006C30F0" w:rsidRDefault="006C30F0" w:rsidP="007A4518">
      <w:pPr>
        <w:shd w:val="clear" w:color="auto" w:fill="FFFFFF"/>
        <w:spacing w:line="276" w:lineRule="auto"/>
        <w:ind w:left="19" w:right="10" w:firstLine="701"/>
        <w:jc w:val="both"/>
        <w:rPr>
          <w:sz w:val="28"/>
          <w:szCs w:val="28"/>
        </w:rPr>
      </w:pPr>
      <w:r>
        <w:rPr>
          <w:sz w:val="28"/>
          <w:szCs w:val="28"/>
        </w:rPr>
        <w:t xml:space="preserve">- на мероприятия по профилактике безнадзорности и правонарушений несовершеннолетних в сумме </w:t>
      </w:r>
      <w:r w:rsidR="00DC791A">
        <w:rPr>
          <w:sz w:val="28"/>
          <w:szCs w:val="28"/>
        </w:rPr>
        <w:t>24,3</w:t>
      </w:r>
      <w:r>
        <w:rPr>
          <w:sz w:val="28"/>
          <w:szCs w:val="28"/>
        </w:rPr>
        <w:t xml:space="preserve"> </w:t>
      </w:r>
      <w:proofErr w:type="spellStart"/>
      <w:r>
        <w:rPr>
          <w:sz w:val="28"/>
          <w:szCs w:val="28"/>
        </w:rPr>
        <w:t>тыс.рублей</w:t>
      </w:r>
      <w:proofErr w:type="spellEnd"/>
      <w:r>
        <w:rPr>
          <w:sz w:val="28"/>
          <w:szCs w:val="28"/>
        </w:rPr>
        <w:t>;</w:t>
      </w:r>
    </w:p>
    <w:p w:rsidR="006C30F0" w:rsidRDefault="006C30F0" w:rsidP="007A4518">
      <w:pPr>
        <w:shd w:val="clear" w:color="auto" w:fill="FFFFFF"/>
        <w:spacing w:line="276" w:lineRule="auto"/>
        <w:ind w:left="19" w:right="10" w:firstLine="701"/>
        <w:jc w:val="both"/>
        <w:rPr>
          <w:sz w:val="28"/>
          <w:szCs w:val="28"/>
        </w:rPr>
      </w:pPr>
      <w:r>
        <w:rPr>
          <w:sz w:val="28"/>
          <w:szCs w:val="28"/>
        </w:rPr>
        <w:t xml:space="preserve">- на организацию временного трудоустройства несовершеннолетних граждан от 14 до 18 лет в сумме </w:t>
      </w:r>
      <w:r w:rsidR="00DC791A">
        <w:rPr>
          <w:sz w:val="28"/>
          <w:szCs w:val="28"/>
        </w:rPr>
        <w:t>219,4</w:t>
      </w:r>
      <w:r>
        <w:rPr>
          <w:sz w:val="28"/>
          <w:szCs w:val="28"/>
        </w:rPr>
        <w:t xml:space="preserve"> тыс. рублей;</w:t>
      </w:r>
    </w:p>
    <w:p w:rsidR="006C30F0" w:rsidRDefault="006C30F0" w:rsidP="007A4518">
      <w:pPr>
        <w:shd w:val="clear" w:color="auto" w:fill="FFFFFF"/>
        <w:spacing w:line="276" w:lineRule="auto"/>
        <w:ind w:left="19" w:right="10" w:firstLine="701"/>
        <w:jc w:val="both"/>
        <w:rPr>
          <w:sz w:val="28"/>
          <w:szCs w:val="28"/>
        </w:rPr>
      </w:pPr>
      <w:r>
        <w:rPr>
          <w:sz w:val="28"/>
          <w:szCs w:val="28"/>
        </w:rPr>
        <w:t>- на мероприятия по работе с семьей, детьми и молодежью в сумме 72,6 тыс. рублей.</w:t>
      </w:r>
    </w:p>
    <w:p w:rsidR="00B357E6" w:rsidRDefault="00B357E6" w:rsidP="007A4518">
      <w:pPr>
        <w:shd w:val="clear" w:color="auto" w:fill="FFFFFF"/>
        <w:spacing w:line="276" w:lineRule="auto"/>
        <w:ind w:left="19" w:right="10" w:firstLine="701"/>
        <w:jc w:val="both"/>
        <w:rPr>
          <w:spacing w:val="-1"/>
          <w:sz w:val="28"/>
          <w:szCs w:val="28"/>
        </w:rPr>
      </w:pPr>
      <w:r w:rsidRPr="0015007B">
        <w:rPr>
          <w:spacing w:val="-1"/>
          <w:sz w:val="28"/>
          <w:szCs w:val="28"/>
        </w:rPr>
        <w:t xml:space="preserve">Расходы </w:t>
      </w:r>
      <w:r>
        <w:rPr>
          <w:spacing w:val="-1"/>
          <w:sz w:val="28"/>
          <w:szCs w:val="28"/>
        </w:rPr>
        <w:t xml:space="preserve">по подразделу </w:t>
      </w:r>
      <w:r w:rsidR="00EA2A5C">
        <w:rPr>
          <w:spacing w:val="-1"/>
          <w:sz w:val="28"/>
          <w:szCs w:val="28"/>
        </w:rPr>
        <w:t xml:space="preserve">0703 </w:t>
      </w:r>
      <w:r>
        <w:rPr>
          <w:spacing w:val="-1"/>
          <w:sz w:val="28"/>
          <w:szCs w:val="28"/>
        </w:rPr>
        <w:t>«</w:t>
      </w:r>
      <w:r>
        <w:rPr>
          <w:i/>
          <w:spacing w:val="-1"/>
          <w:sz w:val="28"/>
          <w:szCs w:val="28"/>
        </w:rPr>
        <w:t>Дополнительное образование детей</w:t>
      </w:r>
      <w:r w:rsidRPr="00F66AE4">
        <w:rPr>
          <w:i/>
          <w:spacing w:val="-1"/>
          <w:sz w:val="28"/>
          <w:szCs w:val="28"/>
        </w:rPr>
        <w:t>»</w:t>
      </w:r>
      <w:r w:rsidR="004A14AA">
        <w:rPr>
          <w:i/>
          <w:spacing w:val="-1"/>
          <w:sz w:val="28"/>
          <w:szCs w:val="28"/>
        </w:rPr>
        <w:t xml:space="preserve"> </w:t>
      </w:r>
      <w:r>
        <w:rPr>
          <w:spacing w:val="-1"/>
          <w:sz w:val="28"/>
          <w:szCs w:val="28"/>
        </w:rPr>
        <w:t xml:space="preserve">исполнены в сумме </w:t>
      </w:r>
      <w:r w:rsidR="00FF34D0">
        <w:rPr>
          <w:spacing w:val="-1"/>
          <w:sz w:val="28"/>
          <w:szCs w:val="28"/>
        </w:rPr>
        <w:t>34074,8</w:t>
      </w:r>
      <w:r>
        <w:rPr>
          <w:spacing w:val="-1"/>
          <w:sz w:val="28"/>
          <w:szCs w:val="28"/>
        </w:rPr>
        <w:t xml:space="preserve"> тыс. рублей</w:t>
      </w:r>
      <w:r w:rsidR="00EA2A5C">
        <w:rPr>
          <w:spacing w:val="-1"/>
          <w:sz w:val="28"/>
          <w:szCs w:val="28"/>
        </w:rPr>
        <w:t xml:space="preserve">, или </w:t>
      </w:r>
      <w:r w:rsidR="00FF34D0">
        <w:rPr>
          <w:spacing w:val="-1"/>
          <w:sz w:val="28"/>
          <w:szCs w:val="28"/>
        </w:rPr>
        <w:t>99,3</w:t>
      </w:r>
      <w:r w:rsidR="00EA2A5C">
        <w:rPr>
          <w:spacing w:val="-1"/>
          <w:sz w:val="28"/>
          <w:szCs w:val="28"/>
        </w:rPr>
        <w:t>% бюджетных назначений.</w:t>
      </w:r>
      <w:r w:rsidR="0074142C">
        <w:rPr>
          <w:spacing w:val="-1"/>
          <w:sz w:val="28"/>
          <w:szCs w:val="28"/>
        </w:rPr>
        <w:t xml:space="preserve"> Дополнительное образование в Стародубском муниципальном округе осуществляет 3 муниципальных бюджетных образовательных учреждений дополнительного образования детей. Расходы на их содержание за 202</w:t>
      </w:r>
      <w:r w:rsidR="00FF34D0">
        <w:rPr>
          <w:spacing w:val="-1"/>
          <w:sz w:val="28"/>
          <w:szCs w:val="28"/>
        </w:rPr>
        <w:t>2</w:t>
      </w:r>
      <w:r w:rsidR="0074142C">
        <w:rPr>
          <w:spacing w:val="-1"/>
          <w:sz w:val="28"/>
          <w:szCs w:val="28"/>
        </w:rPr>
        <w:t xml:space="preserve"> год составили </w:t>
      </w:r>
      <w:r w:rsidR="00FF34D0">
        <w:rPr>
          <w:spacing w:val="-1"/>
          <w:sz w:val="28"/>
          <w:szCs w:val="28"/>
        </w:rPr>
        <w:t>28958,4</w:t>
      </w:r>
      <w:r w:rsidR="0074142C">
        <w:rPr>
          <w:spacing w:val="-1"/>
          <w:sz w:val="28"/>
          <w:szCs w:val="28"/>
        </w:rPr>
        <w:t xml:space="preserve"> тыс. рублей.</w:t>
      </w:r>
    </w:p>
    <w:p w:rsidR="00A22D00" w:rsidRDefault="00F65E6C" w:rsidP="007A4518">
      <w:pPr>
        <w:shd w:val="clear" w:color="auto" w:fill="FFFFFF"/>
        <w:spacing w:line="276" w:lineRule="auto"/>
        <w:ind w:left="14" w:right="14" w:firstLine="706"/>
        <w:jc w:val="both"/>
        <w:rPr>
          <w:spacing w:val="-1"/>
          <w:sz w:val="28"/>
          <w:szCs w:val="28"/>
        </w:rPr>
      </w:pPr>
      <w:r w:rsidRPr="0015007B">
        <w:rPr>
          <w:spacing w:val="-1"/>
          <w:sz w:val="28"/>
          <w:szCs w:val="28"/>
        </w:rPr>
        <w:lastRenderedPageBreak/>
        <w:t xml:space="preserve">Расходы </w:t>
      </w:r>
      <w:r w:rsidR="00F66AE4">
        <w:rPr>
          <w:spacing w:val="-1"/>
          <w:sz w:val="28"/>
          <w:szCs w:val="28"/>
        </w:rPr>
        <w:t xml:space="preserve">по подразделу </w:t>
      </w:r>
      <w:r w:rsidR="00C97151">
        <w:rPr>
          <w:spacing w:val="-1"/>
          <w:sz w:val="28"/>
          <w:szCs w:val="28"/>
        </w:rPr>
        <w:t xml:space="preserve">0707 </w:t>
      </w:r>
      <w:r w:rsidR="00F66AE4">
        <w:rPr>
          <w:spacing w:val="-1"/>
          <w:sz w:val="28"/>
          <w:szCs w:val="28"/>
        </w:rPr>
        <w:t>«</w:t>
      </w:r>
      <w:r w:rsidR="00F66AE4" w:rsidRPr="00F66AE4">
        <w:rPr>
          <w:i/>
          <w:spacing w:val="-1"/>
          <w:sz w:val="28"/>
          <w:szCs w:val="28"/>
        </w:rPr>
        <w:t>М</w:t>
      </w:r>
      <w:r w:rsidRPr="00F66AE4">
        <w:rPr>
          <w:i/>
          <w:spacing w:val="-1"/>
          <w:sz w:val="28"/>
          <w:szCs w:val="28"/>
        </w:rPr>
        <w:t>олодежн</w:t>
      </w:r>
      <w:r w:rsidR="00F66AE4" w:rsidRPr="00F66AE4">
        <w:rPr>
          <w:i/>
          <w:spacing w:val="-1"/>
          <w:sz w:val="28"/>
          <w:szCs w:val="28"/>
        </w:rPr>
        <w:t>ая</w:t>
      </w:r>
      <w:r w:rsidRPr="00F66AE4">
        <w:rPr>
          <w:i/>
          <w:spacing w:val="-1"/>
          <w:sz w:val="28"/>
          <w:szCs w:val="28"/>
        </w:rPr>
        <w:t xml:space="preserve"> политик</w:t>
      </w:r>
      <w:r w:rsidR="00F66AE4" w:rsidRPr="00F66AE4">
        <w:rPr>
          <w:i/>
          <w:spacing w:val="-1"/>
          <w:sz w:val="28"/>
          <w:szCs w:val="28"/>
        </w:rPr>
        <w:t>а</w:t>
      </w:r>
      <w:r w:rsidRPr="00F66AE4">
        <w:rPr>
          <w:i/>
          <w:spacing w:val="-1"/>
          <w:sz w:val="28"/>
          <w:szCs w:val="28"/>
        </w:rPr>
        <w:t xml:space="preserve"> и оздоровление детей</w:t>
      </w:r>
      <w:r w:rsidR="00F66AE4" w:rsidRPr="00F66AE4">
        <w:rPr>
          <w:i/>
          <w:spacing w:val="-1"/>
          <w:sz w:val="28"/>
          <w:szCs w:val="28"/>
        </w:rPr>
        <w:t>»</w:t>
      </w:r>
      <w:r w:rsidRPr="0015007B">
        <w:rPr>
          <w:spacing w:val="-1"/>
          <w:sz w:val="28"/>
          <w:szCs w:val="28"/>
        </w:rPr>
        <w:t xml:space="preserve"> составили </w:t>
      </w:r>
      <w:r w:rsidR="00FF34D0">
        <w:rPr>
          <w:spacing w:val="-1"/>
          <w:sz w:val="28"/>
          <w:szCs w:val="28"/>
        </w:rPr>
        <w:t>1653,4</w:t>
      </w:r>
      <w:r w:rsidR="0074142C">
        <w:rPr>
          <w:spacing w:val="-1"/>
          <w:sz w:val="28"/>
          <w:szCs w:val="28"/>
        </w:rPr>
        <w:t xml:space="preserve"> </w:t>
      </w:r>
      <w:r w:rsidRPr="0015007B">
        <w:rPr>
          <w:spacing w:val="-1"/>
          <w:sz w:val="28"/>
          <w:szCs w:val="28"/>
        </w:rPr>
        <w:t>тыс. рублей</w:t>
      </w:r>
      <w:r w:rsidR="00A22D00">
        <w:rPr>
          <w:spacing w:val="-1"/>
          <w:sz w:val="28"/>
          <w:szCs w:val="28"/>
        </w:rPr>
        <w:t xml:space="preserve">, или </w:t>
      </w:r>
      <w:r w:rsidR="00FF34D0">
        <w:rPr>
          <w:spacing w:val="-1"/>
          <w:sz w:val="28"/>
          <w:szCs w:val="28"/>
        </w:rPr>
        <w:t>80,7</w:t>
      </w:r>
      <w:r w:rsidR="00A22D00">
        <w:rPr>
          <w:spacing w:val="-1"/>
          <w:sz w:val="28"/>
          <w:szCs w:val="28"/>
        </w:rPr>
        <w:t xml:space="preserve">% к </w:t>
      </w:r>
      <w:r w:rsidR="00B357E6">
        <w:rPr>
          <w:spacing w:val="-1"/>
          <w:sz w:val="28"/>
          <w:szCs w:val="28"/>
        </w:rPr>
        <w:t>плановым назначениям.</w:t>
      </w:r>
      <w:r w:rsidR="00C97151">
        <w:rPr>
          <w:spacing w:val="-1"/>
          <w:sz w:val="28"/>
          <w:szCs w:val="28"/>
        </w:rPr>
        <w:t xml:space="preserve"> Бюджетные ассигнования направлены на проведение мероприятий по работе с семьей, детьми и молодежью в сумме </w:t>
      </w:r>
      <w:r w:rsidR="00FF34D0">
        <w:rPr>
          <w:spacing w:val="-1"/>
          <w:sz w:val="28"/>
          <w:szCs w:val="28"/>
        </w:rPr>
        <w:t>201,0</w:t>
      </w:r>
      <w:r w:rsidR="00C97151">
        <w:rPr>
          <w:spacing w:val="-1"/>
          <w:sz w:val="28"/>
          <w:szCs w:val="28"/>
        </w:rPr>
        <w:t xml:space="preserve"> тыс. рублей, на проведение оздоровительной кампании детей в сумме </w:t>
      </w:r>
      <w:r w:rsidR="00FF34D0">
        <w:rPr>
          <w:spacing w:val="-1"/>
          <w:sz w:val="28"/>
          <w:szCs w:val="28"/>
        </w:rPr>
        <w:t>1452,4</w:t>
      </w:r>
      <w:r w:rsidR="00C97151">
        <w:rPr>
          <w:spacing w:val="-1"/>
          <w:sz w:val="28"/>
          <w:szCs w:val="28"/>
        </w:rPr>
        <w:t xml:space="preserve"> тыс. рублей.</w:t>
      </w:r>
    </w:p>
    <w:p w:rsidR="00F65E6C" w:rsidRDefault="00A22D00" w:rsidP="007A4518">
      <w:pPr>
        <w:shd w:val="clear" w:color="auto" w:fill="FFFFFF"/>
        <w:spacing w:line="276" w:lineRule="auto"/>
        <w:ind w:left="14" w:right="14" w:firstLine="706"/>
        <w:jc w:val="both"/>
        <w:rPr>
          <w:sz w:val="28"/>
          <w:szCs w:val="28"/>
        </w:rPr>
      </w:pPr>
      <w:r>
        <w:rPr>
          <w:spacing w:val="-1"/>
          <w:sz w:val="28"/>
          <w:szCs w:val="28"/>
        </w:rPr>
        <w:t xml:space="preserve">Расходы </w:t>
      </w:r>
      <w:r w:rsidR="0031011D">
        <w:rPr>
          <w:spacing w:val="-1"/>
          <w:sz w:val="28"/>
          <w:szCs w:val="28"/>
        </w:rPr>
        <w:t xml:space="preserve">по подразделу </w:t>
      </w:r>
      <w:r w:rsidR="00C97151">
        <w:rPr>
          <w:spacing w:val="-1"/>
          <w:sz w:val="28"/>
          <w:szCs w:val="28"/>
        </w:rPr>
        <w:t xml:space="preserve">0709 </w:t>
      </w:r>
      <w:r w:rsidR="0031011D" w:rsidRPr="00F66AE4">
        <w:rPr>
          <w:i/>
          <w:spacing w:val="-1"/>
          <w:sz w:val="28"/>
          <w:szCs w:val="28"/>
        </w:rPr>
        <w:t>«Д</w:t>
      </w:r>
      <w:r w:rsidR="00F65E6C" w:rsidRPr="00F66AE4">
        <w:rPr>
          <w:i/>
          <w:spacing w:val="-1"/>
          <w:sz w:val="28"/>
          <w:szCs w:val="28"/>
        </w:rPr>
        <w:t>ругие вопросы в области образования</w:t>
      </w:r>
      <w:r w:rsidR="0031011D" w:rsidRPr="00F66AE4">
        <w:rPr>
          <w:i/>
          <w:spacing w:val="-1"/>
          <w:sz w:val="28"/>
          <w:szCs w:val="28"/>
        </w:rPr>
        <w:t>»</w:t>
      </w:r>
      <w:r w:rsidR="00C97151">
        <w:rPr>
          <w:i/>
          <w:spacing w:val="-1"/>
          <w:sz w:val="28"/>
          <w:szCs w:val="28"/>
        </w:rPr>
        <w:t xml:space="preserve"> </w:t>
      </w:r>
      <w:r>
        <w:rPr>
          <w:sz w:val="28"/>
          <w:szCs w:val="28"/>
        </w:rPr>
        <w:t xml:space="preserve">исполнены в сумме </w:t>
      </w:r>
      <w:r w:rsidR="00FF34D0">
        <w:rPr>
          <w:sz w:val="28"/>
          <w:szCs w:val="28"/>
        </w:rPr>
        <w:t>102822,8</w:t>
      </w:r>
      <w:r>
        <w:rPr>
          <w:sz w:val="28"/>
          <w:szCs w:val="28"/>
        </w:rPr>
        <w:t xml:space="preserve"> тыс. рублей, или </w:t>
      </w:r>
      <w:r w:rsidR="00FF34D0">
        <w:rPr>
          <w:sz w:val="28"/>
          <w:szCs w:val="28"/>
        </w:rPr>
        <w:t>93,2</w:t>
      </w:r>
      <w:r>
        <w:rPr>
          <w:sz w:val="28"/>
          <w:szCs w:val="28"/>
        </w:rPr>
        <w:t>% плановых назначений</w:t>
      </w:r>
      <w:r w:rsidR="00C97151">
        <w:rPr>
          <w:sz w:val="28"/>
          <w:szCs w:val="28"/>
        </w:rPr>
        <w:t>.</w:t>
      </w:r>
      <w:r>
        <w:rPr>
          <w:sz w:val="28"/>
          <w:szCs w:val="28"/>
        </w:rPr>
        <w:t xml:space="preserve"> </w:t>
      </w:r>
      <w:r w:rsidR="00C97151">
        <w:rPr>
          <w:sz w:val="28"/>
          <w:szCs w:val="28"/>
        </w:rPr>
        <w:t>По данному подразделу отражены следующие расходы:</w:t>
      </w:r>
    </w:p>
    <w:p w:rsidR="00C97151" w:rsidRDefault="00C97151" w:rsidP="007A4518">
      <w:pPr>
        <w:shd w:val="clear" w:color="auto" w:fill="FFFFFF"/>
        <w:spacing w:line="276" w:lineRule="auto"/>
        <w:ind w:left="14" w:right="14" w:firstLine="706"/>
        <w:jc w:val="both"/>
        <w:rPr>
          <w:sz w:val="28"/>
          <w:szCs w:val="28"/>
        </w:rPr>
      </w:pPr>
      <w:r>
        <w:rPr>
          <w:sz w:val="28"/>
          <w:szCs w:val="28"/>
        </w:rPr>
        <w:t xml:space="preserve">- на содержание аппарата отдела образования муниципального округа – </w:t>
      </w:r>
      <w:r w:rsidR="00FF34D0">
        <w:rPr>
          <w:sz w:val="28"/>
          <w:szCs w:val="28"/>
        </w:rPr>
        <w:t>2878,4</w:t>
      </w:r>
      <w:r w:rsidR="0074142C">
        <w:rPr>
          <w:sz w:val="28"/>
          <w:szCs w:val="28"/>
        </w:rPr>
        <w:t xml:space="preserve"> </w:t>
      </w:r>
      <w:r>
        <w:rPr>
          <w:sz w:val="28"/>
          <w:szCs w:val="28"/>
        </w:rPr>
        <w:t>тыс. рублей;</w:t>
      </w:r>
    </w:p>
    <w:p w:rsidR="00C97151" w:rsidRDefault="00C97151" w:rsidP="007A4518">
      <w:pPr>
        <w:shd w:val="clear" w:color="auto" w:fill="FFFFFF"/>
        <w:spacing w:line="276" w:lineRule="auto"/>
        <w:ind w:left="14" w:right="14" w:firstLine="706"/>
        <w:jc w:val="both"/>
        <w:rPr>
          <w:sz w:val="28"/>
          <w:szCs w:val="28"/>
        </w:rPr>
      </w:pPr>
      <w:r>
        <w:rPr>
          <w:sz w:val="28"/>
          <w:szCs w:val="28"/>
        </w:rPr>
        <w:t xml:space="preserve">- на содержание МКУ «Центр обслуживания системы образования муниципального округа – </w:t>
      </w:r>
      <w:r w:rsidR="00FF34D0">
        <w:rPr>
          <w:sz w:val="28"/>
          <w:szCs w:val="28"/>
        </w:rPr>
        <w:t>19693,2</w:t>
      </w:r>
      <w:r>
        <w:rPr>
          <w:sz w:val="28"/>
          <w:szCs w:val="28"/>
        </w:rPr>
        <w:t xml:space="preserve"> тыс. рублей;</w:t>
      </w:r>
    </w:p>
    <w:p w:rsidR="00C97151" w:rsidRDefault="00C97151" w:rsidP="007A4518">
      <w:pPr>
        <w:shd w:val="clear" w:color="auto" w:fill="FFFFFF"/>
        <w:spacing w:line="276" w:lineRule="auto"/>
        <w:ind w:left="14" w:right="14" w:firstLine="706"/>
        <w:jc w:val="both"/>
        <w:rPr>
          <w:sz w:val="28"/>
          <w:szCs w:val="28"/>
        </w:rPr>
      </w:pPr>
      <w:r>
        <w:rPr>
          <w:sz w:val="28"/>
          <w:szCs w:val="28"/>
        </w:rPr>
        <w:t>- на содержание обслуживающего персонала образовательных организаций</w:t>
      </w:r>
      <w:r w:rsidR="00FF34D0" w:rsidRPr="00FF34D0">
        <w:rPr>
          <w:sz w:val="28"/>
          <w:szCs w:val="28"/>
        </w:rPr>
        <w:t xml:space="preserve"> </w:t>
      </w:r>
      <w:r w:rsidR="00FF34D0">
        <w:rPr>
          <w:sz w:val="28"/>
          <w:szCs w:val="28"/>
        </w:rPr>
        <w:t>и содержание школьных автобусов</w:t>
      </w:r>
      <w:r>
        <w:rPr>
          <w:sz w:val="28"/>
          <w:szCs w:val="28"/>
        </w:rPr>
        <w:t xml:space="preserve"> </w:t>
      </w:r>
      <w:r w:rsidR="00E32C26">
        <w:rPr>
          <w:sz w:val="28"/>
          <w:szCs w:val="28"/>
        </w:rPr>
        <w:t>–</w:t>
      </w:r>
      <w:r>
        <w:rPr>
          <w:sz w:val="28"/>
          <w:szCs w:val="28"/>
        </w:rPr>
        <w:t xml:space="preserve"> </w:t>
      </w:r>
      <w:r w:rsidR="00FF34D0">
        <w:rPr>
          <w:sz w:val="28"/>
          <w:szCs w:val="28"/>
        </w:rPr>
        <w:t>76985,9</w:t>
      </w:r>
      <w:r w:rsidR="00E32C26">
        <w:rPr>
          <w:sz w:val="28"/>
          <w:szCs w:val="28"/>
        </w:rPr>
        <w:t xml:space="preserve"> тыс. рублей;</w:t>
      </w:r>
    </w:p>
    <w:p w:rsidR="00E32C26" w:rsidRDefault="00432F2E" w:rsidP="007A4518">
      <w:pPr>
        <w:shd w:val="clear" w:color="auto" w:fill="FFFFFF"/>
        <w:spacing w:line="276" w:lineRule="auto"/>
        <w:ind w:left="14" w:right="14" w:firstLine="706"/>
        <w:jc w:val="both"/>
        <w:rPr>
          <w:sz w:val="28"/>
          <w:szCs w:val="28"/>
        </w:rPr>
      </w:pPr>
      <w:r>
        <w:rPr>
          <w:sz w:val="28"/>
          <w:szCs w:val="28"/>
        </w:rPr>
        <w:t xml:space="preserve">- </w:t>
      </w:r>
      <w:r w:rsidR="005D732F">
        <w:rPr>
          <w:sz w:val="28"/>
          <w:szCs w:val="28"/>
        </w:rPr>
        <w:t xml:space="preserve">  </w:t>
      </w:r>
      <w:r>
        <w:rPr>
          <w:sz w:val="28"/>
          <w:szCs w:val="28"/>
        </w:rPr>
        <w:t xml:space="preserve">на </w:t>
      </w:r>
      <w:proofErr w:type="spellStart"/>
      <w:r>
        <w:rPr>
          <w:sz w:val="28"/>
          <w:szCs w:val="28"/>
        </w:rPr>
        <w:t>грантовую</w:t>
      </w:r>
      <w:proofErr w:type="spellEnd"/>
      <w:r>
        <w:rPr>
          <w:sz w:val="28"/>
          <w:szCs w:val="28"/>
        </w:rPr>
        <w:t xml:space="preserve"> поддержку работников муниципальных учреждений образования – </w:t>
      </w:r>
      <w:r w:rsidR="00FF34D0">
        <w:rPr>
          <w:sz w:val="28"/>
          <w:szCs w:val="28"/>
        </w:rPr>
        <w:t>40,0</w:t>
      </w:r>
      <w:r>
        <w:rPr>
          <w:sz w:val="28"/>
          <w:szCs w:val="28"/>
        </w:rPr>
        <w:t xml:space="preserve"> тыс. рублей;</w:t>
      </w:r>
    </w:p>
    <w:p w:rsidR="00432F2E" w:rsidRDefault="00432F2E" w:rsidP="007A4518">
      <w:pPr>
        <w:shd w:val="clear" w:color="auto" w:fill="FFFFFF"/>
        <w:spacing w:line="276" w:lineRule="auto"/>
        <w:ind w:left="14" w:right="14" w:firstLine="706"/>
        <w:jc w:val="both"/>
        <w:rPr>
          <w:sz w:val="28"/>
          <w:szCs w:val="28"/>
        </w:rPr>
      </w:pPr>
      <w:r>
        <w:rPr>
          <w:sz w:val="28"/>
          <w:szCs w:val="28"/>
        </w:rPr>
        <w:t xml:space="preserve">- на организацию и проведение олимпиад, выставок конкурсов, конференций и других общественных мероприятий  в сфере образования – </w:t>
      </w:r>
      <w:r w:rsidR="00FF34D0">
        <w:rPr>
          <w:sz w:val="28"/>
          <w:szCs w:val="28"/>
        </w:rPr>
        <w:t>297,6</w:t>
      </w:r>
      <w:r>
        <w:rPr>
          <w:sz w:val="28"/>
          <w:szCs w:val="28"/>
        </w:rPr>
        <w:t xml:space="preserve"> тыс. рублей;</w:t>
      </w:r>
    </w:p>
    <w:p w:rsidR="00E32C26" w:rsidRDefault="00E32C26" w:rsidP="007A4518">
      <w:pPr>
        <w:shd w:val="clear" w:color="auto" w:fill="FFFFFF"/>
        <w:spacing w:line="276" w:lineRule="auto"/>
        <w:ind w:left="14" w:right="14" w:firstLine="706"/>
        <w:jc w:val="both"/>
        <w:rPr>
          <w:sz w:val="28"/>
          <w:szCs w:val="28"/>
        </w:rPr>
      </w:pPr>
      <w:r>
        <w:rPr>
          <w:sz w:val="28"/>
          <w:szCs w:val="28"/>
        </w:rPr>
        <w:t xml:space="preserve"> - на обеспечение деятельности центра социально-психологической помощи – </w:t>
      </w:r>
      <w:r w:rsidR="00FF34D0">
        <w:rPr>
          <w:sz w:val="28"/>
          <w:szCs w:val="28"/>
        </w:rPr>
        <w:t>2596,0</w:t>
      </w:r>
      <w:r>
        <w:rPr>
          <w:sz w:val="28"/>
          <w:szCs w:val="28"/>
        </w:rPr>
        <w:t xml:space="preserve"> тыс. рублей</w:t>
      </w:r>
      <w:r w:rsidR="00FF34D0">
        <w:rPr>
          <w:sz w:val="28"/>
          <w:szCs w:val="28"/>
        </w:rPr>
        <w:t>;</w:t>
      </w:r>
    </w:p>
    <w:p w:rsidR="00FF34D0" w:rsidRPr="0015007B" w:rsidRDefault="00FF34D0" w:rsidP="007A4518">
      <w:pPr>
        <w:shd w:val="clear" w:color="auto" w:fill="FFFFFF"/>
        <w:spacing w:line="276" w:lineRule="auto"/>
        <w:ind w:left="14" w:right="14" w:firstLine="706"/>
        <w:jc w:val="both"/>
        <w:rPr>
          <w:sz w:val="28"/>
          <w:szCs w:val="28"/>
        </w:rPr>
      </w:pPr>
      <w:r>
        <w:rPr>
          <w:sz w:val="28"/>
          <w:szCs w:val="28"/>
        </w:rPr>
        <w:t>-  на выплату стипендий отличникам – 331,5 тыс. рублей.</w:t>
      </w:r>
    </w:p>
    <w:p w:rsidR="007524D2" w:rsidRDefault="005E5312" w:rsidP="007A4518">
      <w:pPr>
        <w:widowControl w:val="0"/>
        <w:autoSpaceDE w:val="0"/>
        <w:autoSpaceDN w:val="0"/>
        <w:adjustRightInd w:val="0"/>
        <w:spacing w:line="276" w:lineRule="auto"/>
        <w:ind w:firstLine="720"/>
        <w:jc w:val="both"/>
        <w:rPr>
          <w:rFonts w:cs="Times New Roman"/>
          <w:color w:val="000000"/>
          <w:spacing w:val="-2"/>
          <w:sz w:val="28"/>
          <w:szCs w:val="28"/>
        </w:rPr>
      </w:pPr>
      <w:r>
        <w:rPr>
          <w:rFonts w:cs="Times New Roman"/>
          <w:color w:val="000000"/>
          <w:spacing w:val="-2"/>
          <w:sz w:val="28"/>
          <w:szCs w:val="28"/>
        </w:rPr>
        <w:t xml:space="preserve">По разделу </w:t>
      </w:r>
      <w:r w:rsidR="00E32C26" w:rsidRPr="00E32C26">
        <w:rPr>
          <w:rFonts w:cs="Times New Roman"/>
          <w:b/>
          <w:color w:val="000000"/>
          <w:spacing w:val="-2"/>
          <w:sz w:val="28"/>
          <w:szCs w:val="28"/>
        </w:rPr>
        <w:t>0800</w:t>
      </w:r>
      <w:r w:rsidR="00E32C26">
        <w:rPr>
          <w:rFonts w:cs="Times New Roman"/>
          <w:b/>
          <w:color w:val="000000"/>
          <w:spacing w:val="-2"/>
          <w:sz w:val="28"/>
          <w:szCs w:val="28"/>
        </w:rPr>
        <w:t xml:space="preserve"> </w:t>
      </w:r>
      <w:r w:rsidRPr="00FB4752">
        <w:rPr>
          <w:rFonts w:cs="Times New Roman"/>
          <w:b/>
          <w:color w:val="000000"/>
          <w:spacing w:val="-2"/>
          <w:sz w:val="28"/>
          <w:szCs w:val="28"/>
        </w:rPr>
        <w:t>«Культура, кинематография»</w:t>
      </w:r>
      <w:r>
        <w:rPr>
          <w:rFonts w:cs="Times New Roman"/>
          <w:color w:val="000000"/>
          <w:spacing w:val="-2"/>
          <w:sz w:val="28"/>
          <w:szCs w:val="28"/>
        </w:rPr>
        <w:t xml:space="preserve"> исполнение составило </w:t>
      </w:r>
      <w:r w:rsidR="00FF34D0">
        <w:rPr>
          <w:rFonts w:cs="Times New Roman"/>
          <w:color w:val="000000"/>
          <w:spacing w:val="-2"/>
          <w:sz w:val="28"/>
          <w:szCs w:val="28"/>
        </w:rPr>
        <w:t xml:space="preserve">79421,6 </w:t>
      </w:r>
      <w:r>
        <w:rPr>
          <w:rFonts w:cs="Times New Roman"/>
          <w:color w:val="000000"/>
          <w:spacing w:val="-2"/>
          <w:sz w:val="28"/>
          <w:szCs w:val="28"/>
        </w:rPr>
        <w:t xml:space="preserve">тыс. рублей, или </w:t>
      </w:r>
      <w:r w:rsidR="00FF34D0">
        <w:rPr>
          <w:rFonts w:cs="Times New Roman"/>
          <w:color w:val="000000"/>
          <w:spacing w:val="-2"/>
          <w:sz w:val="28"/>
          <w:szCs w:val="28"/>
        </w:rPr>
        <w:t>99,0</w:t>
      </w:r>
      <w:r>
        <w:rPr>
          <w:rFonts w:cs="Times New Roman"/>
          <w:color w:val="000000"/>
          <w:spacing w:val="-2"/>
          <w:sz w:val="28"/>
          <w:szCs w:val="28"/>
        </w:rPr>
        <w:t>%</w:t>
      </w:r>
      <w:r w:rsidR="00877BD6">
        <w:rPr>
          <w:rFonts w:cs="Times New Roman"/>
          <w:color w:val="000000"/>
          <w:spacing w:val="-2"/>
          <w:sz w:val="28"/>
          <w:szCs w:val="28"/>
        </w:rPr>
        <w:t xml:space="preserve"> плана</w:t>
      </w:r>
      <w:r>
        <w:rPr>
          <w:rFonts w:cs="Times New Roman"/>
          <w:color w:val="000000"/>
          <w:spacing w:val="-2"/>
          <w:sz w:val="28"/>
          <w:szCs w:val="28"/>
        </w:rPr>
        <w:t xml:space="preserve">. </w:t>
      </w:r>
      <w:r w:rsidR="007524D2">
        <w:rPr>
          <w:rFonts w:cs="Times New Roman"/>
          <w:color w:val="000000"/>
          <w:spacing w:val="-2"/>
          <w:sz w:val="28"/>
          <w:szCs w:val="28"/>
        </w:rPr>
        <w:t xml:space="preserve">Доля расходов по данному разделу в общих расходах бюджета составила </w:t>
      </w:r>
      <w:r w:rsidR="00FF34D0">
        <w:rPr>
          <w:rFonts w:cs="Times New Roman"/>
          <w:color w:val="000000"/>
          <w:spacing w:val="-2"/>
          <w:sz w:val="28"/>
          <w:szCs w:val="28"/>
        </w:rPr>
        <w:t>7,1</w:t>
      </w:r>
      <w:r w:rsidR="007524D2">
        <w:rPr>
          <w:rFonts w:cs="Times New Roman"/>
          <w:color w:val="000000"/>
          <w:spacing w:val="-2"/>
          <w:sz w:val="28"/>
          <w:szCs w:val="28"/>
        </w:rPr>
        <w:t xml:space="preserve"> процентов.</w:t>
      </w:r>
    </w:p>
    <w:p w:rsidR="00365F44" w:rsidRDefault="00365F44" w:rsidP="007A4518">
      <w:pPr>
        <w:widowControl w:val="0"/>
        <w:autoSpaceDE w:val="0"/>
        <w:autoSpaceDN w:val="0"/>
        <w:adjustRightInd w:val="0"/>
        <w:spacing w:line="276" w:lineRule="auto"/>
        <w:ind w:firstLine="720"/>
        <w:jc w:val="both"/>
        <w:rPr>
          <w:rFonts w:cs="Times New Roman"/>
          <w:color w:val="000000"/>
          <w:spacing w:val="-2"/>
          <w:sz w:val="28"/>
          <w:szCs w:val="28"/>
        </w:rPr>
      </w:pPr>
      <w:r>
        <w:rPr>
          <w:rFonts w:cs="Times New Roman"/>
          <w:color w:val="000000"/>
          <w:spacing w:val="-2"/>
          <w:sz w:val="28"/>
          <w:szCs w:val="28"/>
        </w:rPr>
        <w:t xml:space="preserve">По подразделу </w:t>
      </w:r>
      <w:r w:rsidR="00E32C26">
        <w:rPr>
          <w:rFonts w:cs="Times New Roman"/>
          <w:color w:val="000000"/>
          <w:spacing w:val="-2"/>
          <w:sz w:val="28"/>
          <w:szCs w:val="28"/>
        </w:rPr>
        <w:t xml:space="preserve">0801 </w:t>
      </w:r>
      <w:r w:rsidRPr="001A2F1C">
        <w:rPr>
          <w:rFonts w:cs="Times New Roman"/>
          <w:i/>
          <w:color w:val="000000"/>
          <w:spacing w:val="-2"/>
          <w:sz w:val="28"/>
          <w:szCs w:val="28"/>
        </w:rPr>
        <w:t>«Культура»</w:t>
      </w:r>
      <w:r>
        <w:rPr>
          <w:rFonts w:cs="Times New Roman"/>
          <w:color w:val="000000"/>
          <w:spacing w:val="-2"/>
          <w:sz w:val="28"/>
          <w:szCs w:val="28"/>
        </w:rPr>
        <w:t xml:space="preserve"> исполнение составило </w:t>
      </w:r>
      <w:r w:rsidR="00FF34D0">
        <w:rPr>
          <w:rFonts w:cs="Times New Roman"/>
          <w:color w:val="000000"/>
          <w:spacing w:val="-2"/>
          <w:sz w:val="28"/>
          <w:szCs w:val="28"/>
        </w:rPr>
        <w:t>61206,9</w:t>
      </w:r>
      <w:r>
        <w:rPr>
          <w:rFonts w:cs="Times New Roman"/>
          <w:color w:val="000000"/>
          <w:spacing w:val="-2"/>
          <w:sz w:val="28"/>
          <w:szCs w:val="28"/>
        </w:rPr>
        <w:t xml:space="preserve">тыс. рублей, или </w:t>
      </w:r>
      <w:r w:rsidR="00FF34D0">
        <w:rPr>
          <w:rFonts w:cs="Times New Roman"/>
          <w:color w:val="000000"/>
          <w:spacing w:val="-2"/>
          <w:sz w:val="28"/>
          <w:szCs w:val="28"/>
        </w:rPr>
        <w:t>99,5</w:t>
      </w:r>
      <w:r>
        <w:rPr>
          <w:rFonts w:cs="Times New Roman"/>
          <w:color w:val="000000"/>
          <w:spacing w:val="-2"/>
          <w:sz w:val="28"/>
          <w:szCs w:val="28"/>
        </w:rPr>
        <w:t>% плановых показателей</w:t>
      </w:r>
      <w:r w:rsidR="00E32C26">
        <w:rPr>
          <w:rFonts w:cs="Times New Roman"/>
          <w:color w:val="000000"/>
          <w:spacing w:val="-2"/>
          <w:sz w:val="28"/>
          <w:szCs w:val="28"/>
        </w:rPr>
        <w:t>, в том числе:</w:t>
      </w:r>
    </w:p>
    <w:p w:rsidR="00E32C26" w:rsidRDefault="00E32C26" w:rsidP="007A4518">
      <w:pPr>
        <w:widowControl w:val="0"/>
        <w:autoSpaceDE w:val="0"/>
        <w:autoSpaceDN w:val="0"/>
        <w:adjustRightInd w:val="0"/>
        <w:spacing w:line="276" w:lineRule="auto"/>
        <w:ind w:firstLine="720"/>
        <w:jc w:val="both"/>
        <w:rPr>
          <w:rFonts w:cs="Times New Roman"/>
          <w:color w:val="000000"/>
          <w:spacing w:val="-2"/>
          <w:sz w:val="28"/>
          <w:szCs w:val="28"/>
        </w:rPr>
      </w:pPr>
      <w:r>
        <w:rPr>
          <w:rFonts w:cs="Times New Roman"/>
          <w:color w:val="000000"/>
          <w:spacing w:val="-2"/>
          <w:sz w:val="28"/>
          <w:szCs w:val="28"/>
        </w:rPr>
        <w:t xml:space="preserve">- предоставление мер социальной поддержки по оплате жилья и коммунальных услуг отдельным категориям граждан, работающих в </w:t>
      </w:r>
      <w:r w:rsidR="00FE128D">
        <w:rPr>
          <w:rFonts w:cs="Times New Roman"/>
          <w:color w:val="000000"/>
          <w:spacing w:val="-2"/>
          <w:sz w:val="28"/>
          <w:szCs w:val="28"/>
        </w:rPr>
        <w:t xml:space="preserve">учреждениях культуры, находящихся в сельской местности – </w:t>
      </w:r>
      <w:r w:rsidR="00FF34D0">
        <w:rPr>
          <w:rFonts w:cs="Times New Roman"/>
          <w:color w:val="000000"/>
          <w:spacing w:val="-2"/>
          <w:sz w:val="28"/>
          <w:szCs w:val="28"/>
        </w:rPr>
        <w:t>127,8</w:t>
      </w:r>
      <w:r w:rsidR="00FE128D">
        <w:rPr>
          <w:rFonts w:cs="Times New Roman"/>
          <w:color w:val="000000"/>
          <w:spacing w:val="-2"/>
          <w:sz w:val="28"/>
          <w:szCs w:val="28"/>
        </w:rPr>
        <w:t xml:space="preserve"> тыс. рублей;</w:t>
      </w:r>
    </w:p>
    <w:p w:rsidR="00E32C26" w:rsidRPr="007C6568" w:rsidRDefault="00E32C26" w:rsidP="007A4518">
      <w:pPr>
        <w:widowControl w:val="0"/>
        <w:autoSpaceDE w:val="0"/>
        <w:autoSpaceDN w:val="0"/>
        <w:adjustRightInd w:val="0"/>
        <w:spacing w:line="276" w:lineRule="auto"/>
        <w:ind w:firstLine="720"/>
        <w:jc w:val="both"/>
        <w:rPr>
          <w:rFonts w:cs="Times New Roman"/>
          <w:color w:val="000000"/>
          <w:spacing w:val="-2"/>
          <w:sz w:val="28"/>
          <w:szCs w:val="28"/>
        </w:rPr>
      </w:pPr>
      <w:r w:rsidRPr="007C6568">
        <w:rPr>
          <w:rFonts w:cs="Times New Roman"/>
          <w:color w:val="000000"/>
          <w:spacing w:val="-2"/>
          <w:sz w:val="28"/>
          <w:szCs w:val="28"/>
        </w:rPr>
        <w:t xml:space="preserve">- МБУК «Стародубский </w:t>
      </w:r>
      <w:r>
        <w:rPr>
          <w:rFonts w:cs="Times New Roman"/>
          <w:color w:val="000000"/>
          <w:spacing w:val="-2"/>
          <w:sz w:val="28"/>
          <w:szCs w:val="28"/>
        </w:rPr>
        <w:t>центральный</w:t>
      </w:r>
      <w:r w:rsidRPr="007C6568">
        <w:rPr>
          <w:rFonts w:cs="Times New Roman"/>
          <w:color w:val="000000"/>
          <w:spacing w:val="-2"/>
          <w:sz w:val="28"/>
          <w:szCs w:val="28"/>
        </w:rPr>
        <w:t xml:space="preserve"> дом культуры»</w:t>
      </w:r>
      <w:r w:rsidR="00FE128D">
        <w:rPr>
          <w:rFonts w:cs="Times New Roman"/>
          <w:color w:val="000000"/>
          <w:spacing w:val="-2"/>
          <w:sz w:val="28"/>
          <w:szCs w:val="28"/>
        </w:rPr>
        <w:t xml:space="preserve"> - </w:t>
      </w:r>
      <w:r w:rsidR="00C51D56">
        <w:rPr>
          <w:rFonts w:cs="Times New Roman"/>
          <w:color w:val="000000"/>
          <w:spacing w:val="-2"/>
          <w:sz w:val="28"/>
          <w:szCs w:val="28"/>
        </w:rPr>
        <w:t>30011,3</w:t>
      </w:r>
      <w:r w:rsidR="00FE128D">
        <w:rPr>
          <w:rFonts w:cs="Times New Roman"/>
          <w:color w:val="000000"/>
          <w:spacing w:val="-2"/>
          <w:sz w:val="28"/>
          <w:szCs w:val="28"/>
        </w:rPr>
        <w:t xml:space="preserve"> тыс. рублей</w:t>
      </w:r>
      <w:r>
        <w:rPr>
          <w:rFonts w:cs="Times New Roman"/>
          <w:color w:val="000000"/>
          <w:spacing w:val="-2"/>
          <w:sz w:val="28"/>
          <w:szCs w:val="28"/>
        </w:rPr>
        <w:t>;</w:t>
      </w:r>
      <w:r w:rsidRPr="007C6568">
        <w:rPr>
          <w:rFonts w:cs="Times New Roman"/>
          <w:color w:val="000000"/>
          <w:spacing w:val="-2"/>
          <w:sz w:val="28"/>
          <w:szCs w:val="28"/>
        </w:rPr>
        <w:t xml:space="preserve"> </w:t>
      </w:r>
    </w:p>
    <w:p w:rsidR="00E32C26" w:rsidRDefault="00E32C26" w:rsidP="007A4518">
      <w:pPr>
        <w:widowControl w:val="0"/>
        <w:autoSpaceDE w:val="0"/>
        <w:autoSpaceDN w:val="0"/>
        <w:adjustRightInd w:val="0"/>
        <w:spacing w:line="276" w:lineRule="auto"/>
        <w:ind w:firstLine="720"/>
        <w:jc w:val="both"/>
        <w:rPr>
          <w:rFonts w:cs="Times New Roman"/>
          <w:color w:val="000000"/>
          <w:spacing w:val="-2"/>
          <w:sz w:val="28"/>
          <w:szCs w:val="28"/>
        </w:rPr>
      </w:pPr>
      <w:r w:rsidRPr="007C6568">
        <w:rPr>
          <w:rFonts w:cs="Times New Roman"/>
          <w:color w:val="000000"/>
          <w:spacing w:val="-2"/>
          <w:sz w:val="28"/>
          <w:szCs w:val="28"/>
        </w:rPr>
        <w:t xml:space="preserve">- МБУК «Стародубская </w:t>
      </w:r>
      <w:r>
        <w:rPr>
          <w:rFonts w:cs="Times New Roman"/>
          <w:color w:val="000000"/>
          <w:spacing w:val="-2"/>
          <w:sz w:val="28"/>
          <w:szCs w:val="28"/>
        </w:rPr>
        <w:t>центральная</w:t>
      </w:r>
      <w:r w:rsidRPr="007C6568">
        <w:rPr>
          <w:rFonts w:cs="Times New Roman"/>
          <w:color w:val="000000"/>
          <w:spacing w:val="-2"/>
          <w:sz w:val="28"/>
          <w:szCs w:val="28"/>
        </w:rPr>
        <w:t xml:space="preserve"> библиотека»</w:t>
      </w:r>
      <w:r w:rsidR="00FE128D">
        <w:rPr>
          <w:rFonts w:cs="Times New Roman"/>
          <w:color w:val="000000"/>
          <w:spacing w:val="-2"/>
          <w:sz w:val="28"/>
          <w:szCs w:val="28"/>
        </w:rPr>
        <w:t>,</w:t>
      </w:r>
      <w:r w:rsidR="00FE128D" w:rsidRPr="00FE128D">
        <w:rPr>
          <w:rFonts w:cs="Times New Roman"/>
          <w:color w:val="000000"/>
          <w:spacing w:val="-2"/>
          <w:sz w:val="28"/>
          <w:szCs w:val="28"/>
        </w:rPr>
        <w:t xml:space="preserve"> </w:t>
      </w:r>
      <w:r w:rsidR="00FE128D">
        <w:rPr>
          <w:rFonts w:cs="Times New Roman"/>
          <w:color w:val="000000"/>
          <w:spacing w:val="-2"/>
          <w:sz w:val="28"/>
          <w:szCs w:val="28"/>
        </w:rPr>
        <w:t xml:space="preserve">МУК «Стародубская детская городская библиотека»  - </w:t>
      </w:r>
      <w:r w:rsidR="00C51D56">
        <w:rPr>
          <w:rFonts w:cs="Times New Roman"/>
          <w:color w:val="000000"/>
          <w:spacing w:val="-2"/>
          <w:sz w:val="28"/>
          <w:szCs w:val="28"/>
        </w:rPr>
        <w:t>17590,8</w:t>
      </w:r>
      <w:r w:rsidR="00FE128D">
        <w:rPr>
          <w:rFonts w:cs="Times New Roman"/>
          <w:color w:val="000000"/>
          <w:spacing w:val="-2"/>
          <w:sz w:val="28"/>
          <w:szCs w:val="28"/>
        </w:rPr>
        <w:t xml:space="preserve"> тыс. рублей</w:t>
      </w:r>
      <w:r>
        <w:rPr>
          <w:rFonts w:cs="Times New Roman"/>
          <w:color w:val="000000"/>
          <w:spacing w:val="-2"/>
          <w:sz w:val="28"/>
          <w:szCs w:val="28"/>
        </w:rPr>
        <w:t>;</w:t>
      </w:r>
      <w:r w:rsidRPr="007C6568">
        <w:rPr>
          <w:rFonts w:cs="Times New Roman"/>
          <w:color w:val="000000"/>
          <w:spacing w:val="-2"/>
          <w:sz w:val="28"/>
          <w:szCs w:val="28"/>
        </w:rPr>
        <w:t xml:space="preserve"> </w:t>
      </w:r>
    </w:p>
    <w:p w:rsidR="00E32C26" w:rsidRDefault="00E32C26" w:rsidP="007A4518">
      <w:pPr>
        <w:widowControl w:val="0"/>
        <w:autoSpaceDE w:val="0"/>
        <w:autoSpaceDN w:val="0"/>
        <w:adjustRightInd w:val="0"/>
        <w:spacing w:line="276" w:lineRule="auto"/>
        <w:ind w:firstLine="720"/>
        <w:jc w:val="both"/>
        <w:rPr>
          <w:rFonts w:cs="Times New Roman"/>
          <w:color w:val="000000"/>
          <w:spacing w:val="-2"/>
          <w:sz w:val="28"/>
          <w:szCs w:val="28"/>
        </w:rPr>
      </w:pPr>
      <w:r>
        <w:rPr>
          <w:rFonts w:cs="Times New Roman"/>
          <w:color w:val="000000"/>
          <w:spacing w:val="-2"/>
          <w:sz w:val="28"/>
          <w:szCs w:val="28"/>
        </w:rPr>
        <w:t>-</w:t>
      </w:r>
      <w:r w:rsidRPr="007C6568">
        <w:rPr>
          <w:rFonts w:cs="Times New Roman"/>
          <w:color w:val="000000"/>
          <w:spacing w:val="-2"/>
          <w:sz w:val="28"/>
          <w:szCs w:val="28"/>
        </w:rPr>
        <w:t xml:space="preserve"> МБУК «Ст</w:t>
      </w:r>
      <w:r>
        <w:rPr>
          <w:rFonts w:cs="Times New Roman"/>
          <w:color w:val="000000"/>
          <w:spacing w:val="-2"/>
          <w:sz w:val="28"/>
          <w:szCs w:val="28"/>
        </w:rPr>
        <w:t>ародубский краеведческий музей»</w:t>
      </w:r>
      <w:r w:rsidR="00FE128D">
        <w:rPr>
          <w:rFonts w:cs="Times New Roman"/>
          <w:color w:val="000000"/>
          <w:spacing w:val="-2"/>
          <w:sz w:val="28"/>
          <w:szCs w:val="28"/>
        </w:rPr>
        <w:t xml:space="preserve"> - </w:t>
      </w:r>
      <w:r w:rsidR="00C51D56">
        <w:rPr>
          <w:rFonts w:cs="Times New Roman"/>
          <w:color w:val="000000"/>
          <w:spacing w:val="-2"/>
          <w:sz w:val="28"/>
          <w:szCs w:val="28"/>
        </w:rPr>
        <w:t>2223,4</w:t>
      </w:r>
      <w:r w:rsidR="00FE128D">
        <w:rPr>
          <w:rFonts w:cs="Times New Roman"/>
          <w:color w:val="000000"/>
          <w:spacing w:val="-2"/>
          <w:sz w:val="28"/>
          <w:szCs w:val="28"/>
        </w:rPr>
        <w:t xml:space="preserve"> тыс. рублей;</w:t>
      </w:r>
    </w:p>
    <w:p w:rsidR="00E32C26" w:rsidRDefault="00E32C26" w:rsidP="007A4518">
      <w:pPr>
        <w:widowControl w:val="0"/>
        <w:autoSpaceDE w:val="0"/>
        <w:autoSpaceDN w:val="0"/>
        <w:adjustRightInd w:val="0"/>
        <w:spacing w:line="276" w:lineRule="auto"/>
        <w:ind w:firstLine="720"/>
        <w:jc w:val="both"/>
        <w:rPr>
          <w:rFonts w:cs="Times New Roman"/>
          <w:color w:val="000000"/>
          <w:spacing w:val="-2"/>
          <w:sz w:val="28"/>
          <w:szCs w:val="28"/>
        </w:rPr>
      </w:pPr>
      <w:r>
        <w:rPr>
          <w:rFonts w:cs="Times New Roman"/>
          <w:color w:val="000000"/>
          <w:spacing w:val="-2"/>
          <w:sz w:val="28"/>
          <w:szCs w:val="28"/>
        </w:rPr>
        <w:t xml:space="preserve">- МУК «Парк культуры и отдыха имени </w:t>
      </w:r>
      <w:proofErr w:type="spellStart"/>
      <w:r>
        <w:rPr>
          <w:rFonts w:cs="Times New Roman"/>
          <w:color w:val="000000"/>
          <w:spacing w:val="-2"/>
          <w:sz w:val="28"/>
          <w:szCs w:val="28"/>
        </w:rPr>
        <w:t>А.И.Рубца</w:t>
      </w:r>
      <w:proofErr w:type="spellEnd"/>
      <w:r>
        <w:rPr>
          <w:rFonts w:cs="Times New Roman"/>
          <w:color w:val="000000"/>
          <w:spacing w:val="-2"/>
          <w:sz w:val="28"/>
          <w:szCs w:val="28"/>
        </w:rPr>
        <w:t>»</w:t>
      </w:r>
      <w:r w:rsidR="00FE128D">
        <w:rPr>
          <w:rFonts w:cs="Times New Roman"/>
          <w:color w:val="000000"/>
          <w:spacing w:val="-2"/>
          <w:sz w:val="28"/>
          <w:szCs w:val="28"/>
        </w:rPr>
        <w:t xml:space="preserve"> - </w:t>
      </w:r>
      <w:r w:rsidR="00C51D56">
        <w:rPr>
          <w:rFonts w:cs="Times New Roman"/>
          <w:color w:val="000000"/>
          <w:spacing w:val="-2"/>
          <w:sz w:val="28"/>
          <w:szCs w:val="28"/>
        </w:rPr>
        <w:t>1747,7</w:t>
      </w:r>
      <w:r w:rsidR="00FE128D">
        <w:rPr>
          <w:rFonts w:cs="Times New Roman"/>
          <w:color w:val="000000"/>
          <w:spacing w:val="-2"/>
          <w:sz w:val="28"/>
          <w:szCs w:val="28"/>
        </w:rPr>
        <w:t xml:space="preserve"> тыс. рублей</w:t>
      </w:r>
      <w:r>
        <w:rPr>
          <w:rFonts w:cs="Times New Roman"/>
          <w:color w:val="000000"/>
          <w:spacing w:val="-2"/>
          <w:sz w:val="28"/>
          <w:szCs w:val="28"/>
        </w:rPr>
        <w:t>;</w:t>
      </w:r>
    </w:p>
    <w:p w:rsidR="00C51D56" w:rsidRDefault="00C51D56" w:rsidP="007A4518">
      <w:pPr>
        <w:widowControl w:val="0"/>
        <w:autoSpaceDE w:val="0"/>
        <w:autoSpaceDN w:val="0"/>
        <w:adjustRightInd w:val="0"/>
        <w:spacing w:line="276" w:lineRule="auto"/>
        <w:ind w:firstLine="720"/>
        <w:jc w:val="both"/>
        <w:rPr>
          <w:rFonts w:cs="Times New Roman"/>
          <w:color w:val="000000"/>
          <w:spacing w:val="-2"/>
          <w:sz w:val="28"/>
          <w:szCs w:val="28"/>
        </w:rPr>
      </w:pPr>
      <w:r>
        <w:rPr>
          <w:rFonts w:cs="Times New Roman"/>
          <w:color w:val="000000"/>
          <w:spacing w:val="-2"/>
          <w:sz w:val="28"/>
          <w:szCs w:val="28"/>
        </w:rPr>
        <w:t>- создание виртуального концертного зала – 300,0 тыс. рублей;</w:t>
      </w:r>
    </w:p>
    <w:p w:rsidR="00FE128D" w:rsidRDefault="00FE128D" w:rsidP="007A4518">
      <w:pPr>
        <w:widowControl w:val="0"/>
        <w:autoSpaceDE w:val="0"/>
        <w:autoSpaceDN w:val="0"/>
        <w:adjustRightInd w:val="0"/>
        <w:spacing w:line="276" w:lineRule="auto"/>
        <w:ind w:firstLine="720"/>
        <w:jc w:val="both"/>
        <w:rPr>
          <w:rFonts w:cs="Times New Roman"/>
          <w:color w:val="000000"/>
          <w:spacing w:val="-2"/>
          <w:sz w:val="28"/>
          <w:szCs w:val="28"/>
        </w:rPr>
      </w:pPr>
      <w:r>
        <w:rPr>
          <w:rFonts w:cs="Times New Roman"/>
          <w:color w:val="000000"/>
          <w:spacing w:val="-2"/>
          <w:sz w:val="28"/>
          <w:szCs w:val="28"/>
        </w:rPr>
        <w:t xml:space="preserve">- обеспечение развития и укрепления материально-технической базы домов культуры в населенных пунктах с числом жителей до 50 тысяч человек – </w:t>
      </w:r>
      <w:r w:rsidR="00C51D56">
        <w:rPr>
          <w:rFonts w:cs="Times New Roman"/>
          <w:color w:val="000000"/>
          <w:spacing w:val="-2"/>
          <w:sz w:val="28"/>
          <w:szCs w:val="28"/>
        </w:rPr>
        <w:lastRenderedPageBreak/>
        <w:t>1328,1</w:t>
      </w:r>
      <w:r>
        <w:rPr>
          <w:rFonts w:cs="Times New Roman"/>
          <w:color w:val="000000"/>
          <w:spacing w:val="-2"/>
          <w:sz w:val="28"/>
          <w:szCs w:val="28"/>
        </w:rPr>
        <w:t xml:space="preserve"> тыс. рублей</w:t>
      </w:r>
      <w:r w:rsidR="00C51D56">
        <w:rPr>
          <w:rFonts w:cs="Times New Roman"/>
          <w:color w:val="000000"/>
          <w:spacing w:val="-2"/>
          <w:sz w:val="28"/>
          <w:szCs w:val="28"/>
        </w:rPr>
        <w:t>.</w:t>
      </w:r>
    </w:p>
    <w:p w:rsidR="00417412" w:rsidRDefault="001A2F1C" w:rsidP="007A4518">
      <w:pPr>
        <w:widowControl w:val="0"/>
        <w:autoSpaceDE w:val="0"/>
        <w:autoSpaceDN w:val="0"/>
        <w:adjustRightInd w:val="0"/>
        <w:spacing w:line="276" w:lineRule="auto"/>
        <w:ind w:firstLine="720"/>
        <w:jc w:val="both"/>
        <w:rPr>
          <w:rFonts w:cs="Times New Roman"/>
          <w:color w:val="000000"/>
          <w:spacing w:val="-2"/>
          <w:sz w:val="28"/>
          <w:szCs w:val="28"/>
        </w:rPr>
      </w:pPr>
      <w:r>
        <w:rPr>
          <w:rFonts w:cs="Times New Roman"/>
          <w:color w:val="000000"/>
          <w:spacing w:val="-2"/>
          <w:sz w:val="28"/>
          <w:szCs w:val="28"/>
        </w:rPr>
        <w:t xml:space="preserve">По  подразделу </w:t>
      </w:r>
      <w:r w:rsidR="00417412">
        <w:rPr>
          <w:rFonts w:cs="Times New Roman"/>
          <w:color w:val="000000"/>
          <w:spacing w:val="-2"/>
          <w:sz w:val="28"/>
          <w:szCs w:val="28"/>
        </w:rPr>
        <w:t xml:space="preserve">0804 </w:t>
      </w:r>
      <w:r>
        <w:rPr>
          <w:rFonts w:cs="Times New Roman"/>
          <w:color w:val="000000"/>
          <w:spacing w:val="-2"/>
          <w:sz w:val="28"/>
          <w:szCs w:val="28"/>
        </w:rPr>
        <w:t>«</w:t>
      </w:r>
      <w:r w:rsidRPr="001A2F1C">
        <w:rPr>
          <w:rFonts w:cs="Times New Roman"/>
          <w:i/>
          <w:color w:val="000000"/>
          <w:spacing w:val="-2"/>
          <w:sz w:val="28"/>
          <w:szCs w:val="28"/>
        </w:rPr>
        <w:t>Другие вопросы в области культуры, кинематографии»</w:t>
      </w:r>
      <w:r>
        <w:rPr>
          <w:rFonts w:cs="Times New Roman"/>
          <w:color w:val="000000"/>
          <w:spacing w:val="-2"/>
          <w:sz w:val="28"/>
          <w:szCs w:val="28"/>
        </w:rPr>
        <w:t xml:space="preserve"> исполнение составило </w:t>
      </w:r>
      <w:r w:rsidR="007B2852">
        <w:rPr>
          <w:rFonts w:cs="Times New Roman"/>
          <w:color w:val="000000"/>
          <w:spacing w:val="-2"/>
          <w:sz w:val="28"/>
          <w:szCs w:val="28"/>
        </w:rPr>
        <w:t>18214,7</w:t>
      </w:r>
      <w:r>
        <w:rPr>
          <w:rFonts w:cs="Times New Roman"/>
          <w:color w:val="000000"/>
          <w:spacing w:val="-2"/>
          <w:sz w:val="28"/>
          <w:szCs w:val="28"/>
        </w:rPr>
        <w:t xml:space="preserve"> тыс. рублей, или </w:t>
      </w:r>
      <w:r w:rsidR="007B2852">
        <w:rPr>
          <w:rFonts w:cs="Times New Roman"/>
          <w:color w:val="000000"/>
          <w:spacing w:val="-2"/>
          <w:sz w:val="28"/>
          <w:szCs w:val="28"/>
        </w:rPr>
        <w:t>97,6</w:t>
      </w:r>
      <w:r>
        <w:rPr>
          <w:rFonts w:cs="Times New Roman"/>
          <w:color w:val="000000"/>
          <w:spacing w:val="-2"/>
          <w:sz w:val="28"/>
          <w:szCs w:val="28"/>
        </w:rPr>
        <w:t>% плановых назначений.</w:t>
      </w:r>
      <w:r w:rsidR="00E4502B">
        <w:rPr>
          <w:rFonts w:cs="Times New Roman"/>
          <w:color w:val="000000"/>
          <w:spacing w:val="-2"/>
          <w:sz w:val="28"/>
          <w:szCs w:val="28"/>
        </w:rPr>
        <w:t xml:space="preserve"> </w:t>
      </w:r>
    </w:p>
    <w:p w:rsidR="001A2F1C" w:rsidRPr="001A2F1C" w:rsidRDefault="00BE5E56" w:rsidP="007A4518">
      <w:pPr>
        <w:widowControl w:val="0"/>
        <w:autoSpaceDE w:val="0"/>
        <w:autoSpaceDN w:val="0"/>
        <w:adjustRightInd w:val="0"/>
        <w:spacing w:line="276" w:lineRule="auto"/>
        <w:ind w:firstLine="720"/>
        <w:jc w:val="both"/>
        <w:rPr>
          <w:rFonts w:cs="Times New Roman"/>
          <w:color w:val="000000"/>
          <w:spacing w:val="-2"/>
          <w:sz w:val="28"/>
          <w:szCs w:val="28"/>
        </w:rPr>
      </w:pPr>
      <w:r>
        <w:rPr>
          <w:rFonts w:cs="Times New Roman"/>
          <w:color w:val="000000"/>
          <w:spacing w:val="-2"/>
          <w:sz w:val="28"/>
          <w:szCs w:val="28"/>
        </w:rPr>
        <w:t xml:space="preserve">По данному подразделу отражены расходы </w:t>
      </w:r>
      <w:r w:rsidR="007263E6">
        <w:rPr>
          <w:rFonts w:cs="Times New Roman"/>
          <w:color w:val="000000"/>
          <w:spacing w:val="-2"/>
          <w:sz w:val="28"/>
          <w:szCs w:val="28"/>
        </w:rPr>
        <w:t xml:space="preserve">на содержание аппарата отдела культуры </w:t>
      </w:r>
      <w:r w:rsidR="00025C45">
        <w:rPr>
          <w:rFonts w:cs="Times New Roman"/>
          <w:color w:val="000000"/>
          <w:spacing w:val="-2"/>
          <w:sz w:val="28"/>
          <w:szCs w:val="28"/>
        </w:rPr>
        <w:t>–</w:t>
      </w:r>
      <w:r w:rsidR="00417412">
        <w:rPr>
          <w:rFonts w:cs="Times New Roman"/>
          <w:color w:val="000000"/>
          <w:spacing w:val="-2"/>
          <w:sz w:val="28"/>
          <w:szCs w:val="28"/>
        </w:rPr>
        <w:t xml:space="preserve"> </w:t>
      </w:r>
      <w:r w:rsidR="007B2852">
        <w:rPr>
          <w:rFonts w:cs="Times New Roman"/>
          <w:color w:val="000000"/>
          <w:spacing w:val="-2"/>
          <w:sz w:val="28"/>
          <w:szCs w:val="28"/>
        </w:rPr>
        <w:t>2151,4</w:t>
      </w:r>
      <w:r w:rsidR="00EA0A47">
        <w:rPr>
          <w:rFonts w:cs="Times New Roman"/>
          <w:color w:val="000000"/>
          <w:spacing w:val="-2"/>
          <w:sz w:val="28"/>
          <w:szCs w:val="28"/>
        </w:rPr>
        <w:t xml:space="preserve"> </w:t>
      </w:r>
      <w:r w:rsidR="007263E6">
        <w:rPr>
          <w:rFonts w:cs="Times New Roman"/>
          <w:color w:val="000000"/>
          <w:spacing w:val="-2"/>
          <w:sz w:val="28"/>
          <w:szCs w:val="28"/>
        </w:rPr>
        <w:t xml:space="preserve">тыс. рублей; </w:t>
      </w:r>
      <w:r w:rsidR="001C2C48">
        <w:rPr>
          <w:rFonts w:cs="Times New Roman"/>
          <w:color w:val="000000"/>
          <w:spacing w:val="-2"/>
          <w:sz w:val="28"/>
          <w:szCs w:val="28"/>
        </w:rPr>
        <w:t>расходы на выплату заработной платы прочего персонала, переведенного из учреждений культуры в КУ «</w:t>
      </w:r>
      <w:r w:rsidR="00417412">
        <w:rPr>
          <w:rFonts w:cs="Times New Roman"/>
          <w:color w:val="000000"/>
          <w:spacing w:val="-2"/>
          <w:sz w:val="28"/>
          <w:szCs w:val="28"/>
        </w:rPr>
        <w:t>Служба хозяйственного и транспортного обслуживания</w:t>
      </w:r>
      <w:r w:rsidR="001C2C48">
        <w:rPr>
          <w:rFonts w:cs="Times New Roman"/>
          <w:color w:val="000000"/>
          <w:spacing w:val="-2"/>
          <w:sz w:val="28"/>
          <w:szCs w:val="28"/>
        </w:rPr>
        <w:t>»</w:t>
      </w:r>
      <w:r w:rsidR="007263E6">
        <w:rPr>
          <w:rFonts w:cs="Times New Roman"/>
          <w:color w:val="000000"/>
          <w:spacing w:val="-2"/>
          <w:sz w:val="28"/>
          <w:szCs w:val="28"/>
        </w:rPr>
        <w:t xml:space="preserve"> -</w:t>
      </w:r>
      <w:r w:rsidR="004B123B">
        <w:rPr>
          <w:rFonts w:cs="Times New Roman"/>
          <w:color w:val="000000"/>
          <w:spacing w:val="-2"/>
          <w:sz w:val="28"/>
          <w:szCs w:val="28"/>
        </w:rPr>
        <w:t xml:space="preserve"> </w:t>
      </w:r>
      <w:r w:rsidR="007B2852">
        <w:rPr>
          <w:rFonts w:cs="Times New Roman"/>
          <w:color w:val="000000"/>
          <w:spacing w:val="-2"/>
          <w:sz w:val="28"/>
          <w:szCs w:val="28"/>
        </w:rPr>
        <w:t>9191,1</w:t>
      </w:r>
      <w:r w:rsidR="004B123B">
        <w:rPr>
          <w:rFonts w:cs="Times New Roman"/>
          <w:color w:val="000000"/>
          <w:spacing w:val="-2"/>
          <w:sz w:val="28"/>
          <w:szCs w:val="28"/>
        </w:rPr>
        <w:t xml:space="preserve"> </w:t>
      </w:r>
      <w:r w:rsidR="000B711E">
        <w:rPr>
          <w:rFonts w:cs="Times New Roman"/>
          <w:color w:val="000000"/>
          <w:spacing w:val="-2"/>
          <w:sz w:val="28"/>
          <w:szCs w:val="28"/>
        </w:rPr>
        <w:t xml:space="preserve">тыс. </w:t>
      </w:r>
      <w:r w:rsidR="000B711E" w:rsidRPr="0032776C">
        <w:rPr>
          <w:rFonts w:cs="Times New Roman"/>
          <w:color w:val="000000"/>
          <w:spacing w:val="-2"/>
          <w:sz w:val="28"/>
          <w:szCs w:val="28"/>
        </w:rPr>
        <w:t>рублей</w:t>
      </w:r>
      <w:r w:rsidR="00417412">
        <w:rPr>
          <w:rFonts w:cs="Times New Roman"/>
          <w:color w:val="000000"/>
          <w:spacing w:val="-2"/>
          <w:sz w:val="28"/>
          <w:szCs w:val="28"/>
        </w:rPr>
        <w:t xml:space="preserve">; на обеспечение </w:t>
      </w:r>
      <w:r w:rsidR="004B123B">
        <w:rPr>
          <w:rFonts w:cs="Times New Roman"/>
          <w:color w:val="000000"/>
          <w:spacing w:val="-2"/>
          <w:sz w:val="28"/>
          <w:szCs w:val="28"/>
        </w:rPr>
        <w:t>деятельности  МКУ «Центр обслуживания учреждений культуры и спорта»</w:t>
      </w:r>
      <w:r w:rsidR="00417412">
        <w:rPr>
          <w:rFonts w:cs="Times New Roman"/>
          <w:color w:val="000000"/>
          <w:spacing w:val="-2"/>
          <w:sz w:val="28"/>
          <w:szCs w:val="28"/>
        </w:rPr>
        <w:t xml:space="preserve"> – </w:t>
      </w:r>
      <w:r w:rsidR="007B2852">
        <w:rPr>
          <w:rFonts w:cs="Times New Roman"/>
          <w:color w:val="000000"/>
          <w:spacing w:val="-2"/>
          <w:sz w:val="28"/>
          <w:szCs w:val="28"/>
        </w:rPr>
        <w:t>5762,4</w:t>
      </w:r>
      <w:r w:rsidR="00417412">
        <w:rPr>
          <w:rFonts w:cs="Times New Roman"/>
          <w:color w:val="000000"/>
          <w:spacing w:val="-2"/>
          <w:sz w:val="28"/>
          <w:szCs w:val="28"/>
        </w:rPr>
        <w:t xml:space="preserve"> тыс. рублей; на реализацию </w:t>
      </w:r>
      <w:r w:rsidR="004B123B">
        <w:rPr>
          <w:rFonts w:cs="Times New Roman"/>
          <w:color w:val="000000"/>
          <w:spacing w:val="-2"/>
          <w:sz w:val="28"/>
          <w:szCs w:val="28"/>
        </w:rPr>
        <w:t>мероприятий по развитию культуры</w:t>
      </w:r>
      <w:r w:rsidR="00417412">
        <w:rPr>
          <w:rFonts w:cs="Times New Roman"/>
          <w:color w:val="000000"/>
          <w:spacing w:val="-2"/>
          <w:sz w:val="28"/>
          <w:szCs w:val="28"/>
        </w:rPr>
        <w:t xml:space="preserve"> – </w:t>
      </w:r>
      <w:r w:rsidR="007B2852">
        <w:rPr>
          <w:rFonts w:cs="Times New Roman"/>
          <w:color w:val="000000"/>
          <w:spacing w:val="-2"/>
          <w:sz w:val="28"/>
          <w:szCs w:val="28"/>
        </w:rPr>
        <w:t>1109,6</w:t>
      </w:r>
      <w:r w:rsidR="00417412">
        <w:rPr>
          <w:rFonts w:cs="Times New Roman"/>
          <w:color w:val="000000"/>
          <w:spacing w:val="-2"/>
          <w:sz w:val="28"/>
          <w:szCs w:val="28"/>
        </w:rPr>
        <w:t xml:space="preserve"> тыс. рублей</w:t>
      </w:r>
      <w:r w:rsidR="005B01E6">
        <w:rPr>
          <w:rFonts w:cs="Times New Roman"/>
          <w:color w:val="000000"/>
          <w:spacing w:val="-2"/>
          <w:sz w:val="28"/>
          <w:szCs w:val="28"/>
        </w:rPr>
        <w:t>.</w:t>
      </w:r>
    </w:p>
    <w:p w:rsidR="00FB4752" w:rsidRDefault="00FB4752" w:rsidP="007A4518">
      <w:pPr>
        <w:shd w:val="clear" w:color="auto" w:fill="FFFFFF"/>
        <w:spacing w:line="276" w:lineRule="auto"/>
        <w:ind w:firstLine="725"/>
        <w:jc w:val="both"/>
        <w:rPr>
          <w:rFonts w:cs="Times New Roman"/>
          <w:color w:val="000000"/>
          <w:spacing w:val="-2"/>
          <w:sz w:val="28"/>
          <w:szCs w:val="28"/>
        </w:rPr>
      </w:pPr>
      <w:r>
        <w:rPr>
          <w:rFonts w:cs="Times New Roman"/>
          <w:color w:val="000000"/>
          <w:spacing w:val="-2"/>
          <w:sz w:val="28"/>
          <w:szCs w:val="28"/>
        </w:rPr>
        <w:t>П</w:t>
      </w:r>
      <w:r w:rsidRPr="00CB7F5E">
        <w:rPr>
          <w:rFonts w:cs="Times New Roman"/>
          <w:color w:val="000000"/>
          <w:spacing w:val="-2"/>
          <w:sz w:val="28"/>
          <w:szCs w:val="28"/>
        </w:rPr>
        <w:t>о</w:t>
      </w:r>
      <w:r>
        <w:rPr>
          <w:rFonts w:cs="Times New Roman"/>
          <w:color w:val="000000"/>
          <w:spacing w:val="-2"/>
          <w:sz w:val="28"/>
          <w:szCs w:val="28"/>
        </w:rPr>
        <w:t xml:space="preserve"> р</w:t>
      </w:r>
      <w:r w:rsidRPr="00CB7F5E">
        <w:rPr>
          <w:rFonts w:cs="Times New Roman"/>
          <w:sz w:val="28"/>
          <w:szCs w:val="28"/>
        </w:rPr>
        <w:t>азделу</w:t>
      </w:r>
      <w:r w:rsidR="009357B7">
        <w:rPr>
          <w:rFonts w:cs="Times New Roman"/>
          <w:sz w:val="28"/>
          <w:szCs w:val="28"/>
        </w:rPr>
        <w:t xml:space="preserve"> </w:t>
      </w:r>
      <w:r w:rsidR="009357B7" w:rsidRPr="009357B7">
        <w:rPr>
          <w:rFonts w:cs="Times New Roman"/>
          <w:b/>
          <w:sz w:val="28"/>
          <w:szCs w:val="28"/>
        </w:rPr>
        <w:t xml:space="preserve">1000 </w:t>
      </w:r>
      <w:r w:rsidRPr="00025674">
        <w:rPr>
          <w:rFonts w:cs="Times New Roman"/>
          <w:b/>
          <w:sz w:val="28"/>
          <w:szCs w:val="28"/>
        </w:rPr>
        <w:t>«Социальная политика»</w:t>
      </w:r>
      <w:r w:rsidR="009357B7">
        <w:rPr>
          <w:rFonts w:cs="Times New Roman"/>
          <w:b/>
          <w:sz w:val="28"/>
          <w:szCs w:val="28"/>
        </w:rPr>
        <w:t xml:space="preserve"> </w:t>
      </w:r>
      <w:r w:rsidRPr="00CB7F5E">
        <w:rPr>
          <w:rFonts w:cs="Times New Roman"/>
          <w:color w:val="000000"/>
          <w:spacing w:val="-2"/>
          <w:sz w:val="28"/>
          <w:szCs w:val="28"/>
        </w:rPr>
        <w:t xml:space="preserve">были предусмотрены бюджетные ассигнования в размере </w:t>
      </w:r>
      <w:r w:rsidR="007B2852">
        <w:rPr>
          <w:rFonts w:cs="Times New Roman"/>
          <w:color w:val="000000"/>
          <w:spacing w:val="-2"/>
          <w:sz w:val="28"/>
          <w:szCs w:val="28"/>
        </w:rPr>
        <w:t>35911,9</w:t>
      </w:r>
      <w:r w:rsidRPr="00CB7F5E">
        <w:rPr>
          <w:rFonts w:cs="Times New Roman"/>
          <w:color w:val="000000"/>
          <w:spacing w:val="-2"/>
          <w:sz w:val="28"/>
          <w:szCs w:val="28"/>
        </w:rPr>
        <w:t xml:space="preserve"> тыс</w:t>
      </w:r>
      <w:r>
        <w:rPr>
          <w:rFonts w:cs="Times New Roman"/>
          <w:color w:val="000000"/>
          <w:spacing w:val="-2"/>
          <w:sz w:val="28"/>
          <w:szCs w:val="28"/>
        </w:rPr>
        <w:t xml:space="preserve">. рублей. Исполнение составило </w:t>
      </w:r>
      <w:r w:rsidR="007B2852">
        <w:rPr>
          <w:rFonts w:cs="Times New Roman"/>
          <w:color w:val="000000"/>
          <w:spacing w:val="-2"/>
          <w:sz w:val="28"/>
          <w:szCs w:val="28"/>
        </w:rPr>
        <w:t xml:space="preserve">34294,2 </w:t>
      </w:r>
      <w:r w:rsidRPr="00CB7F5E">
        <w:rPr>
          <w:rFonts w:cs="Times New Roman"/>
          <w:color w:val="000000"/>
          <w:spacing w:val="-2"/>
          <w:sz w:val="28"/>
          <w:szCs w:val="28"/>
        </w:rPr>
        <w:t xml:space="preserve">тыс. рублей или </w:t>
      </w:r>
      <w:r w:rsidR="007B2852">
        <w:rPr>
          <w:rFonts w:cs="Times New Roman"/>
          <w:color w:val="000000"/>
          <w:spacing w:val="-2"/>
          <w:sz w:val="28"/>
          <w:szCs w:val="28"/>
        </w:rPr>
        <w:t>95,5</w:t>
      </w:r>
      <w:r w:rsidRPr="00CB7F5E">
        <w:rPr>
          <w:rFonts w:cs="Times New Roman"/>
          <w:color w:val="000000"/>
          <w:spacing w:val="-2"/>
          <w:sz w:val="28"/>
          <w:szCs w:val="28"/>
        </w:rPr>
        <w:t>%</w:t>
      </w:r>
      <w:r>
        <w:rPr>
          <w:rFonts w:cs="Times New Roman"/>
          <w:color w:val="000000"/>
          <w:spacing w:val="-2"/>
          <w:sz w:val="28"/>
          <w:szCs w:val="28"/>
        </w:rPr>
        <w:t xml:space="preserve"> к плановым назначениям</w:t>
      </w:r>
      <w:r w:rsidRPr="00CB7F5E">
        <w:rPr>
          <w:rFonts w:cs="Times New Roman"/>
          <w:color w:val="000000"/>
          <w:spacing w:val="-2"/>
          <w:sz w:val="28"/>
          <w:szCs w:val="28"/>
        </w:rPr>
        <w:t xml:space="preserve">. </w:t>
      </w:r>
      <w:r>
        <w:rPr>
          <w:rFonts w:cs="Times New Roman"/>
          <w:color w:val="000000"/>
          <w:spacing w:val="-2"/>
          <w:sz w:val="28"/>
          <w:szCs w:val="28"/>
        </w:rPr>
        <w:t xml:space="preserve">Удельный вес расходов по данному разделу составил </w:t>
      </w:r>
      <w:r w:rsidR="007B2852">
        <w:rPr>
          <w:rFonts w:cs="Times New Roman"/>
          <w:color w:val="000000"/>
          <w:spacing w:val="-2"/>
          <w:sz w:val="28"/>
          <w:szCs w:val="28"/>
        </w:rPr>
        <w:t>3,1</w:t>
      </w:r>
      <w:r>
        <w:rPr>
          <w:rFonts w:cs="Times New Roman"/>
          <w:color w:val="000000"/>
          <w:spacing w:val="-2"/>
          <w:sz w:val="28"/>
          <w:szCs w:val="28"/>
        </w:rPr>
        <w:t xml:space="preserve">%  общего объема расходов </w:t>
      </w:r>
      <w:r w:rsidR="007B2852">
        <w:rPr>
          <w:rFonts w:cs="Times New Roman"/>
          <w:color w:val="000000"/>
          <w:spacing w:val="-2"/>
          <w:sz w:val="28"/>
          <w:szCs w:val="28"/>
        </w:rPr>
        <w:t>округа</w:t>
      </w:r>
      <w:r>
        <w:rPr>
          <w:rFonts w:cs="Times New Roman"/>
          <w:color w:val="000000"/>
          <w:spacing w:val="-2"/>
          <w:sz w:val="28"/>
          <w:szCs w:val="28"/>
        </w:rPr>
        <w:t>.</w:t>
      </w:r>
      <w:r w:rsidR="00877BD6">
        <w:rPr>
          <w:rFonts w:cs="Times New Roman"/>
          <w:color w:val="000000"/>
          <w:spacing w:val="-2"/>
          <w:sz w:val="28"/>
          <w:szCs w:val="28"/>
        </w:rPr>
        <w:t xml:space="preserve"> </w:t>
      </w:r>
    </w:p>
    <w:p w:rsidR="00063307" w:rsidRDefault="00BC227D" w:rsidP="007A4518">
      <w:pPr>
        <w:shd w:val="clear" w:color="auto" w:fill="FFFFFF"/>
        <w:spacing w:line="276" w:lineRule="auto"/>
        <w:ind w:left="5" w:right="34" w:firstLine="706"/>
        <w:jc w:val="both"/>
        <w:rPr>
          <w:spacing w:val="-8"/>
          <w:sz w:val="28"/>
          <w:szCs w:val="28"/>
        </w:rPr>
      </w:pPr>
      <w:r>
        <w:rPr>
          <w:spacing w:val="-8"/>
          <w:sz w:val="28"/>
          <w:szCs w:val="28"/>
        </w:rPr>
        <w:t>По подразделу 1001 «</w:t>
      </w:r>
      <w:r w:rsidRPr="00BC227D">
        <w:rPr>
          <w:i/>
          <w:spacing w:val="-8"/>
          <w:sz w:val="28"/>
          <w:szCs w:val="28"/>
        </w:rPr>
        <w:t>Пенсионное обеспечение</w:t>
      </w:r>
      <w:r>
        <w:rPr>
          <w:spacing w:val="-8"/>
          <w:sz w:val="28"/>
          <w:szCs w:val="28"/>
        </w:rPr>
        <w:t xml:space="preserve">» расходы исполнены в сумме </w:t>
      </w:r>
      <w:r w:rsidR="007B2852">
        <w:rPr>
          <w:spacing w:val="-8"/>
          <w:sz w:val="28"/>
          <w:szCs w:val="28"/>
        </w:rPr>
        <w:t>4722,0</w:t>
      </w:r>
      <w:r>
        <w:rPr>
          <w:spacing w:val="-8"/>
          <w:sz w:val="28"/>
          <w:szCs w:val="28"/>
        </w:rPr>
        <w:t xml:space="preserve"> тыс. рублей  или </w:t>
      </w:r>
      <w:r w:rsidR="007B2852">
        <w:rPr>
          <w:spacing w:val="-8"/>
          <w:sz w:val="28"/>
          <w:szCs w:val="28"/>
        </w:rPr>
        <w:t>100</w:t>
      </w:r>
      <w:r>
        <w:rPr>
          <w:spacing w:val="-8"/>
          <w:sz w:val="28"/>
          <w:szCs w:val="28"/>
        </w:rPr>
        <w:t>% плановых назначений. Бюджетные ассигнования были направлены на выплату доплаты к пенсиям лицам, замещавшим муниципальные должности.</w:t>
      </w:r>
      <w:r w:rsidR="00ED5E32">
        <w:rPr>
          <w:spacing w:val="-8"/>
          <w:sz w:val="28"/>
          <w:szCs w:val="28"/>
        </w:rPr>
        <w:t xml:space="preserve"> По состоянию на 01.01.20</w:t>
      </w:r>
      <w:r w:rsidR="00D31C06">
        <w:rPr>
          <w:spacing w:val="-8"/>
          <w:sz w:val="28"/>
          <w:szCs w:val="28"/>
        </w:rPr>
        <w:t>2</w:t>
      </w:r>
      <w:r w:rsidR="007B2852">
        <w:rPr>
          <w:spacing w:val="-8"/>
          <w:sz w:val="28"/>
          <w:szCs w:val="28"/>
        </w:rPr>
        <w:t>3</w:t>
      </w:r>
      <w:r w:rsidR="00ED5E32">
        <w:rPr>
          <w:spacing w:val="-8"/>
          <w:sz w:val="28"/>
          <w:szCs w:val="28"/>
        </w:rPr>
        <w:t xml:space="preserve"> года данную выплату получает </w:t>
      </w:r>
      <w:r w:rsidR="009357B7">
        <w:rPr>
          <w:spacing w:val="-8"/>
          <w:sz w:val="28"/>
          <w:szCs w:val="28"/>
        </w:rPr>
        <w:t>7</w:t>
      </w:r>
      <w:r w:rsidR="007B2852">
        <w:rPr>
          <w:spacing w:val="-8"/>
          <w:sz w:val="28"/>
          <w:szCs w:val="28"/>
        </w:rPr>
        <w:t>0</w:t>
      </w:r>
      <w:r w:rsidR="00ED5E32">
        <w:rPr>
          <w:spacing w:val="-8"/>
          <w:sz w:val="28"/>
          <w:szCs w:val="28"/>
        </w:rPr>
        <w:t xml:space="preserve"> человек.</w:t>
      </w:r>
    </w:p>
    <w:p w:rsidR="009357B7" w:rsidRDefault="00BC227D" w:rsidP="007A4518">
      <w:pPr>
        <w:shd w:val="clear" w:color="auto" w:fill="FFFFFF"/>
        <w:spacing w:line="276" w:lineRule="auto"/>
        <w:ind w:left="5" w:right="34" w:firstLine="706"/>
        <w:jc w:val="both"/>
        <w:rPr>
          <w:spacing w:val="-8"/>
          <w:sz w:val="28"/>
          <w:szCs w:val="28"/>
        </w:rPr>
      </w:pPr>
      <w:r>
        <w:rPr>
          <w:spacing w:val="-8"/>
          <w:sz w:val="28"/>
          <w:szCs w:val="28"/>
        </w:rPr>
        <w:t xml:space="preserve"> </w:t>
      </w:r>
      <w:r w:rsidR="009357B7">
        <w:rPr>
          <w:spacing w:val="-8"/>
          <w:sz w:val="28"/>
          <w:szCs w:val="28"/>
        </w:rPr>
        <w:t xml:space="preserve">По подразделу 1004 </w:t>
      </w:r>
      <w:r w:rsidR="009357B7" w:rsidRPr="00795AEE">
        <w:rPr>
          <w:i/>
          <w:spacing w:val="-8"/>
          <w:sz w:val="28"/>
          <w:szCs w:val="28"/>
        </w:rPr>
        <w:t>«Охрана семьи и детства»</w:t>
      </w:r>
      <w:r w:rsidR="009357B7">
        <w:rPr>
          <w:spacing w:val="-8"/>
          <w:sz w:val="28"/>
          <w:szCs w:val="28"/>
        </w:rPr>
        <w:t xml:space="preserve"> расходы исполнены в сумме </w:t>
      </w:r>
      <w:r w:rsidR="007B2852">
        <w:rPr>
          <w:spacing w:val="-8"/>
          <w:sz w:val="28"/>
          <w:szCs w:val="28"/>
        </w:rPr>
        <w:t>25523,2</w:t>
      </w:r>
      <w:r w:rsidR="00D17D37">
        <w:rPr>
          <w:spacing w:val="-8"/>
          <w:sz w:val="28"/>
          <w:szCs w:val="28"/>
        </w:rPr>
        <w:t xml:space="preserve"> </w:t>
      </w:r>
      <w:r w:rsidR="009357B7">
        <w:rPr>
          <w:spacing w:val="-8"/>
          <w:sz w:val="28"/>
          <w:szCs w:val="28"/>
        </w:rPr>
        <w:t xml:space="preserve">тыс. рублей, что составляет </w:t>
      </w:r>
      <w:r w:rsidR="007B2852">
        <w:rPr>
          <w:spacing w:val="-8"/>
          <w:sz w:val="28"/>
          <w:szCs w:val="28"/>
        </w:rPr>
        <w:t>94,9</w:t>
      </w:r>
      <w:r w:rsidR="009357B7">
        <w:rPr>
          <w:spacing w:val="-8"/>
          <w:sz w:val="28"/>
          <w:szCs w:val="28"/>
        </w:rPr>
        <w:t>% плановых назначений.</w:t>
      </w:r>
    </w:p>
    <w:p w:rsidR="009357B7" w:rsidRDefault="009357B7" w:rsidP="007A4518">
      <w:pPr>
        <w:shd w:val="clear" w:color="auto" w:fill="FFFFFF"/>
        <w:spacing w:line="276" w:lineRule="auto"/>
        <w:ind w:left="5" w:right="34" w:firstLine="706"/>
        <w:jc w:val="both"/>
        <w:rPr>
          <w:spacing w:val="-8"/>
          <w:sz w:val="28"/>
          <w:szCs w:val="28"/>
        </w:rPr>
      </w:pPr>
      <w:r>
        <w:rPr>
          <w:spacing w:val="-8"/>
          <w:sz w:val="28"/>
          <w:szCs w:val="28"/>
        </w:rPr>
        <w:t>Расходы по данному подразделу направлены на:</w:t>
      </w:r>
    </w:p>
    <w:p w:rsidR="009357B7" w:rsidRDefault="009357B7" w:rsidP="007A4518">
      <w:pPr>
        <w:shd w:val="clear" w:color="auto" w:fill="FFFFFF"/>
        <w:spacing w:line="276" w:lineRule="auto"/>
        <w:ind w:left="5" w:right="34" w:firstLine="706"/>
        <w:jc w:val="both"/>
        <w:rPr>
          <w:spacing w:val="-8"/>
          <w:sz w:val="28"/>
          <w:szCs w:val="28"/>
        </w:rPr>
      </w:pPr>
      <w:r>
        <w:rPr>
          <w:spacing w:val="-8"/>
          <w:sz w:val="28"/>
          <w:szCs w:val="28"/>
        </w:rPr>
        <w:t xml:space="preserve">- </w:t>
      </w:r>
      <w:r w:rsidR="00D17D37">
        <w:rPr>
          <w:spacing w:val="-8"/>
          <w:sz w:val="28"/>
          <w:szCs w:val="28"/>
        </w:rPr>
        <w:t>на выплату приемной семье на содержание подопечных детей</w:t>
      </w:r>
      <w:r w:rsidR="005D72F6">
        <w:rPr>
          <w:spacing w:val="-8"/>
          <w:sz w:val="28"/>
          <w:szCs w:val="28"/>
        </w:rPr>
        <w:t xml:space="preserve"> </w:t>
      </w:r>
      <w:r w:rsidR="00A4150C">
        <w:rPr>
          <w:spacing w:val="-8"/>
          <w:sz w:val="28"/>
          <w:szCs w:val="28"/>
        </w:rPr>
        <w:t xml:space="preserve"> – </w:t>
      </w:r>
      <w:r w:rsidR="00D13E47">
        <w:rPr>
          <w:spacing w:val="-8"/>
          <w:sz w:val="28"/>
          <w:szCs w:val="28"/>
        </w:rPr>
        <w:t>3904,1</w:t>
      </w:r>
      <w:r w:rsidR="00A4150C">
        <w:rPr>
          <w:spacing w:val="-8"/>
          <w:sz w:val="28"/>
          <w:szCs w:val="28"/>
        </w:rPr>
        <w:t xml:space="preserve"> тыс. рублей;</w:t>
      </w:r>
    </w:p>
    <w:p w:rsidR="005D72F6" w:rsidRDefault="005D72F6" w:rsidP="007A4518">
      <w:pPr>
        <w:shd w:val="clear" w:color="auto" w:fill="FFFFFF"/>
        <w:spacing w:line="276" w:lineRule="auto"/>
        <w:ind w:left="5" w:right="34" w:firstLine="706"/>
        <w:jc w:val="both"/>
        <w:rPr>
          <w:spacing w:val="-8"/>
          <w:sz w:val="28"/>
          <w:szCs w:val="28"/>
        </w:rPr>
      </w:pPr>
      <w:r>
        <w:rPr>
          <w:spacing w:val="-8"/>
          <w:sz w:val="28"/>
          <w:szCs w:val="28"/>
        </w:rPr>
        <w:t xml:space="preserve">-  на выплату вознаграждения приемным родителям – </w:t>
      </w:r>
      <w:r w:rsidR="00D13E47">
        <w:rPr>
          <w:spacing w:val="-8"/>
          <w:sz w:val="28"/>
          <w:szCs w:val="28"/>
        </w:rPr>
        <w:t>3083,3</w:t>
      </w:r>
      <w:r>
        <w:rPr>
          <w:spacing w:val="-8"/>
          <w:sz w:val="28"/>
          <w:szCs w:val="28"/>
        </w:rPr>
        <w:t xml:space="preserve"> тыс. рублей;</w:t>
      </w:r>
    </w:p>
    <w:p w:rsidR="005D72F6" w:rsidRDefault="005D72F6" w:rsidP="007A4518">
      <w:pPr>
        <w:shd w:val="clear" w:color="auto" w:fill="FFFFFF"/>
        <w:spacing w:line="276" w:lineRule="auto"/>
        <w:ind w:left="5" w:right="34" w:firstLine="706"/>
        <w:jc w:val="both"/>
        <w:rPr>
          <w:spacing w:val="-8"/>
          <w:sz w:val="28"/>
          <w:szCs w:val="28"/>
        </w:rPr>
      </w:pPr>
      <w:r>
        <w:rPr>
          <w:spacing w:val="-8"/>
          <w:sz w:val="28"/>
          <w:szCs w:val="28"/>
        </w:rPr>
        <w:t xml:space="preserve">- на выплату семьям опекунов на содержание подопечных детей – </w:t>
      </w:r>
      <w:r w:rsidR="00D13E47">
        <w:rPr>
          <w:spacing w:val="-8"/>
          <w:sz w:val="28"/>
          <w:szCs w:val="28"/>
        </w:rPr>
        <w:t>4584,4</w:t>
      </w:r>
      <w:r>
        <w:rPr>
          <w:spacing w:val="-8"/>
          <w:sz w:val="28"/>
          <w:szCs w:val="28"/>
        </w:rPr>
        <w:t xml:space="preserve"> </w:t>
      </w:r>
      <w:proofErr w:type="spellStart"/>
      <w:r>
        <w:rPr>
          <w:spacing w:val="-8"/>
          <w:sz w:val="28"/>
          <w:szCs w:val="28"/>
        </w:rPr>
        <w:t>тыс.рублей</w:t>
      </w:r>
      <w:proofErr w:type="spellEnd"/>
      <w:r>
        <w:rPr>
          <w:spacing w:val="-8"/>
          <w:sz w:val="28"/>
          <w:szCs w:val="28"/>
        </w:rPr>
        <w:t>;</w:t>
      </w:r>
    </w:p>
    <w:p w:rsidR="00A4150C" w:rsidRDefault="00A4150C" w:rsidP="007A4518">
      <w:pPr>
        <w:shd w:val="clear" w:color="auto" w:fill="FFFFFF"/>
        <w:spacing w:line="276" w:lineRule="auto"/>
        <w:ind w:left="5" w:right="34" w:firstLine="706"/>
        <w:jc w:val="both"/>
        <w:rPr>
          <w:spacing w:val="-8"/>
          <w:sz w:val="28"/>
          <w:szCs w:val="28"/>
        </w:rPr>
      </w:pPr>
      <w:r>
        <w:rPr>
          <w:spacing w:val="-8"/>
          <w:sz w:val="28"/>
          <w:szCs w:val="28"/>
        </w:rPr>
        <w:t xml:space="preserve">- расходы по выплате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 </w:t>
      </w:r>
      <w:r w:rsidR="00D13E47">
        <w:rPr>
          <w:spacing w:val="-8"/>
          <w:sz w:val="28"/>
          <w:szCs w:val="28"/>
        </w:rPr>
        <w:t>2033,0</w:t>
      </w:r>
      <w:r>
        <w:rPr>
          <w:spacing w:val="-8"/>
          <w:sz w:val="28"/>
          <w:szCs w:val="28"/>
        </w:rPr>
        <w:t xml:space="preserve"> тыс. рублей;</w:t>
      </w:r>
    </w:p>
    <w:p w:rsidR="00A41CD4" w:rsidRDefault="00A4150C" w:rsidP="007A4518">
      <w:pPr>
        <w:shd w:val="clear" w:color="auto" w:fill="FFFFFF"/>
        <w:spacing w:line="276" w:lineRule="auto"/>
        <w:ind w:left="5" w:right="34" w:firstLine="706"/>
        <w:jc w:val="both"/>
        <w:rPr>
          <w:spacing w:val="-8"/>
          <w:sz w:val="28"/>
          <w:szCs w:val="28"/>
        </w:rPr>
      </w:pPr>
      <w:r>
        <w:rPr>
          <w:spacing w:val="-8"/>
          <w:sz w:val="28"/>
          <w:szCs w:val="28"/>
        </w:rPr>
        <w:t xml:space="preserve">- </w:t>
      </w:r>
      <w:r w:rsidR="005D72F6">
        <w:rPr>
          <w:spacing w:val="-8"/>
          <w:sz w:val="28"/>
          <w:szCs w:val="28"/>
        </w:rPr>
        <w:t xml:space="preserve">расходы </w:t>
      </w:r>
      <w:r>
        <w:rPr>
          <w:spacing w:val="-8"/>
          <w:sz w:val="28"/>
          <w:szCs w:val="28"/>
        </w:rPr>
        <w:t xml:space="preserve">на </w:t>
      </w:r>
      <w:r w:rsidR="00D13E47">
        <w:rPr>
          <w:spacing w:val="-8"/>
          <w:sz w:val="28"/>
          <w:szCs w:val="28"/>
        </w:rPr>
        <w:t>обеспечение сохранности</w:t>
      </w:r>
      <w:r>
        <w:rPr>
          <w:spacing w:val="-8"/>
          <w:sz w:val="28"/>
          <w:szCs w:val="28"/>
        </w:rPr>
        <w:t xml:space="preserve"> жилых помещений</w:t>
      </w:r>
      <w:r w:rsidR="00D13E47">
        <w:rPr>
          <w:spacing w:val="-8"/>
          <w:sz w:val="28"/>
          <w:szCs w:val="28"/>
        </w:rPr>
        <w:t xml:space="preserve">, закрепленных за </w:t>
      </w:r>
      <w:r>
        <w:rPr>
          <w:spacing w:val="-8"/>
          <w:sz w:val="28"/>
          <w:szCs w:val="28"/>
        </w:rPr>
        <w:t xml:space="preserve"> дет</w:t>
      </w:r>
      <w:r w:rsidR="00D13E47">
        <w:rPr>
          <w:spacing w:val="-8"/>
          <w:sz w:val="28"/>
          <w:szCs w:val="28"/>
        </w:rPr>
        <w:t>ьми</w:t>
      </w:r>
      <w:r>
        <w:rPr>
          <w:spacing w:val="-8"/>
          <w:sz w:val="28"/>
          <w:szCs w:val="28"/>
        </w:rPr>
        <w:t>-сиротам</w:t>
      </w:r>
      <w:r w:rsidR="00D13E47">
        <w:rPr>
          <w:spacing w:val="-8"/>
          <w:sz w:val="28"/>
          <w:szCs w:val="28"/>
        </w:rPr>
        <w:t>и</w:t>
      </w:r>
      <w:r>
        <w:rPr>
          <w:spacing w:val="-8"/>
          <w:sz w:val="28"/>
          <w:szCs w:val="28"/>
        </w:rPr>
        <w:t xml:space="preserve"> и </w:t>
      </w:r>
      <w:r w:rsidR="00D13E47">
        <w:rPr>
          <w:spacing w:val="-8"/>
          <w:sz w:val="28"/>
          <w:szCs w:val="28"/>
        </w:rPr>
        <w:t>детьми</w:t>
      </w:r>
      <w:r>
        <w:rPr>
          <w:spacing w:val="-8"/>
          <w:sz w:val="28"/>
          <w:szCs w:val="28"/>
        </w:rPr>
        <w:t>, оставшимся без попечения родителей</w:t>
      </w:r>
      <w:r w:rsidR="005D72F6">
        <w:rPr>
          <w:spacing w:val="-8"/>
          <w:sz w:val="28"/>
          <w:szCs w:val="28"/>
        </w:rPr>
        <w:t xml:space="preserve"> составили </w:t>
      </w:r>
      <w:r w:rsidR="00D13E47">
        <w:rPr>
          <w:spacing w:val="-8"/>
          <w:sz w:val="28"/>
          <w:szCs w:val="28"/>
        </w:rPr>
        <w:t>67,9</w:t>
      </w:r>
      <w:r w:rsidR="00795AEE">
        <w:rPr>
          <w:spacing w:val="-8"/>
          <w:sz w:val="28"/>
          <w:szCs w:val="28"/>
        </w:rPr>
        <w:t xml:space="preserve"> тыс. рублей</w:t>
      </w:r>
      <w:r w:rsidR="00A41CD4">
        <w:rPr>
          <w:spacing w:val="-8"/>
          <w:sz w:val="28"/>
          <w:szCs w:val="28"/>
        </w:rPr>
        <w:t>;</w:t>
      </w:r>
    </w:p>
    <w:p w:rsidR="00D13E47" w:rsidRDefault="00D13E47" w:rsidP="007A4518">
      <w:pPr>
        <w:shd w:val="clear" w:color="auto" w:fill="FFFFFF"/>
        <w:spacing w:line="276" w:lineRule="auto"/>
        <w:ind w:left="5" w:right="34" w:firstLine="706"/>
        <w:jc w:val="both"/>
        <w:rPr>
          <w:spacing w:val="-8"/>
          <w:sz w:val="28"/>
          <w:szCs w:val="28"/>
        </w:rPr>
      </w:pPr>
      <w:r>
        <w:rPr>
          <w:spacing w:val="-8"/>
          <w:sz w:val="28"/>
          <w:szCs w:val="28"/>
        </w:rPr>
        <w:t>- расходы на приобретение жилых помещений детям-сиротам расходы составили 12274,6 тыс. рублей (6 квартир);</w:t>
      </w:r>
    </w:p>
    <w:p w:rsidR="00A4150C" w:rsidRDefault="00A41CD4" w:rsidP="007A4518">
      <w:pPr>
        <w:shd w:val="clear" w:color="auto" w:fill="FFFFFF"/>
        <w:spacing w:line="276" w:lineRule="auto"/>
        <w:ind w:left="5" w:right="34" w:firstLine="706"/>
        <w:jc w:val="both"/>
        <w:rPr>
          <w:spacing w:val="-8"/>
          <w:sz w:val="28"/>
          <w:szCs w:val="28"/>
        </w:rPr>
      </w:pPr>
      <w:r>
        <w:rPr>
          <w:spacing w:val="-8"/>
          <w:sz w:val="28"/>
          <w:szCs w:val="28"/>
        </w:rPr>
        <w:t xml:space="preserve">- расходы на обеспечение жильем молодых семей – </w:t>
      </w:r>
      <w:r w:rsidR="00D13E47">
        <w:rPr>
          <w:spacing w:val="-8"/>
          <w:sz w:val="28"/>
          <w:szCs w:val="28"/>
        </w:rPr>
        <w:t>1575,6</w:t>
      </w:r>
      <w:r>
        <w:rPr>
          <w:spacing w:val="-8"/>
          <w:sz w:val="28"/>
          <w:szCs w:val="28"/>
        </w:rPr>
        <w:t xml:space="preserve"> тыс. рублей</w:t>
      </w:r>
      <w:r w:rsidR="00D13E47">
        <w:rPr>
          <w:spacing w:val="-8"/>
          <w:sz w:val="28"/>
          <w:szCs w:val="28"/>
        </w:rPr>
        <w:t xml:space="preserve"> (2 семьи)</w:t>
      </w:r>
      <w:r>
        <w:rPr>
          <w:spacing w:val="-8"/>
          <w:sz w:val="28"/>
          <w:szCs w:val="28"/>
        </w:rPr>
        <w:t>.</w:t>
      </w:r>
      <w:r w:rsidR="00795AEE">
        <w:rPr>
          <w:spacing w:val="-8"/>
          <w:sz w:val="28"/>
          <w:szCs w:val="28"/>
        </w:rPr>
        <w:t xml:space="preserve"> </w:t>
      </w:r>
    </w:p>
    <w:p w:rsidR="007019AB" w:rsidRDefault="007019AB" w:rsidP="007A4518">
      <w:pPr>
        <w:shd w:val="clear" w:color="auto" w:fill="FFFFFF"/>
        <w:spacing w:line="276" w:lineRule="auto"/>
        <w:ind w:left="5" w:right="34" w:firstLine="706"/>
        <w:jc w:val="both"/>
        <w:rPr>
          <w:spacing w:val="-8"/>
          <w:sz w:val="28"/>
          <w:szCs w:val="28"/>
        </w:rPr>
      </w:pPr>
      <w:r>
        <w:rPr>
          <w:spacing w:val="-8"/>
          <w:sz w:val="28"/>
          <w:szCs w:val="28"/>
        </w:rPr>
        <w:lastRenderedPageBreak/>
        <w:t xml:space="preserve"> По подразделу </w:t>
      </w:r>
      <w:r w:rsidR="00795AEE">
        <w:rPr>
          <w:spacing w:val="-8"/>
          <w:sz w:val="28"/>
          <w:szCs w:val="28"/>
        </w:rPr>
        <w:t xml:space="preserve">1006 </w:t>
      </w:r>
      <w:r w:rsidRPr="00F43134">
        <w:rPr>
          <w:i/>
          <w:spacing w:val="-8"/>
          <w:sz w:val="28"/>
          <w:szCs w:val="28"/>
        </w:rPr>
        <w:t>«Другие вопросы в области социальной политики»</w:t>
      </w:r>
      <w:r>
        <w:rPr>
          <w:spacing w:val="-8"/>
          <w:sz w:val="28"/>
          <w:szCs w:val="28"/>
        </w:rPr>
        <w:t xml:space="preserve"> исполнение составило </w:t>
      </w:r>
      <w:r w:rsidR="00D13E47">
        <w:rPr>
          <w:spacing w:val="-8"/>
          <w:sz w:val="28"/>
          <w:szCs w:val="28"/>
        </w:rPr>
        <w:t xml:space="preserve">49,0 </w:t>
      </w:r>
      <w:r w:rsidR="00590A5B">
        <w:rPr>
          <w:spacing w:val="-8"/>
          <w:sz w:val="28"/>
          <w:szCs w:val="28"/>
        </w:rPr>
        <w:t xml:space="preserve">тыс. рублей, или </w:t>
      </w:r>
      <w:r w:rsidR="00D13E47">
        <w:rPr>
          <w:spacing w:val="-8"/>
          <w:sz w:val="28"/>
          <w:szCs w:val="28"/>
        </w:rPr>
        <w:t>68,0</w:t>
      </w:r>
      <w:r w:rsidR="00D42422">
        <w:rPr>
          <w:spacing w:val="-8"/>
          <w:sz w:val="28"/>
          <w:szCs w:val="28"/>
        </w:rPr>
        <w:t>% плановых показателей. Расходы были направлены:</w:t>
      </w:r>
    </w:p>
    <w:p w:rsidR="001006E0" w:rsidRDefault="001006E0" w:rsidP="007A4518">
      <w:pPr>
        <w:shd w:val="clear" w:color="auto" w:fill="FFFFFF"/>
        <w:spacing w:line="276" w:lineRule="auto"/>
        <w:ind w:left="5" w:right="34" w:firstLine="706"/>
        <w:jc w:val="both"/>
        <w:rPr>
          <w:spacing w:val="-8"/>
          <w:sz w:val="28"/>
          <w:szCs w:val="28"/>
        </w:rPr>
      </w:pPr>
      <w:r>
        <w:rPr>
          <w:spacing w:val="-8"/>
          <w:sz w:val="28"/>
          <w:szCs w:val="28"/>
        </w:rPr>
        <w:t xml:space="preserve">- </w:t>
      </w:r>
      <w:r w:rsidR="00E90EF2">
        <w:rPr>
          <w:spacing w:val="-8"/>
          <w:sz w:val="28"/>
          <w:szCs w:val="28"/>
        </w:rPr>
        <w:t xml:space="preserve"> </w:t>
      </w:r>
      <w:r w:rsidR="00795AEE">
        <w:rPr>
          <w:spacing w:val="-8"/>
          <w:sz w:val="28"/>
          <w:szCs w:val="28"/>
        </w:rPr>
        <w:t xml:space="preserve">расходы на подготовку лиц, желающих принять на воспитание в свою семью ребенка, оставшегося без попечения родителей – </w:t>
      </w:r>
      <w:r w:rsidR="00A41CD4">
        <w:rPr>
          <w:spacing w:val="-8"/>
          <w:sz w:val="28"/>
          <w:szCs w:val="28"/>
        </w:rPr>
        <w:t>49,0</w:t>
      </w:r>
      <w:r w:rsidR="00795AEE">
        <w:rPr>
          <w:spacing w:val="-8"/>
          <w:sz w:val="28"/>
          <w:szCs w:val="28"/>
        </w:rPr>
        <w:t xml:space="preserve"> тыс. рублей</w:t>
      </w:r>
      <w:r w:rsidR="00E90EF2">
        <w:rPr>
          <w:spacing w:val="-8"/>
          <w:sz w:val="28"/>
          <w:szCs w:val="28"/>
        </w:rPr>
        <w:t>.</w:t>
      </w:r>
    </w:p>
    <w:p w:rsidR="00243775" w:rsidRDefault="008F021C" w:rsidP="00E90EF2">
      <w:pPr>
        <w:shd w:val="clear" w:color="auto" w:fill="FFFFFF"/>
        <w:spacing w:line="276" w:lineRule="auto"/>
        <w:ind w:left="5" w:right="34" w:firstLine="706"/>
        <w:jc w:val="both"/>
        <w:rPr>
          <w:rFonts w:cs="Times New Roman"/>
          <w:color w:val="000000"/>
          <w:spacing w:val="-2"/>
          <w:sz w:val="28"/>
          <w:szCs w:val="28"/>
        </w:rPr>
      </w:pPr>
      <w:r w:rsidRPr="00F117B0">
        <w:rPr>
          <w:rFonts w:cs="Times New Roman"/>
          <w:color w:val="000000"/>
          <w:spacing w:val="-2"/>
          <w:sz w:val="28"/>
          <w:szCs w:val="28"/>
        </w:rPr>
        <w:t xml:space="preserve">По </w:t>
      </w:r>
      <w:r w:rsidR="00243775" w:rsidRPr="00F117B0">
        <w:rPr>
          <w:rFonts w:cs="Times New Roman"/>
          <w:color w:val="000000"/>
          <w:spacing w:val="-2"/>
          <w:sz w:val="28"/>
          <w:szCs w:val="28"/>
        </w:rPr>
        <w:t>разделу</w:t>
      </w:r>
      <w:r w:rsidR="00243775" w:rsidRPr="00197C15">
        <w:rPr>
          <w:rFonts w:cs="Times New Roman"/>
          <w:b/>
          <w:color w:val="000000"/>
          <w:spacing w:val="-2"/>
          <w:sz w:val="28"/>
          <w:szCs w:val="28"/>
        </w:rPr>
        <w:t xml:space="preserve"> </w:t>
      </w:r>
      <w:r w:rsidR="00F117B0">
        <w:rPr>
          <w:rFonts w:cs="Times New Roman"/>
          <w:b/>
          <w:color w:val="000000"/>
          <w:spacing w:val="-2"/>
          <w:sz w:val="28"/>
          <w:szCs w:val="28"/>
        </w:rPr>
        <w:t xml:space="preserve">1100 </w:t>
      </w:r>
      <w:r w:rsidR="00243775" w:rsidRPr="00197C15">
        <w:rPr>
          <w:rFonts w:cs="Times New Roman"/>
          <w:b/>
          <w:color w:val="000000"/>
          <w:spacing w:val="-2"/>
          <w:sz w:val="28"/>
          <w:szCs w:val="28"/>
        </w:rPr>
        <w:t>«Физическая культура и  спорт»</w:t>
      </w:r>
      <w:r w:rsidR="00F117B0">
        <w:rPr>
          <w:rFonts w:cs="Times New Roman"/>
          <w:b/>
          <w:color w:val="000000"/>
          <w:spacing w:val="-2"/>
          <w:sz w:val="28"/>
          <w:szCs w:val="28"/>
        </w:rPr>
        <w:t xml:space="preserve"> </w:t>
      </w:r>
      <w:r w:rsidR="00F43134">
        <w:rPr>
          <w:rFonts w:cs="Times New Roman"/>
          <w:color w:val="000000"/>
          <w:spacing w:val="-2"/>
          <w:sz w:val="28"/>
          <w:szCs w:val="28"/>
        </w:rPr>
        <w:t xml:space="preserve">исполнение составило </w:t>
      </w:r>
      <w:r w:rsidR="00D13E47">
        <w:rPr>
          <w:rFonts w:cs="Times New Roman"/>
          <w:color w:val="000000"/>
          <w:spacing w:val="-2"/>
          <w:sz w:val="28"/>
          <w:szCs w:val="28"/>
        </w:rPr>
        <w:t>31383,5</w:t>
      </w:r>
      <w:r w:rsidR="00F117B0">
        <w:rPr>
          <w:rFonts w:cs="Times New Roman"/>
          <w:color w:val="000000"/>
          <w:spacing w:val="-2"/>
          <w:sz w:val="28"/>
          <w:szCs w:val="28"/>
        </w:rPr>
        <w:t xml:space="preserve"> </w:t>
      </w:r>
      <w:r w:rsidR="00F43134">
        <w:rPr>
          <w:rFonts w:cs="Times New Roman"/>
          <w:color w:val="000000"/>
          <w:spacing w:val="-2"/>
          <w:sz w:val="28"/>
          <w:szCs w:val="28"/>
        </w:rPr>
        <w:t>тыс. рублей</w:t>
      </w:r>
      <w:r w:rsidR="00243775">
        <w:rPr>
          <w:rFonts w:cs="Times New Roman"/>
          <w:color w:val="000000"/>
          <w:spacing w:val="-2"/>
          <w:sz w:val="28"/>
          <w:szCs w:val="28"/>
        </w:rPr>
        <w:t xml:space="preserve">, которые были направлены на </w:t>
      </w:r>
      <w:r w:rsidR="005C7EE9">
        <w:rPr>
          <w:rFonts w:cs="Times New Roman"/>
          <w:color w:val="000000"/>
          <w:spacing w:val="-2"/>
          <w:sz w:val="28"/>
          <w:szCs w:val="28"/>
        </w:rPr>
        <w:t>расходы по</w:t>
      </w:r>
      <w:r w:rsidR="00F117B0">
        <w:rPr>
          <w:rFonts w:cs="Times New Roman"/>
          <w:color w:val="000000"/>
          <w:spacing w:val="-2"/>
          <w:sz w:val="28"/>
          <w:szCs w:val="28"/>
        </w:rPr>
        <w:t xml:space="preserve"> </w:t>
      </w:r>
      <w:r w:rsidR="005C7EE9">
        <w:rPr>
          <w:rFonts w:cs="Times New Roman"/>
          <w:color w:val="000000"/>
          <w:spacing w:val="-2"/>
          <w:sz w:val="28"/>
          <w:szCs w:val="28"/>
        </w:rPr>
        <w:t>физкультурно-оздоровительной работ</w:t>
      </w:r>
      <w:r w:rsidR="00D13E47">
        <w:rPr>
          <w:rFonts w:cs="Times New Roman"/>
          <w:color w:val="000000"/>
          <w:spacing w:val="-2"/>
          <w:sz w:val="28"/>
          <w:szCs w:val="28"/>
        </w:rPr>
        <w:t>е</w:t>
      </w:r>
      <w:r w:rsidR="005C7EE9">
        <w:rPr>
          <w:rFonts w:cs="Times New Roman"/>
          <w:color w:val="000000"/>
          <w:spacing w:val="-2"/>
          <w:sz w:val="28"/>
          <w:szCs w:val="28"/>
        </w:rPr>
        <w:t xml:space="preserve">, спортивные мероприятия </w:t>
      </w:r>
      <w:r w:rsidR="00F117B0">
        <w:rPr>
          <w:rFonts w:cs="Times New Roman"/>
          <w:color w:val="000000"/>
          <w:spacing w:val="-2"/>
          <w:sz w:val="28"/>
          <w:szCs w:val="28"/>
        </w:rPr>
        <w:t>округа</w:t>
      </w:r>
      <w:r w:rsidR="005C7EE9">
        <w:rPr>
          <w:rFonts w:cs="Times New Roman"/>
          <w:color w:val="000000"/>
          <w:spacing w:val="-2"/>
          <w:sz w:val="28"/>
          <w:szCs w:val="28"/>
        </w:rPr>
        <w:t>.</w:t>
      </w:r>
      <w:r w:rsidR="00381C20">
        <w:rPr>
          <w:rFonts w:cs="Times New Roman"/>
          <w:color w:val="000000"/>
          <w:spacing w:val="-2"/>
          <w:sz w:val="28"/>
          <w:szCs w:val="28"/>
        </w:rPr>
        <w:t xml:space="preserve"> Удельный вес в общем объеме расходов района незначителен </w:t>
      </w:r>
      <w:r w:rsidR="00D13E47">
        <w:rPr>
          <w:rFonts w:cs="Times New Roman"/>
          <w:color w:val="000000"/>
          <w:spacing w:val="-2"/>
          <w:sz w:val="28"/>
          <w:szCs w:val="28"/>
        </w:rPr>
        <w:t>2,8</w:t>
      </w:r>
      <w:r w:rsidR="00381C20">
        <w:rPr>
          <w:rFonts w:cs="Times New Roman"/>
          <w:color w:val="000000"/>
          <w:spacing w:val="-2"/>
          <w:sz w:val="28"/>
          <w:szCs w:val="28"/>
        </w:rPr>
        <w:t>%.</w:t>
      </w:r>
    </w:p>
    <w:p w:rsidR="00E96CB7" w:rsidRDefault="004B4A5F" w:rsidP="007A4518">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 xml:space="preserve">По подразделу </w:t>
      </w:r>
      <w:r w:rsidR="00E96CB7">
        <w:rPr>
          <w:rFonts w:cs="Times New Roman"/>
          <w:color w:val="000000"/>
          <w:spacing w:val="-2"/>
          <w:sz w:val="28"/>
          <w:szCs w:val="28"/>
        </w:rPr>
        <w:t xml:space="preserve">1101 </w:t>
      </w:r>
      <w:r w:rsidRPr="004B4A5F">
        <w:rPr>
          <w:rFonts w:cs="Times New Roman"/>
          <w:i/>
          <w:color w:val="000000"/>
          <w:spacing w:val="-2"/>
          <w:sz w:val="28"/>
          <w:szCs w:val="28"/>
        </w:rPr>
        <w:t>«Физическая культура»</w:t>
      </w:r>
      <w:r w:rsidR="00F117B0">
        <w:rPr>
          <w:rFonts w:cs="Times New Roman"/>
          <w:i/>
          <w:color w:val="000000"/>
          <w:spacing w:val="-2"/>
          <w:sz w:val="28"/>
          <w:szCs w:val="28"/>
        </w:rPr>
        <w:t xml:space="preserve"> </w:t>
      </w:r>
      <w:r>
        <w:rPr>
          <w:rFonts w:cs="Times New Roman"/>
          <w:color w:val="000000"/>
          <w:spacing w:val="-2"/>
          <w:sz w:val="28"/>
          <w:szCs w:val="28"/>
        </w:rPr>
        <w:t xml:space="preserve">расходы исполнены в сумме </w:t>
      </w:r>
      <w:r w:rsidR="00D13E47">
        <w:rPr>
          <w:rFonts w:cs="Times New Roman"/>
          <w:color w:val="000000"/>
          <w:spacing w:val="-2"/>
          <w:sz w:val="28"/>
          <w:szCs w:val="28"/>
        </w:rPr>
        <w:t>2341,3</w:t>
      </w:r>
      <w:r w:rsidR="00E96CB7">
        <w:rPr>
          <w:rFonts w:cs="Times New Roman"/>
          <w:color w:val="000000"/>
          <w:spacing w:val="-2"/>
          <w:sz w:val="28"/>
          <w:szCs w:val="28"/>
        </w:rPr>
        <w:t xml:space="preserve"> </w:t>
      </w:r>
      <w:r w:rsidR="00E05ED1">
        <w:rPr>
          <w:rFonts w:cs="Times New Roman"/>
          <w:color w:val="000000"/>
          <w:spacing w:val="-2"/>
          <w:sz w:val="28"/>
          <w:szCs w:val="28"/>
        </w:rPr>
        <w:t xml:space="preserve"> </w:t>
      </w:r>
      <w:r>
        <w:rPr>
          <w:rFonts w:cs="Times New Roman"/>
          <w:color w:val="000000"/>
          <w:spacing w:val="-2"/>
          <w:sz w:val="28"/>
          <w:szCs w:val="28"/>
        </w:rPr>
        <w:t xml:space="preserve">тыс. рублей или </w:t>
      </w:r>
      <w:r w:rsidR="00BD2064">
        <w:rPr>
          <w:rFonts w:cs="Times New Roman"/>
          <w:color w:val="000000"/>
          <w:spacing w:val="-2"/>
          <w:sz w:val="28"/>
          <w:szCs w:val="28"/>
        </w:rPr>
        <w:t>100</w:t>
      </w:r>
      <w:r>
        <w:rPr>
          <w:rFonts w:cs="Times New Roman"/>
          <w:color w:val="000000"/>
          <w:spacing w:val="-2"/>
          <w:sz w:val="28"/>
          <w:szCs w:val="28"/>
        </w:rPr>
        <w:t>% плановы</w:t>
      </w:r>
      <w:r w:rsidR="00E96CB7">
        <w:rPr>
          <w:rFonts w:cs="Times New Roman"/>
          <w:color w:val="000000"/>
          <w:spacing w:val="-2"/>
          <w:sz w:val="28"/>
          <w:szCs w:val="28"/>
        </w:rPr>
        <w:t>х</w:t>
      </w:r>
      <w:r>
        <w:rPr>
          <w:rFonts w:cs="Times New Roman"/>
          <w:color w:val="000000"/>
          <w:spacing w:val="-2"/>
          <w:sz w:val="28"/>
          <w:szCs w:val="28"/>
        </w:rPr>
        <w:t xml:space="preserve"> назначений, которые были направлены </w:t>
      </w:r>
      <w:r w:rsidR="007E6028">
        <w:rPr>
          <w:rFonts w:cs="Times New Roman"/>
          <w:color w:val="000000"/>
          <w:spacing w:val="-2"/>
          <w:sz w:val="28"/>
          <w:szCs w:val="28"/>
        </w:rPr>
        <w:t xml:space="preserve">на </w:t>
      </w:r>
    </w:p>
    <w:p w:rsidR="00BD2064" w:rsidRDefault="00BD2064" w:rsidP="007A4518">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 xml:space="preserve">- выплату заработной платы прочему персоналу, переведенному в МАУ «Спортивный комплекс» Стародуб» в МКУ «Служба хозяйственного и транспортного обслуживания» - </w:t>
      </w:r>
      <w:r w:rsidR="00D13E47">
        <w:rPr>
          <w:rFonts w:cs="Times New Roman"/>
          <w:color w:val="000000"/>
          <w:spacing w:val="-2"/>
          <w:sz w:val="28"/>
          <w:szCs w:val="28"/>
        </w:rPr>
        <w:t>2150,9</w:t>
      </w:r>
      <w:r>
        <w:rPr>
          <w:rFonts w:cs="Times New Roman"/>
          <w:color w:val="000000"/>
          <w:spacing w:val="-2"/>
          <w:sz w:val="28"/>
          <w:szCs w:val="28"/>
        </w:rPr>
        <w:t xml:space="preserve"> тыс. рублей;</w:t>
      </w:r>
    </w:p>
    <w:p w:rsidR="00E96CB7" w:rsidRDefault="00E96CB7" w:rsidP="007A4518">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 xml:space="preserve">- организацию физкультурно–оздоровительной работы и спортивных мероприятий – </w:t>
      </w:r>
      <w:r w:rsidR="00D13E47">
        <w:rPr>
          <w:rFonts w:cs="Times New Roman"/>
          <w:color w:val="000000"/>
          <w:spacing w:val="-2"/>
          <w:sz w:val="28"/>
          <w:szCs w:val="28"/>
        </w:rPr>
        <w:t>190,3</w:t>
      </w:r>
      <w:r>
        <w:rPr>
          <w:rFonts w:cs="Times New Roman"/>
          <w:color w:val="000000"/>
          <w:spacing w:val="-2"/>
          <w:sz w:val="28"/>
          <w:szCs w:val="28"/>
        </w:rPr>
        <w:t xml:space="preserve"> тыс. рублей</w:t>
      </w:r>
      <w:r w:rsidR="00D13E47">
        <w:rPr>
          <w:rFonts w:cs="Times New Roman"/>
          <w:color w:val="000000"/>
          <w:spacing w:val="-2"/>
          <w:sz w:val="28"/>
          <w:szCs w:val="28"/>
        </w:rPr>
        <w:t>.</w:t>
      </w:r>
    </w:p>
    <w:p w:rsidR="00E96CB7" w:rsidRDefault="00D13E47" w:rsidP="007A4518">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 xml:space="preserve">По подразделу 1102 </w:t>
      </w:r>
      <w:r w:rsidRPr="004B4A5F">
        <w:rPr>
          <w:rFonts w:cs="Times New Roman"/>
          <w:i/>
          <w:color w:val="000000"/>
          <w:spacing w:val="-2"/>
          <w:sz w:val="28"/>
          <w:szCs w:val="28"/>
        </w:rPr>
        <w:t>«</w:t>
      </w:r>
      <w:r>
        <w:rPr>
          <w:rFonts w:cs="Times New Roman"/>
          <w:i/>
          <w:color w:val="000000"/>
          <w:spacing w:val="-2"/>
          <w:sz w:val="28"/>
          <w:szCs w:val="28"/>
        </w:rPr>
        <w:t>Массовый спорт</w:t>
      </w:r>
      <w:r w:rsidRPr="004B4A5F">
        <w:rPr>
          <w:rFonts w:cs="Times New Roman"/>
          <w:i/>
          <w:color w:val="000000"/>
          <w:spacing w:val="-2"/>
          <w:sz w:val="28"/>
          <w:szCs w:val="28"/>
        </w:rPr>
        <w:t>»</w:t>
      </w:r>
      <w:r>
        <w:rPr>
          <w:rFonts w:cs="Times New Roman"/>
          <w:i/>
          <w:color w:val="000000"/>
          <w:spacing w:val="-2"/>
          <w:sz w:val="28"/>
          <w:szCs w:val="28"/>
        </w:rPr>
        <w:t xml:space="preserve"> </w:t>
      </w:r>
      <w:r>
        <w:rPr>
          <w:rFonts w:cs="Times New Roman"/>
          <w:color w:val="000000"/>
          <w:spacing w:val="-2"/>
          <w:sz w:val="28"/>
          <w:szCs w:val="28"/>
        </w:rPr>
        <w:t xml:space="preserve">расходы исполнены в сумме 29042,2  тыс. рублей или 84,8% плановых назначений, которые были направлены </w:t>
      </w:r>
      <w:r w:rsidR="00E96CB7">
        <w:rPr>
          <w:rFonts w:cs="Times New Roman"/>
          <w:color w:val="000000"/>
          <w:spacing w:val="-2"/>
          <w:sz w:val="28"/>
          <w:szCs w:val="28"/>
        </w:rPr>
        <w:t>на предоставление субсидии на выполнение муниципального задания МАУ «Спортивный комплекс» Стародуб»</w:t>
      </w:r>
      <w:r w:rsidR="00B82C3E">
        <w:rPr>
          <w:rFonts w:cs="Times New Roman"/>
          <w:color w:val="000000"/>
          <w:spacing w:val="-2"/>
          <w:sz w:val="28"/>
          <w:szCs w:val="28"/>
        </w:rPr>
        <w:t>.</w:t>
      </w:r>
      <w:r w:rsidR="00BD2064">
        <w:rPr>
          <w:rFonts w:cs="Times New Roman"/>
          <w:color w:val="000000"/>
          <w:spacing w:val="-2"/>
          <w:sz w:val="28"/>
          <w:szCs w:val="28"/>
        </w:rPr>
        <w:t xml:space="preserve"> </w:t>
      </w:r>
    </w:p>
    <w:p w:rsidR="00E5464C" w:rsidRDefault="00E96CB7" w:rsidP="007A4518">
      <w:pPr>
        <w:spacing w:line="276" w:lineRule="auto"/>
        <w:ind w:firstLine="720"/>
        <w:jc w:val="both"/>
        <w:rPr>
          <w:rFonts w:eastAsia="Times New Roman" w:cs="Times New Roman"/>
          <w:spacing w:val="-6"/>
          <w:sz w:val="28"/>
          <w:szCs w:val="28"/>
        </w:rPr>
      </w:pPr>
      <w:r w:rsidRPr="009668F7">
        <w:rPr>
          <w:rFonts w:cs="Times New Roman"/>
          <w:sz w:val="28"/>
          <w:szCs w:val="28"/>
        </w:rPr>
        <w:t xml:space="preserve">В разделе </w:t>
      </w:r>
      <w:r>
        <w:rPr>
          <w:rFonts w:cs="Times New Roman"/>
          <w:b/>
          <w:sz w:val="28"/>
          <w:szCs w:val="28"/>
        </w:rPr>
        <w:t>13</w:t>
      </w:r>
      <w:r w:rsidRPr="000C145D">
        <w:rPr>
          <w:rFonts w:cs="Times New Roman"/>
          <w:b/>
          <w:sz w:val="28"/>
          <w:szCs w:val="28"/>
        </w:rPr>
        <w:t>00 «</w:t>
      </w:r>
      <w:r>
        <w:rPr>
          <w:rFonts w:cs="Times New Roman"/>
          <w:b/>
          <w:sz w:val="28"/>
          <w:szCs w:val="28"/>
        </w:rPr>
        <w:t>Обслуживание государственного (муниципального) долга</w:t>
      </w:r>
      <w:r w:rsidRPr="000C145D">
        <w:rPr>
          <w:rFonts w:cs="Times New Roman"/>
          <w:b/>
          <w:sz w:val="28"/>
          <w:szCs w:val="28"/>
        </w:rPr>
        <w:t>»</w:t>
      </w:r>
      <w:r>
        <w:rPr>
          <w:rFonts w:cs="Times New Roman"/>
          <w:b/>
          <w:sz w:val="28"/>
          <w:szCs w:val="28"/>
        </w:rPr>
        <w:t xml:space="preserve"> </w:t>
      </w:r>
      <w:r>
        <w:rPr>
          <w:rFonts w:cs="Times New Roman"/>
          <w:sz w:val="28"/>
          <w:szCs w:val="28"/>
        </w:rPr>
        <w:t>к</w:t>
      </w:r>
      <w:r w:rsidRPr="009668F7">
        <w:rPr>
          <w:rFonts w:cs="Times New Roman"/>
          <w:sz w:val="28"/>
          <w:szCs w:val="28"/>
        </w:rPr>
        <w:t xml:space="preserve">ассовые расходы произведены в сумме </w:t>
      </w:r>
      <w:r w:rsidR="00B82C3E">
        <w:rPr>
          <w:rFonts w:cs="Times New Roman"/>
          <w:sz w:val="28"/>
          <w:szCs w:val="28"/>
        </w:rPr>
        <w:t>693,6</w:t>
      </w:r>
      <w:r w:rsidRPr="009668F7">
        <w:rPr>
          <w:rFonts w:cs="Times New Roman"/>
          <w:sz w:val="28"/>
          <w:szCs w:val="28"/>
        </w:rPr>
        <w:t xml:space="preserve"> тыс. рублей, что составляет </w:t>
      </w:r>
      <w:r w:rsidR="00BD2064">
        <w:rPr>
          <w:rFonts w:cs="Times New Roman"/>
          <w:sz w:val="28"/>
          <w:szCs w:val="28"/>
        </w:rPr>
        <w:t>0,</w:t>
      </w:r>
      <w:r w:rsidR="00B82C3E">
        <w:rPr>
          <w:rFonts w:cs="Times New Roman"/>
          <w:sz w:val="28"/>
          <w:szCs w:val="28"/>
        </w:rPr>
        <w:t>06</w:t>
      </w:r>
      <w:r w:rsidRPr="009668F7">
        <w:rPr>
          <w:rFonts w:cs="Times New Roman"/>
          <w:sz w:val="28"/>
          <w:szCs w:val="28"/>
        </w:rPr>
        <w:t xml:space="preserve"> расходов </w:t>
      </w:r>
      <w:r w:rsidR="00C73D4C">
        <w:rPr>
          <w:rFonts w:cs="Times New Roman"/>
          <w:sz w:val="28"/>
          <w:szCs w:val="28"/>
        </w:rPr>
        <w:t>округа</w:t>
      </w:r>
      <w:r w:rsidRPr="009668F7">
        <w:rPr>
          <w:rFonts w:cs="Times New Roman"/>
          <w:sz w:val="28"/>
          <w:szCs w:val="28"/>
        </w:rPr>
        <w:t xml:space="preserve">, плановые назначения исполнены на </w:t>
      </w:r>
      <w:r w:rsidR="00B82C3E">
        <w:rPr>
          <w:rFonts w:cs="Times New Roman"/>
          <w:sz w:val="28"/>
          <w:szCs w:val="28"/>
        </w:rPr>
        <w:t>100</w:t>
      </w:r>
      <w:r>
        <w:rPr>
          <w:rFonts w:cs="Times New Roman"/>
          <w:sz w:val="28"/>
          <w:szCs w:val="28"/>
        </w:rPr>
        <w:t xml:space="preserve"> процентов. Расходы осуществлялись по подразделу 1301 «Обслуживание государственного (муниципального) внутреннего долга и направлены на уплату процентов по кредиту.</w:t>
      </w:r>
    </w:p>
    <w:p w:rsidR="00DF39C7" w:rsidRPr="00DF39C7" w:rsidRDefault="00DF39C7" w:rsidP="00DF39C7">
      <w:pPr>
        <w:shd w:val="clear" w:color="auto" w:fill="FFFFFF"/>
        <w:ind w:firstLine="709"/>
        <w:jc w:val="center"/>
        <w:rPr>
          <w:rFonts w:eastAsia="Times New Roman" w:cs="Times New Roman"/>
        </w:rPr>
      </w:pPr>
      <w:r w:rsidRPr="00DF39C7">
        <w:rPr>
          <w:rFonts w:eastAsia="Times New Roman" w:cs="Times New Roman"/>
          <w:b/>
          <w:bCs/>
          <w:sz w:val="28"/>
          <w:szCs w:val="28"/>
        </w:rPr>
        <w:t xml:space="preserve">Распределение расходов в </w:t>
      </w:r>
      <w:r w:rsidRPr="00DF39C7">
        <w:rPr>
          <w:rFonts w:eastAsia="Times New Roman" w:cs="Times New Roman"/>
          <w:b/>
          <w:bCs/>
          <w:spacing w:val="-2"/>
          <w:sz w:val="28"/>
          <w:szCs w:val="28"/>
        </w:rPr>
        <w:t xml:space="preserve">разрезе </w:t>
      </w:r>
    </w:p>
    <w:p w:rsidR="00DF39C7" w:rsidRPr="00DF39C7" w:rsidRDefault="00DF39C7" w:rsidP="00DF39C7">
      <w:pPr>
        <w:shd w:val="clear" w:color="auto" w:fill="FFFFFF"/>
        <w:ind w:firstLine="709"/>
        <w:jc w:val="center"/>
        <w:rPr>
          <w:rFonts w:eastAsia="Times New Roman" w:cs="Times New Roman"/>
        </w:rPr>
      </w:pPr>
      <w:r w:rsidRPr="00DF39C7">
        <w:rPr>
          <w:rFonts w:eastAsia="Times New Roman" w:cs="Times New Roman"/>
          <w:b/>
          <w:bCs/>
          <w:spacing w:val="-1"/>
          <w:sz w:val="28"/>
          <w:szCs w:val="28"/>
        </w:rPr>
        <w:t>классификации операций сектора государственного управления</w:t>
      </w:r>
    </w:p>
    <w:p w:rsidR="00DF39C7" w:rsidRPr="00DF39C7" w:rsidRDefault="00DF39C7" w:rsidP="00BD2064">
      <w:pPr>
        <w:shd w:val="clear" w:color="auto" w:fill="FFFFFF"/>
        <w:ind w:firstLine="709"/>
        <w:jc w:val="right"/>
        <w:rPr>
          <w:rFonts w:eastAsia="Times New Roman" w:cs="Times New Roman"/>
        </w:rPr>
      </w:pPr>
      <w:r w:rsidRPr="00DF39C7">
        <w:rPr>
          <w:rFonts w:eastAsia="Times New Roman" w:cs="Times New Roman"/>
          <w:b/>
          <w:bCs/>
          <w:spacing w:val="-1"/>
          <w:sz w:val="28"/>
          <w:szCs w:val="28"/>
        </w:rPr>
        <w:t> </w:t>
      </w:r>
      <w:r w:rsidRPr="00DF39C7">
        <w:rPr>
          <w:rFonts w:eastAsia="Times New Roman" w:cs="Times New Roman"/>
          <w:spacing w:val="-4"/>
          <w:sz w:val="28"/>
          <w:szCs w:val="28"/>
        </w:rPr>
        <w:t>Таблица №</w:t>
      </w:r>
      <w:r w:rsidR="007717FF">
        <w:rPr>
          <w:rFonts w:eastAsia="Times New Roman" w:cs="Times New Roman"/>
          <w:spacing w:val="-4"/>
          <w:sz w:val="28"/>
          <w:szCs w:val="28"/>
        </w:rPr>
        <w:t>6</w:t>
      </w:r>
      <w:r w:rsidRPr="00DF39C7">
        <w:rPr>
          <w:rFonts w:eastAsia="Times New Roman" w:cs="Times New Roman"/>
          <w:spacing w:val="-4"/>
          <w:sz w:val="28"/>
          <w:szCs w:val="28"/>
        </w:rPr>
        <w:t xml:space="preserve"> (тыс. руб.)</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6"/>
        <w:gridCol w:w="567"/>
        <w:gridCol w:w="1559"/>
        <w:gridCol w:w="1559"/>
        <w:gridCol w:w="1134"/>
        <w:gridCol w:w="1134"/>
      </w:tblGrid>
      <w:tr w:rsidR="00BD2064" w:rsidRPr="005178C0" w:rsidTr="00A369A7">
        <w:trPr>
          <w:trHeight w:val="918"/>
        </w:trPr>
        <w:tc>
          <w:tcPr>
            <w:tcW w:w="3866" w:type="dxa"/>
            <w:shd w:val="clear" w:color="auto" w:fill="auto"/>
            <w:vAlign w:val="center"/>
          </w:tcPr>
          <w:p w:rsidR="00BD2064" w:rsidRPr="005178C0" w:rsidRDefault="00BD2064" w:rsidP="00BD2064">
            <w:pPr>
              <w:rPr>
                <w:rFonts w:eastAsiaTheme="minorEastAsia" w:cs="Times New Roman"/>
                <w:b/>
                <w:sz w:val="20"/>
                <w:szCs w:val="20"/>
              </w:rPr>
            </w:pPr>
            <w:r w:rsidRPr="005178C0">
              <w:rPr>
                <w:rFonts w:eastAsiaTheme="minorEastAsia" w:cs="Times New Roman"/>
                <w:b/>
                <w:sz w:val="20"/>
                <w:szCs w:val="20"/>
              </w:rPr>
              <w:t>КОСГУ</w:t>
            </w:r>
          </w:p>
        </w:tc>
        <w:tc>
          <w:tcPr>
            <w:tcW w:w="567" w:type="dxa"/>
            <w:shd w:val="clear" w:color="auto" w:fill="auto"/>
            <w:vAlign w:val="center"/>
          </w:tcPr>
          <w:p w:rsidR="00BD2064" w:rsidRPr="005178C0" w:rsidRDefault="00BD2064" w:rsidP="00BD2064">
            <w:pPr>
              <w:rPr>
                <w:rFonts w:eastAsiaTheme="minorEastAsia" w:cs="Times New Roman"/>
                <w:b/>
                <w:sz w:val="20"/>
                <w:szCs w:val="20"/>
              </w:rPr>
            </w:pPr>
            <w:r w:rsidRPr="005178C0">
              <w:rPr>
                <w:rFonts w:eastAsiaTheme="minorEastAsia" w:cs="Times New Roman"/>
                <w:b/>
                <w:sz w:val="20"/>
                <w:szCs w:val="20"/>
              </w:rPr>
              <w:t> </w:t>
            </w:r>
          </w:p>
        </w:tc>
        <w:tc>
          <w:tcPr>
            <w:tcW w:w="1559" w:type="dxa"/>
            <w:shd w:val="clear" w:color="auto" w:fill="auto"/>
            <w:vAlign w:val="center"/>
          </w:tcPr>
          <w:p w:rsidR="00BD2064" w:rsidRPr="005178C0" w:rsidRDefault="00BD2064" w:rsidP="00B82C3E">
            <w:pPr>
              <w:rPr>
                <w:rFonts w:eastAsiaTheme="minorEastAsia" w:cs="Times New Roman"/>
                <w:b/>
                <w:sz w:val="20"/>
                <w:szCs w:val="20"/>
              </w:rPr>
            </w:pPr>
            <w:r w:rsidRPr="005178C0">
              <w:rPr>
                <w:rFonts w:eastAsiaTheme="minorEastAsia" w:cs="Times New Roman"/>
                <w:b/>
                <w:sz w:val="20"/>
                <w:szCs w:val="20"/>
              </w:rPr>
              <w:t>Исполнено в 20</w:t>
            </w:r>
            <w:r>
              <w:rPr>
                <w:rFonts w:eastAsiaTheme="minorEastAsia" w:cs="Times New Roman"/>
                <w:b/>
                <w:sz w:val="20"/>
                <w:szCs w:val="20"/>
              </w:rPr>
              <w:t>2</w:t>
            </w:r>
            <w:r w:rsidR="00B82C3E">
              <w:rPr>
                <w:rFonts w:eastAsiaTheme="minorEastAsia" w:cs="Times New Roman"/>
                <w:b/>
                <w:sz w:val="20"/>
                <w:szCs w:val="20"/>
              </w:rPr>
              <w:t>1</w:t>
            </w:r>
            <w:r w:rsidRPr="005178C0">
              <w:rPr>
                <w:rFonts w:eastAsiaTheme="minorEastAsia" w:cs="Times New Roman"/>
                <w:b/>
                <w:sz w:val="20"/>
                <w:szCs w:val="20"/>
              </w:rPr>
              <w:t xml:space="preserve"> году</w:t>
            </w:r>
          </w:p>
        </w:tc>
        <w:tc>
          <w:tcPr>
            <w:tcW w:w="1559" w:type="dxa"/>
          </w:tcPr>
          <w:p w:rsidR="00BD2064" w:rsidRDefault="00BD2064" w:rsidP="00BD2064">
            <w:pPr>
              <w:rPr>
                <w:rFonts w:eastAsiaTheme="minorEastAsia" w:cs="Times New Roman"/>
                <w:b/>
                <w:sz w:val="20"/>
                <w:szCs w:val="20"/>
              </w:rPr>
            </w:pPr>
          </w:p>
          <w:p w:rsidR="00BD2064" w:rsidRPr="005178C0" w:rsidRDefault="00BD2064" w:rsidP="00B82C3E">
            <w:pPr>
              <w:rPr>
                <w:rFonts w:eastAsiaTheme="minorEastAsia" w:cs="Times New Roman"/>
                <w:b/>
                <w:sz w:val="20"/>
                <w:szCs w:val="20"/>
              </w:rPr>
            </w:pPr>
            <w:r w:rsidRPr="005178C0">
              <w:rPr>
                <w:rFonts w:eastAsiaTheme="minorEastAsia" w:cs="Times New Roman"/>
                <w:b/>
                <w:sz w:val="20"/>
                <w:szCs w:val="20"/>
              </w:rPr>
              <w:t>Исполнено в 20</w:t>
            </w:r>
            <w:r>
              <w:rPr>
                <w:rFonts w:eastAsiaTheme="minorEastAsia" w:cs="Times New Roman"/>
                <w:b/>
                <w:sz w:val="20"/>
                <w:szCs w:val="20"/>
              </w:rPr>
              <w:t>2</w:t>
            </w:r>
            <w:r w:rsidR="00B82C3E">
              <w:rPr>
                <w:rFonts w:eastAsiaTheme="minorEastAsia" w:cs="Times New Roman"/>
                <w:b/>
                <w:sz w:val="20"/>
                <w:szCs w:val="20"/>
              </w:rPr>
              <w:t>2</w:t>
            </w:r>
            <w:r w:rsidRPr="005178C0">
              <w:rPr>
                <w:rFonts w:eastAsiaTheme="minorEastAsia" w:cs="Times New Roman"/>
                <w:b/>
                <w:sz w:val="20"/>
                <w:szCs w:val="20"/>
              </w:rPr>
              <w:t xml:space="preserve"> году</w:t>
            </w:r>
          </w:p>
        </w:tc>
        <w:tc>
          <w:tcPr>
            <w:tcW w:w="1134" w:type="dxa"/>
          </w:tcPr>
          <w:p w:rsidR="00BD2064" w:rsidRDefault="00BD2064" w:rsidP="00BD2064">
            <w:pPr>
              <w:rPr>
                <w:rFonts w:eastAsiaTheme="minorEastAsia" w:cs="Times New Roman"/>
                <w:b/>
                <w:sz w:val="20"/>
                <w:szCs w:val="20"/>
              </w:rPr>
            </w:pPr>
            <w:r>
              <w:rPr>
                <w:rFonts w:eastAsiaTheme="minorEastAsia" w:cs="Times New Roman"/>
                <w:b/>
                <w:sz w:val="20"/>
                <w:szCs w:val="20"/>
              </w:rPr>
              <w:t>202</w:t>
            </w:r>
            <w:r w:rsidR="00B82C3E">
              <w:rPr>
                <w:rFonts w:eastAsiaTheme="minorEastAsia" w:cs="Times New Roman"/>
                <w:b/>
                <w:sz w:val="20"/>
                <w:szCs w:val="20"/>
              </w:rPr>
              <w:t>2</w:t>
            </w:r>
            <w:r>
              <w:rPr>
                <w:rFonts w:eastAsiaTheme="minorEastAsia" w:cs="Times New Roman"/>
                <w:b/>
                <w:sz w:val="20"/>
                <w:szCs w:val="20"/>
              </w:rPr>
              <w:t>г/</w:t>
            </w:r>
          </w:p>
          <w:p w:rsidR="00BD2064" w:rsidRPr="005178C0" w:rsidRDefault="00BD2064" w:rsidP="00B82C3E">
            <w:pPr>
              <w:rPr>
                <w:rFonts w:eastAsiaTheme="minorEastAsia" w:cs="Times New Roman"/>
                <w:b/>
                <w:sz w:val="20"/>
                <w:szCs w:val="20"/>
              </w:rPr>
            </w:pPr>
            <w:r>
              <w:rPr>
                <w:rFonts w:eastAsiaTheme="minorEastAsia" w:cs="Times New Roman"/>
                <w:b/>
                <w:sz w:val="20"/>
                <w:szCs w:val="20"/>
              </w:rPr>
              <w:t>202</w:t>
            </w:r>
            <w:r w:rsidR="00B82C3E">
              <w:rPr>
                <w:rFonts w:eastAsiaTheme="minorEastAsia" w:cs="Times New Roman"/>
                <w:b/>
                <w:sz w:val="20"/>
                <w:szCs w:val="20"/>
              </w:rPr>
              <w:t>1</w:t>
            </w:r>
            <w:r>
              <w:rPr>
                <w:rFonts w:eastAsiaTheme="minorEastAsia" w:cs="Times New Roman"/>
                <w:b/>
                <w:sz w:val="20"/>
                <w:szCs w:val="20"/>
              </w:rPr>
              <w:t>г,%</w:t>
            </w:r>
          </w:p>
        </w:tc>
        <w:tc>
          <w:tcPr>
            <w:tcW w:w="1134" w:type="dxa"/>
            <w:shd w:val="clear" w:color="auto" w:fill="auto"/>
            <w:vAlign w:val="center"/>
          </w:tcPr>
          <w:p w:rsidR="00BD2064" w:rsidRPr="005178C0" w:rsidRDefault="00BD2064" w:rsidP="00BD2064">
            <w:pPr>
              <w:rPr>
                <w:rFonts w:eastAsiaTheme="minorEastAsia" w:cs="Times New Roman"/>
                <w:b/>
                <w:sz w:val="20"/>
                <w:szCs w:val="20"/>
              </w:rPr>
            </w:pPr>
            <w:r w:rsidRPr="005178C0">
              <w:rPr>
                <w:rFonts w:eastAsiaTheme="minorEastAsia" w:cs="Times New Roman"/>
                <w:b/>
                <w:sz w:val="20"/>
                <w:szCs w:val="20"/>
              </w:rPr>
              <w:t>Удельный вес расходов, %</w:t>
            </w:r>
          </w:p>
        </w:tc>
      </w:tr>
      <w:tr w:rsidR="00BD2064" w:rsidRPr="005178C0" w:rsidTr="00A369A7">
        <w:trPr>
          <w:trHeight w:val="211"/>
        </w:trPr>
        <w:tc>
          <w:tcPr>
            <w:tcW w:w="3866" w:type="dxa"/>
            <w:tcBorders>
              <w:bottom w:val="single" w:sz="4" w:space="0" w:color="auto"/>
            </w:tcBorders>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Заработная плата</w:t>
            </w:r>
          </w:p>
        </w:tc>
        <w:tc>
          <w:tcPr>
            <w:tcW w:w="567" w:type="dxa"/>
            <w:tcBorders>
              <w:bottom w:val="single" w:sz="4" w:space="0" w:color="auto"/>
            </w:tcBorders>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211</w:t>
            </w:r>
          </w:p>
        </w:tc>
        <w:tc>
          <w:tcPr>
            <w:tcW w:w="1559" w:type="dxa"/>
            <w:tcBorders>
              <w:bottom w:val="single" w:sz="4" w:space="0" w:color="auto"/>
            </w:tcBorders>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124469,2</w:t>
            </w:r>
          </w:p>
        </w:tc>
        <w:tc>
          <w:tcPr>
            <w:tcW w:w="1559" w:type="dxa"/>
            <w:tcBorders>
              <w:bottom w:val="single" w:sz="4" w:space="0" w:color="auto"/>
            </w:tcBorders>
          </w:tcPr>
          <w:p w:rsidR="00BD2064" w:rsidRPr="00A369A7" w:rsidRDefault="00507A91" w:rsidP="00BD2064">
            <w:pPr>
              <w:rPr>
                <w:rFonts w:eastAsiaTheme="minorEastAsia" w:cs="Times New Roman"/>
                <w:sz w:val="20"/>
                <w:szCs w:val="20"/>
              </w:rPr>
            </w:pPr>
            <w:r>
              <w:rPr>
                <w:rFonts w:eastAsiaTheme="minorEastAsia" w:cs="Times New Roman"/>
                <w:sz w:val="20"/>
                <w:szCs w:val="20"/>
              </w:rPr>
              <w:t>130764,9</w:t>
            </w:r>
          </w:p>
        </w:tc>
        <w:tc>
          <w:tcPr>
            <w:tcW w:w="1134" w:type="dxa"/>
            <w:tcBorders>
              <w:bottom w:val="single" w:sz="4" w:space="0" w:color="auto"/>
            </w:tcBorders>
          </w:tcPr>
          <w:p w:rsidR="00BD2064" w:rsidRPr="00A369A7" w:rsidRDefault="0072197D" w:rsidP="00BD2064">
            <w:pPr>
              <w:rPr>
                <w:rFonts w:eastAsiaTheme="minorEastAsia" w:cs="Times New Roman"/>
                <w:sz w:val="20"/>
                <w:szCs w:val="20"/>
              </w:rPr>
            </w:pPr>
            <w:r>
              <w:rPr>
                <w:rFonts w:eastAsiaTheme="minorEastAsia" w:cs="Times New Roman"/>
                <w:sz w:val="20"/>
                <w:szCs w:val="20"/>
              </w:rPr>
              <w:t>105,0</w:t>
            </w:r>
          </w:p>
        </w:tc>
        <w:tc>
          <w:tcPr>
            <w:tcW w:w="1134" w:type="dxa"/>
            <w:tcBorders>
              <w:bottom w:val="single" w:sz="4" w:space="0" w:color="auto"/>
            </w:tcBorders>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11,6</w:t>
            </w:r>
          </w:p>
        </w:tc>
      </w:tr>
      <w:tr w:rsidR="00A369A7" w:rsidRPr="005178C0" w:rsidTr="00A369A7">
        <w:trPr>
          <w:trHeight w:val="211"/>
        </w:trPr>
        <w:tc>
          <w:tcPr>
            <w:tcW w:w="3866" w:type="dxa"/>
            <w:tcBorders>
              <w:bottom w:val="single" w:sz="4" w:space="0" w:color="auto"/>
            </w:tcBorders>
            <w:shd w:val="clear" w:color="auto" w:fill="auto"/>
          </w:tcPr>
          <w:p w:rsidR="00A369A7" w:rsidRPr="005178C0" w:rsidRDefault="00A369A7" w:rsidP="00BD2064">
            <w:pPr>
              <w:rPr>
                <w:rFonts w:eastAsiaTheme="minorEastAsia" w:cs="Times New Roman"/>
                <w:sz w:val="20"/>
                <w:szCs w:val="20"/>
              </w:rPr>
            </w:pPr>
            <w:r>
              <w:rPr>
                <w:rFonts w:eastAsiaTheme="minorEastAsia" w:cs="Times New Roman"/>
                <w:sz w:val="20"/>
                <w:szCs w:val="20"/>
              </w:rPr>
              <w:t>Несоциальные выплаты персоналу в денежной форме</w:t>
            </w:r>
          </w:p>
        </w:tc>
        <w:tc>
          <w:tcPr>
            <w:tcW w:w="567" w:type="dxa"/>
            <w:tcBorders>
              <w:bottom w:val="single" w:sz="4" w:space="0" w:color="auto"/>
            </w:tcBorders>
            <w:shd w:val="clear" w:color="auto" w:fill="auto"/>
            <w:vAlign w:val="center"/>
          </w:tcPr>
          <w:p w:rsidR="00A369A7" w:rsidRPr="00A369A7" w:rsidRDefault="00A369A7" w:rsidP="00BD2064">
            <w:pPr>
              <w:rPr>
                <w:rFonts w:eastAsiaTheme="minorEastAsia" w:cs="Times New Roman"/>
                <w:b/>
                <w:sz w:val="20"/>
                <w:szCs w:val="20"/>
              </w:rPr>
            </w:pPr>
            <w:r>
              <w:rPr>
                <w:rFonts w:eastAsiaTheme="minorEastAsia" w:cs="Times New Roman"/>
                <w:b/>
                <w:sz w:val="20"/>
                <w:szCs w:val="20"/>
              </w:rPr>
              <w:t>212</w:t>
            </w:r>
          </w:p>
        </w:tc>
        <w:tc>
          <w:tcPr>
            <w:tcW w:w="1559" w:type="dxa"/>
            <w:tcBorders>
              <w:bottom w:val="single" w:sz="4" w:space="0" w:color="auto"/>
            </w:tcBorders>
            <w:shd w:val="clear" w:color="auto" w:fill="auto"/>
            <w:vAlign w:val="center"/>
          </w:tcPr>
          <w:p w:rsidR="00A369A7" w:rsidRPr="00A369A7" w:rsidRDefault="00B82C3E" w:rsidP="00BD2064">
            <w:pPr>
              <w:rPr>
                <w:rFonts w:eastAsiaTheme="minorEastAsia" w:cs="Times New Roman"/>
                <w:sz w:val="20"/>
                <w:szCs w:val="20"/>
              </w:rPr>
            </w:pPr>
            <w:r>
              <w:rPr>
                <w:rFonts w:eastAsiaTheme="minorEastAsia" w:cs="Times New Roman"/>
                <w:sz w:val="20"/>
                <w:szCs w:val="20"/>
              </w:rPr>
              <w:t>3,0</w:t>
            </w:r>
          </w:p>
        </w:tc>
        <w:tc>
          <w:tcPr>
            <w:tcW w:w="1559" w:type="dxa"/>
            <w:tcBorders>
              <w:bottom w:val="single" w:sz="4" w:space="0" w:color="auto"/>
            </w:tcBorders>
          </w:tcPr>
          <w:p w:rsidR="00A369A7" w:rsidRDefault="00507A91" w:rsidP="00BD2064">
            <w:pPr>
              <w:rPr>
                <w:rFonts w:eastAsiaTheme="minorEastAsia" w:cs="Times New Roman"/>
                <w:sz w:val="20"/>
                <w:szCs w:val="20"/>
              </w:rPr>
            </w:pPr>
            <w:r>
              <w:rPr>
                <w:rFonts w:eastAsiaTheme="minorEastAsia" w:cs="Times New Roman"/>
                <w:sz w:val="20"/>
                <w:szCs w:val="20"/>
              </w:rPr>
              <w:t>6,5</w:t>
            </w:r>
          </w:p>
        </w:tc>
        <w:tc>
          <w:tcPr>
            <w:tcW w:w="1134" w:type="dxa"/>
            <w:tcBorders>
              <w:bottom w:val="single" w:sz="4" w:space="0" w:color="auto"/>
            </w:tcBorders>
          </w:tcPr>
          <w:p w:rsidR="00A369A7" w:rsidRPr="00A369A7" w:rsidRDefault="0072197D" w:rsidP="00BD2064">
            <w:pPr>
              <w:rPr>
                <w:rFonts w:eastAsiaTheme="minorEastAsia" w:cs="Times New Roman"/>
                <w:sz w:val="20"/>
                <w:szCs w:val="20"/>
              </w:rPr>
            </w:pPr>
            <w:r>
              <w:rPr>
                <w:rFonts w:eastAsiaTheme="minorEastAsia" w:cs="Times New Roman"/>
                <w:sz w:val="20"/>
                <w:szCs w:val="20"/>
              </w:rPr>
              <w:t>В 2,1 р</w:t>
            </w:r>
          </w:p>
        </w:tc>
        <w:tc>
          <w:tcPr>
            <w:tcW w:w="1134" w:type="dxa"/>
            <w:tcBorders>
              <w:bottom w:val="single" w:sz="4" w:space="0" w:color="auto"/>
            </w:tcBorders>
            <w:shd w:val="clear" w:color="auto" w:fill="auto"/>
            <w:vAlign w:val="center"/>
          </w:tcPr>
          <w:p w:rsidR="00A369A7" w:rsidRPr="00173510" w:rsidRDefault="003F285D" w:rsidP="00173510">
            <w:pPr>
              <w:ind w:left="-108"/>
              <w:rPr>
                <w:rFonts w:eastAsiaTheme="minorEastAsia" w:cs="Times New Roman"/>
                <w:sz w:val="16"/>
                <w:szCs w:val="16"/>
              </w:rPr>
            </w:pPr>
            <w:r>
              <w:rPr>
                <w:rFonts w:eastAsiaTheme="minorEastAsia" w:cs="Times New Roman"/>
                <w:sz w:val="16"/>
                <w:szCs w:val="16"/>
              </w:rPr>
              <w:t>Незначительный</w:t>
            </w:r>
          </w:p>
        </w:tc>
      </w:tr>
      <w:tr w:rsidR="00BD2064" w:rsidRPr="005178C0" w:rsidTr="00A369A7">
        <w:trPr>
          <w:trHeight w:val="270"/>
        </w:trPr>
        <w:tc>
          <w:tcPr>
            <w:tcW w:w="3866" w:type="dxa"/>
            <w:tcBorders>
              <w:top w:val="single" w:sz="4" w:space="0" w:color="auto"/>
            </w:tcBorders>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Начисления на выплаты по оплате труда</w:t>
            </w:r>
          </w:p>
        </w:tc>
        <w:tc>
          <w:tcPr>
            <w:tcW w:w="567" w:type="dxa"/>
            <w:tcBorders>
              <w:top w:val="single" w:sz="4" w:space="0" w:color="auto"/>
            </w:tcBorders>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213</w:t>
            </w:r>
          </w:p>
        </w:tc>
        <w:tc>
          <w:tcPr>
            <w:tcW w:w="1559" w:type="dxa"/>
            <w:tcBorders>
              <w:top w:val="single" w:sz="4" w:space="0" w:color="auto"/>
            </w:tcBorders>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36352,0</w:t>
            </w:r>
          </w:p>
        </w:tc>
        <w:tc>
          <w:tcPr>
            <w:tcW w:w="1559" w:type="dxa"/>
            <w:tcBorders>
              <w:top w:val="single" w:sz="4" w:space="0" w:color="auto"/>
            </w:tcBorders>
          </w:tcPr>
          <w:p w:rsidR="00BD2064" w:rsidRPr="00A369A7" w:rsidRDefault="00507A91" w:rsidP="00BD2064">
            <w:pPr>
              <w:rPr>
                <w:rFonts w:eastAsiaTheme="minorEastAsia" w:cs="Times New Roman"/>
                <w:sz w:val="20"/>
                <w:szCs w:val="20"/>
              </w:rPr>
            </w:pPr>
            <w:r>
              <w:rPr>
                <w:rFonts w:eastAsiaTheme="minorEastAsia" w:cs="Times New Roman"/>
                <w:sz w:val="20"/>
                <w:szCs w:val="20"/>
              </w:rPr>
              <w:t>38910,8</w:t>
            </w:r>
          </w:p>
        </w:tc>
        <w:tc>
          <w:tcPr>
            <w:tcW w:w="1134" w:type="dxa"/>
            <w:tcBorders>
              <w:top w:val="single" w:sz="4" w:space="0" w:color="auto"/>
            </w:tcBorders>
          </w:tcPr>
          <w:p w:rsidR="00BD2064" w:rsidRPr="00A369A7" w:rsidRDefault="0072197D" w:rsidP="00BD2064">
            <w:pPr>
              <w:rPr>
                <w:rFonts w:eastAsiaTheme="minorEastAsia" w:cs="Times New Roman"/>
                <w:sz w:val="20"/>
                <w:szCs w:val="20"/>
              </w:rPr>
            </w:pPr>
            <w:r>
              <w:rPr>
                <w:rFonts w:eastAsiaTheme="minorEastAsia" w:cs="Times New Roman"/>
                <w:sz w:val="20"/>
                <w:szCs w:val="20"/>
              </w:rPr>
              <w:t>107,0</w:t>
            </w:r>
          </w:p>
        </w:tc>
        <w:tc>
          <w:tcPr>
            <w:tcW w:w="1134" w:type="dxa"/>
            <w:tcBorders>
              <w:top w:val="single" w:sz="4" w:space="0" w:color="auto"/>
            </w:tcBorders>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3,4</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Услуги связи</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221</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2103,0</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2462,2</w:t>
            </w:r>
          </w:p>
        </w:tc>
        <w:tc>
          <w:tcPr>
            <w:tcW w:w="1134"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117,0</w:t>
            </w:r>
          </w:p>
        </w:tc>
        <w:tc>
          <w:tcPr>
            <w:tcW w:w="1134" w:type="dxa"/>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0,2</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Транспортные услуги</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222</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34,1</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0</w:t>
            </w:r>
          </w:p>
        </w:tc>
        <w:tc>
          <w:tcPr>
            <w:tcW w:w="1134"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0</w:t>
            </w:r>
          </w:p>
        </w:tc>
        <w:tc>
          <w:tcPr>
            <w:tcW w:w="1134" w:type="dxa"/>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0</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Коммунальные услуги</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223</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11734,2</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12003,0</w:t>
            </w:r>
          </w:p>
        </w:tc>
        <w:tc>
          <w:tcPr>
            <w:tcW w:w="1134"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102,2</w:t>
            </w:r>
          </w:p>
        </w:tc>
        <w:tc>
          <w:tcPr>
            <w:tcW w:w="1134" w:type="dxa"/>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1,0</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Работы, услуги по содержанию имущества</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225</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108256,7</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112542,2</w:t>
            </w:r>
          </w:p>
        </w:tc>
        <w:tc>
          <w:tcPr>
            <w:tcW w:w="1134"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103,9</w:t>
            </w:r>
          </w:p>
        </w:tc>
        <w:tc>
          <w:tcPr>
            <w:tcW w:w="1134" w:type="dxa"/>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9,9</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Прочие работы, услуги</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226</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16093,1</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13290,3</w:t>
            </w:r>
          </w:p>
        </w:tc>
        <w:tc>
          <w:tcPr>
            <w:tcW w:w="1134"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82,5</w:t>
            </w:r>
          </w:p>
        </w:tc>
        <w:tc>
          <w:tcPr>
            <w:tcW w:w="1134" w:type="dxa"/>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1,1</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lastRenderedPageBreak/>
              <w:t>Страхование</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227</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452,5</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744,9</w:t>
            </w:r>
          </w:p>
        </w:tc>
        <w:tc>
          <w:tcPr>
            <w:tcW w:w="1134"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164,6</w:t>
            </w:r>
          </w:p>
        </w:tc>
        <w:tc>
          <w:tcPr>
            <w:tcW w:w="1134" w:type="dxa"/>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0,06</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Pr>
                <w:rFonts w:cs="Times New Roman"/>
                <w:sz w:val="20"/>
                <w:szCs w:val="20"/>
              </w:rPr>
              <w:t>Обслуживание внутреннего долга</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231</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1654,8</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693,6</w:t>
            </w:r>
          </w:p>
        </w:tc>
        <w:tc>
          <w:tcPr>
            <w:tcW w:w="1134" w:type="dxa"/>
          </w:tcPr>
          <w:p w:rsidR="00BD2064" w:rsidRPr="00A369A7" w:rsidRDefault="0072401E" w:rsidP="00BD2064">
            <w:pPr>
              <w:rPr>
                <w:rFonts w:eastAsiaTheme="minorEastAsia" w:cs="Times New Roman"/>
                <w:sz w:val="20"/>
                <w:szCs w:val="20"/>
              </w:rPr>
            </w:pPr>
            <w:r>
              <w:rPr>
                <w:rFonts w:eastAsiaTheme="minorEastAsia" w:cs="Times New Roman"/>
                <w:sz w:val="20"/>
                <w:szCs w:val="20"/>
              </w:rPr>
              <w:t>41,9</w:t>
            </w:r>
          </w:p>
        </w:tc>
        <w:tc>
          <w:tcPr>
            <w:tcW w:w="1134" w:type="dxa"/>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0,06</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 xml:space="preserve">Безвозмездные перечисления </w:t>
            </w:r>
            <w:r>
              <w:rPr>
                <w:rFonts w:eastAsiaTheme="minorEastAsia" w:cs="Times New Roman"/>
                <w:sz w:val="20"/>
                <w:szCs w:val="20"/>
              </w:rPr>
              <w:t>государственным (муниципальным) бюджетным и автономным учреждениям</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241</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529249,5</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680696,7</w:t>
            </w:r>
          </w:p>
        </w:tc>
        <w:tc>
          <w:tcPr>
            <w:tcW w:w="1134" w:type="dxa"/>
          </w:tcPr>
          <w:p w:rsidR="00BD2064" w:rsidRPr="00A369A7" w:rsidRDefault="0072401E" w:rsidP="00BD2064">
            <w:pPr>
              <w:rPr>
                <w:rFonts w:eastAsiaTheme="minorEastAsia" w:cs="Times New Roman"/>
                <w:sz w:val="20"/>
                <w:szCs w:val="20"/>
              </w:rPr>
            </w:pPr>
            <w:r>
              <w:rPr>
                <w:rFonts w:eastAsiaTheme="minorEastAsia" w:cs="Times New Roman"/>
                <w:sz w:val="20"/>
                <w:szCs w:val="20"/>
              </w:rPr>
              <w:t>128,6</w:t>
            </w:r>
          </w:p>
        </w:tc>
        <w:tc>
          <w:tcPr>
            <w:tcW w:w="1134" w:type="dxa"/>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60,4</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Pr>
                <w:rFonts w:cs="Times New Roman"/>
                <w:sz w:val="20"/>
                <w:szCs w:val="20"/>
              </w:rPr>
              <w:t>Безвозмездные перечисления финансовым организациям государственного сектора на производство</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242</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7109,4</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0</w:t>
            </w:r>
          </w:p>
        </w:tc>
        <w:tc>
          <w:tcPr>
            <w:tcW w:w="1134" w:type="dxa"/>
          </w:tcPr>
          <w:p w:rsidR="00BD2064" w:rsidRPr="00A369A7" w:rsidRDefault="0072401E" w:rsidP="00BD2064">
            <w:pPr>
              <w:rPr>
                <w:rFonts w:eastAsiaTheme="minorEastAsia" w:cs="Times New Roman"/>
                <w:sz w:val="20"/>
                <w:szCs w:val="20"/>
              </w:rPr>
            </w:pPr>
            <w:r>
              <w:rPr>
                <w:rFonts w:eastAsiaTheme="minorEastAsia" w:cs="Times New Roman"/>
                <w:sz w:val="20"/>
                <w:szCs w:val="20"/>
              </w:rPr>
              <w:t>0</w:t>
            </w:r>
          </w:p>
        </w:tc>
        <w:tc>
          <w:tcPr>
            <w:tcW w:w="1134" w:type="dxa"/>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0</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Безвозмездные перечисления иным нефинансовым организации на производство</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245</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0</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12497,8</w:t>
            </w:r>
          </w:p>
        </w:tc>
        <w:tc>
          <w:tcPr>
            <w:tcW w:w="1134" w:type="dxa"/>
          </w:tcPr>
          <w:p w:rsidR="00BD2064" w:rsidRPr="00A369A7" w:rsidRDefault="00D54195" w:rsidP="00BD2064">
            <w:pPr>
              <w:rPr>
                <w:rFonts w:eastAsiaTheme="minorEastAsia" w:cs="Times New Roman"/>
                <w:sz w:val="20"/>
                <w:szCs w:val="20"/>
              </w:rPr>
            </w:pPr>
            <w:r>
              <w:rPr>
                <w:rFonts w:eastAsiaTheme="minorEastAsia" w:cs="Times New Roman"/>
                <w:sz w:val="20"/>
                <w:szCs w:val="20"/>
              </w:rPr>
              <w:t>0</w:t>
            </w:r>
          </w:p>
        </w:tc>
        <w:tc>
          <w:tcPr>
            <w:tcW w:w="1134" w:type="dxa"/>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1,1</w:t>
            </w:r>
          </w:p>
        </w:tc>
      </w:tr>
      <w:tr w:rsidR="00A369A7" w:rsidRPr="005178C0" w:rsidTr="00A369A7">
        <w:trPr>
          <w:trHeight w:val="270"/>
        </w:trPr>
        <w:tc>
          <w:tcPr>
            <w:tcW w:w="3866" w:type="dxa"/>
            <w:shd w:val="clear" w:color="auto" w:fill="auto"/>
          </w:tcPr>
          <w:p w:rsidR="00A369A7" w:rsidRPr="005178C0" w:rsidRDefault="00D54195" w:rsidP="00BD2064">
            <w:pPr>
              <w:rPr>
                <w:rFonts w:eastAsiaTheme="minorEastAsia" w:cs="Times New Roman"/>
                <w:sz w:val="20"/>
                <w:szCs w:val="20"/>
              </w:rPr>
            </w:pPr>
            <w:r>
              <w:rPr>
                <w:rFonts w:eastAsiaTheme="minorEastAsia" w:cs="Times New Roman"/>
                <w:sz w:val="20"/>
                <w:szCs w:val="20"/>
              </w:rPr>
              <w:t>Пенсии, пособия и выплаты по пенсионному, социальному и медицинскому страхованию населения</w:t>
            </w:r>
          </w:p>
        </w:tc>
        <w:tc>
          <w:tcPr>
            <w:tcW w:w="567" w:type="dxa"/>
            <w:shd w:val="clear" w:color="auto" w:fill="auto"/>
            <w:vAlign w:val="center"/>
          </w:tcPr>
          <w:p w:rsidR="00A369A7" w:rsidRPr="00A369A7" w:rsidRDefault="00A369A7" w:rsidP="00BD2064">
            <w:pPr>
              <w:rPr>
                <w:rFonts w:eastAsiaTheme="minorEastAsia" w:cs="Times New Roman"/>
                <w:b/>
                <w:sz w:val="20"/>
                <w:szCs w:val="20"/>
              </w:rPr>
            </w:pPr>
            <w:r>
              <w:rPr>
                <w:rFonts w:eastAsiaTheme="minorEastAsia" w:cs="Times New Roman"/>
                <w:b/>
                <w:sz w:val="20"/>
                <w:szCs w:val="20"/>
              </w:rPr>
              <w:t>261</w:t>
            </w:r>
          </w:p>
        </w:tc>
        <w:tc>
          <w:tcPr>
            <w:tcW w:w="1559" w:type="dxa"/>
            <w:shd w:val="clear" w:color="auto" w:fill="auto"/>
            <w:vAlign w:val="center"/>
          </w:tcPr>
          <w:p w:rsidR="00A369A7" w:rsidRPr="00A369A7" w:rsidRDefault="00B82C3E" w:rsidP="00BD2064">
            <w:pPr>
              <w:rPr>
                <w:rFonts w:eastAsiaTheme="minorEastAsia" w:cs="Times New Roman"/>
                <w:sz w:val="20"/>
                <w:szCs w:val="20"/>
              </w:rPr>
            </w:pPr>
            <w:r>
              <w:rPr>
                <w:rFonts w:eastAsiaTheme="minorEastAsia" w:cs="Times New Roman"/>
                <w:sz w:val="20"/>
                <w:szCs w:val="20"/>
              </w:rPr>
              <w:t>4764,3</w:t>
            </w:r>
          </w:p>
        </w:tc>
        <w:tc>
          <w:tcPr>
            <w:tcW w:w="1559" w:type="dxa"/>
          </w:tcPr>
          <w:p w:rsidR="00A369A7" w:rsidRPr="00A369A7" w:rsidRDefault="00507A91" w:rsidP="00BD2064">
            <w:pPr>
              <w:rPr>
                <w:rFonts w:eastAsiaTheme="minorEastAsia" w:cs="Times New Roman"/>
                <w:sz w:val="20"/>
                <w:szCs w:val="20"/>
              </w:rPr>
            </w:pPr>
            <w:r>
              <w:rPr>
                <w:rFonts w:eastAsiaTheme="minorEastAsia" w:cs="Times New Roman"/>
                <w:sz w:val="20"/>
                <w:szCs w:val="20"/>
              </w:rPr>
              <w:t>0</w:t>
            </w:r>
          </w:p>
        </w:tc>
        <w:tc>
          <w:tcPr>
            <w:tcW w:w="1134" w:type="dxa"/>
          </w:tcPr>
          <w:p w:rsidR="00A369A7" w:rsidRPr="00A369A7" w:rsidRDefault="00D54195" w:rsidP="00BD2064">
            <w:pPr>
              <w:rPr>
                <w:rFonts w:eastAsiaTheme="minorEastAsia" w:cs="Times New Roman"/>
                <w:sz w:val="20"/>
                <w:szCs w:val="20"/>
              </w:rPr>
            </w:pPr>
            <w:r>
              <w:rPr>
                <w:rFonts w:eastAsiaTheme="minorEastAsia" w:cs="Times New Roman"/>
                <w:sz w:val="20"/>
                <w:szCs w:val="20"/>
              </w:rPr>
              <w:t>0</w:t>
            </w:r>
          </w:p>
        </w:tc>
        <w:tc>
          <w:tcPr>
            <w:tcW w:w="1134" w:type="dxa"/>
            <w:shd w:val="clear" w:color="auto" w:fill="auto"/>
            <w:vAlign w:val="center"/>
          </w:tcPr>
          <w:p w:rsidR="00A369A7" w:rsidRPr="00A369A7" w:rsidRDefault="003F285D" w:rsidP="00BD2064">
            <w:pPr>
              <w:rPr>
                <w:rFonts w:eastAsiaTheme="minorEastAsia" w:cs="Times New Roman"/>
                <w:sz w:val="20"/>
                <w:szCs w:val="20"/>
              </w:rPr>
            </w:pPr>
            <w:r>
              <w:rPr>
                <w:rFonts w:eastAsiaTheme="minorEastAsia" w:cs="Times New Roman"/>
                <w:sz w:val="20"/>
                <w:szCs w:val="20"/>
              </w:rPr>
              <w:t>0,9</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Пособия по социальной помощи населению в денежной форме</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262</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10527,6</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10132,0</w:t>
            </w:r>
          </w:p>
        </w:tc>
        <w:tc>
          <w:tcPr>
            <w:tcW w:w="1134" w:type="dxa"/>
          </w:tcPr>
          <w:p w:rsidR="00BD2064" w:rsidRPr="00A369A7" w:rsidRDefault="0072401E" w:rsidP="00BD2064">
            <w:pPr>
              <w:rPr>
                <w:rFonts w:eastAsiaTheme="minorEastAsia" w:cs="Times New Roman"/>
                <w:sz w:val="20"/>
                <w:szCs w:val="20"/>
              </w:rPr>
            </w:pPr>
            <w:r>
              <w:rPr>
                <w:rFonts w:eastAsiaTheme="minorEastAsia" w:cs="Times New Roman"/>
                <w:sz w:val="20"/>
                <w:szCs w:val="20"/>
              </w:rPr>
              <w:t>96,2</w:t>
            </w:r>
          </w:p>
        </w:tc>
        <w:tc>
          <w:tcPr>
            <w:tcW w:w="1134" w:type="dxa"/>
            <w:shd w:val="clear" w:color="auto" w:fill="auto"/>
            <w:vAlign w:val="center"/>
          </w:tcPr>
          <w:p w:rsidR="00BD2064" w:rsidRPr="00A369A7" w:rsidRDefault="003F285D" w:rsidP="00BD2064">
            <w:pPr>
              <w:rPr>
                <w:rFonts w:eastAsiaTheme="minorEastAsia" w:cs="Times New Roman"/>
                <w:sz w:val="20"/>
                <w:szCs w:val="20"/>
              </w:rPr>
            </w:pPr>
            <w:r>
              <w:rPr>
                <w:rFonts w:eastAsiaTheme="minorEastAsia" w:cs="Times New Roman"/>
                <w:sz w:val="20"/>
                <w:szCs w:val="20"/>
              </w:rPr>
              <w:t>0,8</w:t>
            </w:r>
          </w:p>
        </w:tc>
      </w:tr>
      <w:tr w:rsidR="00507A91" w:rsidRPr="005178C0" w:rsidTr="00A369A7">
        <w:trPr>
          <w:trHeight w:val="270"/>
        </w:trPr>
        <w:tc>
          <w:tcPr>
            <w:tcW w:w="3866" w:type="dxa"/>
            <w:shd w:val="clear" w:color="auto" w:fill="auto"/>
          </w:tcPr>
          <w:p w:rsidR="00507A91" w:rsidRPr="005178C0" w:rsidRDefault="00FD1E9A" w:rsidP="00FD1E9A">
            <w:pPr>
              <w:pStyle w:val="aligncenter"/>
              <w:shd w:val="clear" w:color="auto" w:fill="FFFFFF"/>
              <w:spacing w:before="0" w:beforeAutospacing="0" w:after="0" w:afterAutospacing="0"/>
              <w:jc w:val="both"/>
              <w:rPr>
                <w:rFonts w:eastAsiaTheme="minorEastAsia"/>
                <w:sz w:val="20"/>
                <w:szCs w:val="20"/>
              </w:rPr>
            </w:pPr>
            <w:r w:rsidRPr="00FD1E9A">
              <w:rPr>
                <w:bCs/>
                <w:color w:val="000000"/>
                <w:sz w:val="20"/>
                <w:szCs w:val="20"/>
              </w:rPr>
              <w:t>Пенсии, пособия, выплачиваемые организациями</w:t>
            </w:r>
            <w:r>
              <w:rPr>
                <w:bCs/>
                <w:color w:val="000000"/>
                <w:sz w:val="20"/>
                <w:szCs w:val="20"/>
              </w:rPr>
              <w:t xml:space="preserve"> с</w:t>
            </w:r>
            <w:r w:rsidRPr="00FD1E9A">
              <w:rPr>
                <w:bCs/>
                <w:color w:val="000000"/>
                <w:sz w:val="20"/>
                <w:szCs w:val="20"/>
              </w:rPr>
              <w:t>ектора государственного управления</w:t>
            </w:r>
          </w:p>
        </w:tc>
        <w:tc>
          <w:tcPr>
            <w:tcW w:w="567" w:type="dxa"/>
            <w:shd w:val="clear" w:color="auto" w:fill="auto"/>
            <w:vAlign w:val="center"/>
          </w:tcPr>
          <w:p w:rsidR="00507A91" w:rsidRPr="00A369A7" w:rsidRDefault="00507A91" w:rsidP="00BD2064">
            <w:pPr>
              <w:rPr>
                <w:rFonts w:eastAsiaTheme="minorEastAsia" w:cs="Times New Roman"/>
                <w:b/>
                <w:sz w:val="20"/>
                <w:szCs w:val="20"/>
              </w:rPr>
            </w:pPr>
            <w:r>
              <w:rPr>
                <w:rFonts w:eastAsiaTheme="minorEastAsia" w:cs="Times New Roman"/>
                <w:b/>
                <w:sz w:val="20"/>
                <w:szCs w:val="20"/>
              </w:rPr>
              <w:t>263</w:t>
            </w:r>
          </w:p>
        </w:tc>
        <w:tc>
          <w:tcPr>
            <w:tcW w:w="1559" w:type="dxa"/>
            <w:shd w:val="clear" w:color="auto" w:fill="auto"/>
            <w:vAlign w:val="center"/>
          </w:tcPr>
          <w:p w:rsidR="00507A91" w:rsidRDefault="00507A91" w:rsidP="00BD2064">
            <w:pPr>
              <w:rPr>
                <w:rFonts w:eastAsiaTheme="minorEastAsia" w:cs="Times New Roman"/>
                <w:sz w:val="20"/>
                <w:szCs w:val="20"/>
              </w:rPr>
            </w:pPr>
            <w:r>
              <w:rPr>
                <w:rFonts w:eastAsiaTheme="minorEastAsia" w:cs="Times New Roman"/>
                <w:sz w:val="20"/>
                <w:szCs w:val="20"/>
              </w:rPr>
              <w:t>2363,2</w:t>
            </w:r>
          </w:p>
        </w:tc>
        <w:tc>
          <w:tcPr>
            <w:tcW w:w="1559" w:type="dxa"/>
          </w:tcPr>
          <w:p w:rsidR="00507A91" w:rsidRDefault="00507A91" w:rsidP="00BD2064">
            <w:pPr>
              <w:rPr>
                <w:rFonts w:eastAsiaTheme="minorEastAsia" w:cs="Times New Roman"/>
                <w:sz w:val="20"/>
                <w:szCs w:val="20"/>
              </w:rPr>
            </w:pPr>
            <w:r>
              <w:rPr>
                <w:rFonts w:eastAsiaTheme="minorEastAsia" w:cs="Times New Roman"/>
                <w:sz w:val="20"/>
                <w:szCs w:val="20"/>
              </w:rPr>
              <w:t>2033,0</w:t>
            </w:r>
          </w:p>
        </w:tc>
        <w:tc>
          <w:tcPr>
            <w:tcW w:w="1134" w:type="dxa"/>
          </w:tcPr>
          <w:p w:rsidR="00507A91" w:rsidRDefault="0072401E" w:rsidP="00BD2064">
            <w:pPr>
              <w:rPr>
                <w:rFonts w:eastAsiaTheme="minorEastAsia" w:cs="Times New Roman"/>
                <w:sz w:val="20"/>
                <w:szCs w:val="20"/>
              </w:rPr>
            </w:pPr>
            <w:r>
              <w:rPr>
                <w:rFonts w:eastAsiaTheme="minorEastAsia" w:cs="Times New Roman"/>
                <w:sz w:val="20"/>
                <w:szCs w:val="20"/>
              </w:rPr>
              <w:t>86,0</w:t>
            </w:r>
          </w:p>
        </w:tc>
        <w:tc>
          <w:tcPr>
            <w:tcW w:w="1134" w:type="dxa"/>
            <w:shd w:val="clear" w:color="auto" w:fill="auto"/>
            <w:vAlign w:val="center"/>
          </w:tcPr>
          <w:p w:rsidR="00507A91" w:rsidRDefault="003F285D" w:rsidP="00BD2064">
            <w:pPr>
              <w:rPr>
                <w:rFonts w:eastAsiaTheme="minorEastAsia" w:cs="Times New Roman"/>
                <w:sz w:val="20"/>
                <w:szCs w:val="20"/>
              </w:rPr>
            </w:pPr>
            <w:r>
              <w:rPr>
                <w:rFonts w:eastAsiaTheme="minorEastAsia" w:cs="Times New Roman"/>
                <w:sz w:val="20"/>
                <w:szCs w:val="20"/>
              </w:rPr>
              <w:t>0,2</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Пенсии, пособия, выплачиваемые работодателями, нанимателями, бывшим работникам</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264</w:t>
            </w:r>
          </w:p>
        </w:tc>
        <w:tc>
          <w:tcPr>
            <w:tcW w:w="1559" w:type="dxa"/>
            <w:shd w:val="clear" w:color="auto" w:fill="auto"/>
            <w:vAlign w:val="center"/>
          </w:tcPr>
          <w:p w:rsidR="00BD2064" w:rsidRPr="00A369A7" w:rsidRDefault="00507A91" w:rsidP="00BD2064">
            <w:pPr>
              <w:rPr>
                <w:rFonts w:eastAsiaTheme="minorEastAsia" w:cs="Times New Roman"/>
                <w:sz w:val="20"/>
                <w:szCs w:val="20"/>
              </w:rPr>
            </w:pPr>
            <w:r>
              <w:rPr>
                <w:rFonts w:eastAsiaTheme="minorEastAsia" w:cs="Times New Roman"/>
                <w:sz w:val="20"/>
                <w:szCs w:val="20"/>
              </w:rPr>
              <w:t>0</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4722,0</w:t>
            </w:r>
          </w:p>
        </w:tc>
        <w:tc>
          <w:tcPr>
            <w:tcW w:w="1134" w:type="dxa"/>
          </w:tcPr>
          <w:p w:rsidR="00BD2064" w:rsidRPr="00A369A7" w:rsidRDefault="0072401E" w:rsidP="00BD2064">
            <w:pPr>
              <w:rPr>
                <w:rFonts w:eastAsiaTheme="minorEastAsia" w:cs="Times New Roman"/>
                <w:sz w:val="20"/>
                <w:szCs w:val="20"/>
              </w:rPr>
            </w:pPr>
            <w:r>
              <w:rPr>
                <w:rFonts w:eastAsiaTheme="minorEastAsia" w:cs="Times New Roman"/>
                <w:sz w:val="20"/>
                <w:szCs w:val="20"/>
              </w:rPr>
              <w:t>0</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0,4</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Социальные пособия и компенсации персоналу в денежной форме</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266</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259,9</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425,8</w:t>
            </w:r>
          </w:p>
        </w:tc>
        <w:tc>
          <w:tcPr>
            <w:tcW w:w="1134" w:type="dxa"/>
          </w:tcPr>
          <w:p w:rsidR="00BD2064" w:rsidRPr="00A369A7" w:rsidRDefault="002E3056" w:rsidP="00BD2064">
            <w:pPr>
              <w:rPr>
                <w:rFonts w:eastAsiaTheme="minorEastAsia" w:cs="Times New Roman"/>
                <w:sz w:val="20"/>
                <w:szCs w:val="20"/>
              </w:rPr>
            </w:pPr>
            <w:r>
              <w:rPr>
                <w:rFonts w:eastAsiaTheme="minorEastAsia" w:cs="Times New Roman"/>
                <w:sz w:val="20"/>
                <w:szCs w:val="20"/>
              </w:rPr>
              <w:t>163,8</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0,03</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Pr>
                <w:rFonts w:eastAsiaTheme="minorEastAsia" w:cs="Times New Roman"/>
                <w:sz w:val="20"/>
                <w:szCs w:val="20"/>
              </w:rPr>
              <w:t>Безвозмездные перечисления капитального характера государственным (муниципальным) бюджетным и автономным учреждениям</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281</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0</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8177,6</w:t>
            </w:r>
          </w:p>
        </w:tc>
        <w:tc>
          <w:tcPr>
            <w:tcW w:w="1134" w:type="dxa"/>
          </w:tcPr>
          <w:p w:rsidR="00BD2064" w:rsidRPr="00A369A7" w:rsidRDefault="00D54195" w:rsidP="00BD2064">
            <w:pPr>
              <w:rPr>
                <w:rFonts w:eastAsiaTheme="minorEastAsia" w:cs="Times New Roman"/>
                <w:sz w:val="20"/>
                <w:szCs w:val="20"/>
              </w:rPr>
            </w:pPr>
            <w:r>
              <w:rPr>
                <w:rFonts w:eastAsiaTheme="minorEastAsia" w:cs="Times New Roman"/>
                <w:sz w:val="20"/>
                <w:szCs w:val="20"/>
              </w:rPr>
              <w:t>0</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0,7</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Налоги, пошлины сборы</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291</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1043,3</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1316,6</w:t>
            </w:r>
          </w:p>
        </w:tc>
        <w:tc>
          <w:tcPr>
            <w:tcW w:w="1134" w:type="dxa"/>
          </w:tcPr>
          <w:p w:rsidR="00BD2064" w:rsidRPr="00A369A7" w:rsidRDefault="002E3056" w:rsidP="00BD2064">
            <w:pPr>
              <w:rPr>
                <w:rFonts w:eastAsiaTheme="minorEastAsia" w:cs="Times New Roman"/>
                <w:sz w:val="20"/>
                <w:szCs w:val="20"/>
              </w:rPr>
            </w:pPr>
            <w:r>
              <w:rPr>
                <w:rFonts w:eastAsiaTheme="minorEastAsia" w:cs="Times New Roman"/>
                <w:sz w:val="20"/>
                <w:szCs w:val="20"/>
              </w:rPr>
              <w:t>126,1</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0,1</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Pr>
                <w:rFonts w:eastAsiaTheme="minorEastAsia" w:cs="Times New Roman"/>
                <w:sz w:val="20"/>
                <w:szCs w:val="20"/>
              </w:rPr>
              <w:t>Штрафы за нарушения законодательства о закупках и нарушений условий контрактов (договоров)</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293</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0</w:t>
            </w:r>
          </w:p>
        </w:tc>
        <w:tc>
          <w:tcPr>
            <w:tcW w:w="1559" w:type="dxa"/>
          </w:tcPr>
          <w:p w:rsidR="00BD2064" w:rsidRPr="00A369A7" w:rsidRDefault="00507A91" w:rsidP="00BD2064">
            <w:pPr>
              <w:rPr>
                <w:rFonts w:eastAsiaTheme="minorEastAsia" w:cs="Times New Roman"/>
                <w:sz w:val="20"/>
                <w:szCs w:val="20"/>
              </w:rPr>
            </w:pPr>
            <w:r>
              <w:rPr>
                <w:rFonts w:eastAsiaTheme="minorEastAsia" w:cs="Times New Roman"/>
                <w:sz w:val="20"/>
                <w:szCs w:val="20"/>
              </w:rPr>
              <w:t>0,5</w:t>
            </w:r>
          </w:p>
        </w:tc>
        <w:tc>
          <w:tcPr>
            <w:tcW w:w="1134" w:type="dxa"/>
          </w:tcPr>
          <w:p w:rsidR="00BD2064" w:rsidRPr="00A369A7" w:rsidRDefault="00D54195" w:rsidP="00BD2064">
            <w:pPr>
              <w:rPr>
                <w:rFonts w:eastAsiaTheme="minorEastAsia" w:cs="Times New Roman"/>
                <w:sz w:val="20"/>
                <w:szCs w:val="20"/>
              </w:rPr>
            </w:pPr>
            <w:r>
              <w:rPr>
                <w:rFonts w:eastAsiaTheme="minorEastAsia" w:cs="Times New Roman"/>
                <w:sz w:val="20"/>
                <w:szCs w:val="20"/>
              </w:rPr>
              <w:t>0</w:t>
            </w:r>
          </w:p>
        </w:tc>
        <w:tc>
          <w:tcPr>
            <w:tcW w:w="1134" w:type="dxa"/>
            <w:shd w:val="clear" w:color="auto" w:fill="auto"/>
            <w:vAlign w:val="center"/>
          </w:tcPr>
          <w:p w:rsidR="00BD2064" w:rsidRPr="00A369A7" w:rsidRDefault="00BD2064" w:rsidP="00BD2064">
            <w:pPr>
              <w:rPr>
                <w:rFonts w:eastAsiaTheme="minorEastAsia" w:cs="Times New Roman"/>
                <w:sz w:val="20"/>
                <w:szCs w:val="20"/>
              </w:rPr>
            </w:pPr>
            <w:r w:rsidRPr="00A369A7">
              <w:rPr>
                <w:rFonts w:eastAsiaTheme="minorEastAsia" w:cs="Times New Roman"/>
                <w:sz w:val="20"/>
                <w:szCs w:val="20"/>
              </w:rPr>
              <w:t>0</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Иные выплаты текущего характера физическим лицам</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296</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456,6</w:t>
            </w:r>
          </w:p>
        </w:tc>
        <w:tc>
          <w:tcPr>
            <w:tcW w:w="1559"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421,6</w:t>
            </w:r>
          </w:p>
        </w:tc>
        <w:tc>
          <w:tcPr>
            <w:tcW w:w="1134" w:type="dxa"/>
          </w:tcPr>
          <w:p w:rsidR="00BD2064" w:rsidRPr="00A369A7" w:rsidRDefault="00C32305" w:rsidP="00BD2064">
            <w:pPr>
              <w:rPr>
                <w:rFonts w:eastAsiaTheme="minorEastAsia" w:cs="Times New Roman"/>
                <w:sz w:val="20"/>
                <w:szCs w:val="20"/>
              </w:rPr>
            </w:pPr>
            <w:r>
              <w:rPr>
                <w:rFonts w:eastAsiaTheme="minorEastAsia" w:cs="Times New Roman"/>
                <w:sz w:val="20"/>
                <w:szCs w:val="20"/>
              </w:rPr>
              <w:t>92,3</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0,03</w:t>
            </w:r>
          </w:p>
        </w:tc>
      </w:tr>
      <w:tr w:rsidR="00BD2064" w:rsidRPr="005178C0" w:rsidTr="00A369A7">
        <w:trPr>
          <w:trHeight w:val="270"/>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Иные выплаты текущего характера организациям</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297</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185,6</w:t>
            </w:r>
          </w:p>
        </w:tc>
        <w:tc>
          <w:tcPr>
            <w:tcW w:w="1559"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201,6</w:t>
            </w:r>
          </w:p>
        </w:tc>
        <w:tc>
          <w:tcPr>
            <w:tcW w:w="1134" w:type="dxa"/>
          </w:tcPr>
          <w:p w:rsidR="00BD2064" w:rsidRPr="00A369A7" w:rsidRDefault="00C32305" w:rsidP="00BD2064">
            <w:pPr>
              <w:rPr>
                <w:rFonts w:eastAsiaTheme="minorEastAsia" w:cs="Times New Roman"/>
                <w:sz w:val="20"/>
                <w:szCs w:val="20"/>
              </w:rPr>
            </w:pPr>
            <w:r>
              <w:rPr>
                <w:rFonts w:eastAsiaTheme="minorEastAsia" w:cs="Times New Roman"/>
                <w:sz w:val="20"/>
                <w:szCs w:val="20"/>
              </w:rPr>
              <w:t>108,6</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0,1</w:t>
            </w:r>
          </w:p>
        </w:tc>
      </w:tr>
      <w:tr w:rsidR="00BD2064" w:rsidRPr="005178C0" w:rsidTr="00A369A7">
        <w:trPr>
          <w:trHeight w:val="265"/>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Увеличение стоимости основных средств</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310</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59197,2</w:t>
            </w:r>
          </w:p>
        </w:tc>
        <w:tc>
          <w:tcPr>
            <w:tcW w:w="1559"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53754,2</w:t>
            </w:r>
          </w:p>
        </w:tc>
        <w:tc>
          <w:tcPr>
            <w:tcW w:w="1134" w:type="dxa"/>
          </w:tcPr>
          <w:p w:rsidR="00BD2064" w:rsidRPr="00A369A7" w:rsidRDefault="00C32305" w:rsidP="00BD2064">
            <w:pPr>
              <w:rPr>
                <w:rFonts w:eastAsiaTheme="minorEastAsia" w:cs="Times New Roman"/>
                <w:sz w:val="20"/>
                <w:szCs w:val="20"/>
              </w:rPr>
            </w:pPr>
            <w:r>
              <w:rPr>
                <w:rFonts w:eastAsiaTheme="minorEastAsia" w:cs="Times New Roman"/>
                <w:sz w:val="20"/>
                <w:szCs w:val="20"/>
              </w:rPr>
              <w:t>90,8</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4,7</w:t>
            </w:r>
          </w:p>
        </w:tc>
      </w:tr>
      <w:tr w:rsidR="00734B3A" w:rsidRPr="005178C0" w:rsidTr="00A369A7">
        <w:trPr>
          <w:trHeight w:val="265"/>
        </w:trPr>
        <w:tc>
          <w:tcPr>
            <w:tcW w:w="3866" w:type="dxa"/>
            <w:shd w:val="clear" w:color="auto" w:fill="auto"/>
          </w:tcPr>
          <w:p w:rsidR="00734B3A" w:rsidRPr="005178C0" w:rsidRDefault="00734B3A" w:rsidP="00734B3A">
            <w:pPr>
              <w:rPr>
                <w:rFonts w:eastAsiaTheme="minorEastAsia" w:cs="Times New Roman"/>
                <w:sz w:val="20"/>
                <w:szCs w:val="20"/>
              </w:rPr>
            </w:pPr>
            <w:r>
              <w:rPr>
                <w:rFonts w:eastAsiaTheme="minorEastAsia" w:cs="Times New Roman"/>
                <w:sz w:val="20"/>
                <w:szCs w:val="20"/>
              </w:rPr>
              <w:t>Увеличение стоимости продуктов питания</w:t>
            </w:r>
          </w:p>
        </w:tc>
        <w:tc>
          <w:tcPr>
            <w:tcW w:w="567" w:type="dxa"/>
            <w:shd w:val="clear" w:color="auto" w:fill="auto"/>
            <w:vAlign w:val="center"/>
          </w:tcPr>
          <w:p w:rsidR="00734B3A" w:rsidRPr="00A369A7" w:rsidRDefault="00734B3A" w:rsidP="00BD2064">
            <w:pPr>
              <w:rPr>
                <w:rFonts w:eastAsiaTheme="minorEastAsia" w:cs="Times New Roman"/>
                <w:b/>
                <w:sz w:val="20"/>
                <w:szCs w:val="20"/>
              </w:rPr>
            </w:pPr>
            <w:r>
              <w:rPr>
                <w:rFonts w:eastAsiaTheme="minorEastAsia" w:cs="Times New Roman"/>
                <w:b/>
                <w:sz w:val="20"/>
                <w:szCs w:val="20"/>
              </w:rPr>
              <w:t>342</w:t>
            </w:r>
          </w:p>
        </w:tc>
        <w:tc>
          <w:tcPr>
            <w:tcW w:w="1559" w:type="dxa"/>
            <w:shd w:val="clear" w:color="auto" w:fill="auto"/>
            <w:vAlign w:val="center"/>
          </w:tcPr>
          <w:p w:rsidR="00734B3A" w:rsidRPr="00A369A7" w:rsidRDefault="00B82C3E" w:rsidP="00BD2064">
            <w:pPr>
              <w:rPr>
                <w:rFonts w:eastAsiaTheme="minorEastAsia" w:cs="Times New Roman"/>
                <w:sz w:val="20"/>
                <w:szCs w:val="20"/>
              </w:rPr>
            </w:pPr>
            <w:r>
              <w:rPr>
                <w:rFonts w:eastAsiaTheme="minorEastAsia" w:cs="Times New Roman"/>
                <w:sz w:val="20"/>
                <w:szCs w:val="20"/>
              </w:rPr>
              <w:t>147,5</w:t>
            </w:r>
          </w:p>
        </w:tc>
        <w:tc>
          <w:tcPr>
            <w:tcW w:w="1559" w:type="dxa"/>
          </w:tcPr>
          <w:p w:rsidR="00734B3A" w:rsidRDefault="0072197D" w:rsidP="00BD2064">
            <w:pPr>
              <w:rPr>
                <w:rFonts w:eastAsiaTheme="minorEastAsia" w:cs="Times New Roman"/>
                <w:sz w:val="20"/>
                <w:szCs w:val="20"/>
              </w:rPr>
            </w:pPr>
            <w:r>
              <w:rPr>
                <w:rFonts w:eastAsiaTheme="minorEastAsia" w:cs="Times New Roman"/>
                <w:sz w:val="20"/>
                <w:szCs w:val="20"/>
              </w:rPr>
              <w:t>0</w:t>
            </w:r>
          </w:p>
        </w:tc>
        <w:tc>
          <w:tcPr>
            <w:tcW w:w="1134" w:type="dxa"/>
          </w:tcPr>
          <w:p w:rsidR="00734B3A" w:rsidRPr="00A369A7" w:rsidRDefault="00D54195" w:rsidP="00BD2064">
            <w:pPr>
              <w:rPr>
                <w:rFonts w:eastAsiaTheme="minorEastAsia" w:cs="Times New Roman"/>
                <w:sz w:val="20"/>
                <w:szCs w:val="20"/>
              </w:rPr>
            </w:pPr>
            <w:r>
              <w:rPr>
                <w:rFonts w:eastAsiaTheme="minorEastAsia" w:cs="Times New Roman"/>
                <w:sz w:val="20"/>
                <w:szCs w:val="20"/>
              </w:rPr>
              <w:t>0</w:t>
            </w:r>
          </w:p>
        </w:tc>
        <w:tc>
          <w:tcPr>
            <w:tcW w:w="1134" w:type="dxa"/>
            <w:shd w:val="clear" w:color="auto" w:fill="auto"/>
            <w:vAlign w:val="center"/>
          </w:tcPr>
          <w:p w:rsidR="00734B3A" w:rsidRPr="00A369A7" w:rsidRDefault="00FD1E9A" w:rsidP="00BD2064">
            <w:pPr>
              <w:rPr>
                <w:rFonts w:eastAsiaTheme="minorEastAsia" w:cs="Times New Roman"/>
                <w:sz w:val="20"/>
                <w:szCs w:val="20"/>
              </w:rPr>
            </w:pPr>
            <w:r>
              <w:rPr>
                <w:rFonts w:eastAsiaTheme="minorEastAsia" w:cs="Times New Roman"/>
                <w:sz w:val="20"/>
                <w:szCs w:val="20"/>
              </w:rPr>
              <w:t>0</w:t>
            </w:r>
          </w:p>
        </w:tc>
      </w:tr>
      <w:tr w:rsidR="00BD2064" w:rsidRPr="005178C0" w:rsidTr="00A369A7">
        <w:trPr>
          <w:trHeight w:val="467"/>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Увеличение стоимости горюче-смазочных мероприятий</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343</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4853,7</w:t>
            </w:r>
          </w:p>
        </w:tc>
        <w:tc>
          <w:tcPr>
            <w:tcW w:w="1559"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8197,2</w:t>
            </w:r>
          </w:p>
        </w:tc>
        <w:tc>
          <w:tcPr>
            <w:tcW w:w="1134" w:type="dxa"/>
          </w:tcPr>
          <w:p w:rsidR="00BD2064" w:rsidRPr="00A369A7" w:rsidRDefault="00C32305" w:rsidP="00BD2064">
            <w:pPr>
              <w:rPr>
                <w:rFonts w:eastAsiaTheme="minorEastAsia" w:cs="Times New Roman"/>
                <w:sz w:val="20"/>
                <w:szCs w:val="20"/>
              </w:rPr>
            </w:pPr>
            <w:r>
              <w:rPr>
                <w:rFonts w:eastAsiaTheme="minorEastAsia" w:cs="Times New Roman"/>
                <w:sz w:val="20"/>
                <w:szCs w:val="20"/>
              </w:rPr>
              <w:t>168,8</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0,7</w:t>
            </w:r>
          </w:p>
        </w:tc>
      </w:tr>
      <w:tr w:rsidR="00BD2064" w:rsidRPr="005178C0" w:rsidTr="00A369A7">
        <w:trPr>
          <w:trHeight w:val="467"/>
        </w:trPr>
        <w:tc>
          <w:tcPr>
            <w:tcW w:w="3866" w:type="dxa"/>
            <w:shd w:val="clear" w:color="auto" w:fill="auto"/>
          </w:tcPr>
          <w:p w:rsidR="00BD2064" w:rsidRPr="005178C0" w:rsidRDefault="00BD2064" w:rsidP="00BD2064">
            <w:pPr>
              <w:rPr>
                <w:rFonts w:eastAsiaTheme="minorEastAsia" w:cs="Times New Roman"/>
                <w:sz w:val="20"/>
                <w:szCs w:val="20"/>
              </w:rPr>
            </w:pPr>
            <w:r>
              <w:rPr>
                <w:rFonts w:eastAsiaTheme="minorEastAsia" w:cs="Times New Roman"/>
                <w:sz w:val="20"/>
                <w:szCs w:val="20"/>
              </w:rPr>
              <w:t>Увеличение стоимости строительных материалов</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344</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522,6</w:t>
            </w:r>
          </w:p>
        </w:tc>
        <w:tc>
          <w:tcPr>
            <w:tcW w:w="1559"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50,1</w:t>
            </w:r>
          </w:p>
        </w:tc>
        <w:tc>
          <w:tcPr>
            <w:tcW w:w="1134" w:type="dxa"/>
          </w:tcPr>
          <w:p w:rsidR="00BD2064" w:rsidRPr="00A369A7" w:rsidRDefault="00C32305" w:rsidP="00BD2064">
            <w:pPr>
              <w:rPr>
                <w:rFonts w:eastAsiaTheme="minorEastAsia" w:cs="Times New Roman"/>
                <w:sz w:val="20"/>
                <w:szCs w:val="20"/>
              </w:rPr>
            </w:pPr>
            <w:r>
              <w:rPr>
                <w:rFonts w:eastAsiaTheme="minorEastAsia" w:cs="Times New Roman"/>
                <w:sz w:val="20"/>
                <w:szCs w:val="20"/>
              </w:rPr>
              <w:t>9,5</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0,004</w:t>
            </w:r>
          </w:p>
        </w:tc>
      </w:tr>
      <w:tr w:rsidR="0072197D" w:rsidRPr="005178C0" w:rsidTr="00FD1E9A">
        <w:trPr>
          <w:trHeight w:val="108"/>
        </w:trPr>
        <w:tc>
          <w:tcPr>
            <w:tcW w:w="3866" w:type="dxa"/>
            <w:shd w:val="clear" w:color="auto" w:fill="auto"/>
          </w:tcPr>
          <w:p w:rsidR="0072197D" w:rsidRDefault="00FD1E9A" w:rsidP="00BD2064">
            <w:pPr>
              <w:rPr>
                <w:rFonts w:eastAsiaTheme="minorEastAsia" w:cs="Times New Roman"/>
                <w:sz w:val="20"/>
                <w:szCs w:val="20"/>
              </w:rPr>
            </w:pPr>
            <w:r>
              <w:rPr>
                <w:rFonts w:cs="Times New Roman"/>
                <w:sz w:val="20"/>
                <w:szCs w:val="20"/>
              </w:rPr>
              <w:t>Увеличение стоимости мягкого инвентаря</w:t>
            </w:r>
          </w:p>
        </w:tc>
        <w:tc>
          <w:tcPr>
            <w:tcW w:w="567" w:type="dxa"/>
            <w:shd w:val="clear" w:color="auto" w:fill="auto"/>
            <w:vAlign w:val="center"/>
          </w:tcPr>
          <w:p w:rsidR="0072197D" w:rsidRPr="00A369A7" w:rsidRDefault="0072197D" w:rsidP="00BD2064">
            <w:pPr>
              <w:rPr>
                <w:rFonts w:eastAsiaTheme="minorEastAsia" w:cs="Times New Roman"/>
                <w:b/>
                <w:sz w:val="20"/>
                <w:szCs w:val="20"/>
              </w:rPr>
            </w:pPr>
            <w:r>
              <w:rPr>
                <w:rFonts w:eastAsiaTheme="minorEastAsia" w:cs="Times New Roman"/>
                <w:b/>
                <w:sz w:val="20"/>
                <w:szCs w:val="20"/>
              </w:rPr>
              <w:t>345</w:t>
            </w:r>
          </w:p>
        </w:tc>
        <w:tc>
          <w:tcPr>
            <w:tcW w:w="1559" w:type="dxa"/>
            <w:shd w:val="clear" w:color="auto" w:fill="auto"/>
            <w:vAlign w:val="center"/>
          </w:tcPr>
          <w:p w:rsidR="0072197D" w:rsidRDefault="0072197D" w:rsidP="00BD2064">
            <w:pPr>
              <w:rPr>
                <w:rFonts w:eastAsiaTheme="minorEastAsia" w:cs="Times New Roman"/>
                <w:sz w:val="20"/>
                <w:szCs w:val="20"/>
              </w:rPr>
            </w:pPr>
            <w:r>
              <w:rPr>
                <w:rFonts w:eastAsiaTheme="minorEastAsia" w:cs="Times New Roman"/>
                <w:sz w:val="20"/>
                <w:szCs w:val="20"/>
              </w:rPr>
              <w:t>0</w:t>
            </w:r>
          </w:p>
        </w:tc>
        <w:tc>
          <w:tcPr>
            <w:tcW w:w="1559" w:type="dxa"/>
          </w:tcPr>
          <w:p w:rsidR="0072197D" w:rsidRDefault="0072197D" w:rsidP="00BD2064">
            <w:pPr>
              <w:rPr>
                <w:rFonts w:eastAsiaTheme="minorEastAsia" w:cs="Times New Roman"/>
                <w:sz w:val="20"/>
                <w:szCs w:val="20"/>
              </w:rPr>
            </w:pPr>
            <w:r>
              <w:rPr>
                <w:rFonts w:eastAsiaTheme="minorEastAsia" w:cs="Times New Roman"/>
                <w:sz w:val="20"/>
                <w:szCs w:val="20"/>
              </w:rPr>
              <w:t>441,3</w:t>
            </w:r>
          </w:p>
        </w:tc>
        <w:tc>
          <w:tcPr>
            <w:tcW w:w="1134" w:type="dxa"/>
          </w:tcPr>
          <w:p w:rsidR="0072197D" w:rsidRDefault="00C32305" w:rsidP="00BD2064">
            <w:pPr>
              <w:rPr>
                <w:rFonts w:eastAsiaTheme="minorEastAsia" w:cs="Times New Roman"/>
                <w:sz w:val="20"/>
                <w:szCs w:val="20"/>
              </w:rPr>
            </w:pPr>
            <w:r>
              <w:rPr>
                <w:rFonts w:eastAsiaTheme="minorEastAsia" w:cs="Times New Roman"/>
                <w:sz w:val="20"/>
                <w:szCs w:val="20"/>
              </w:rPr>
              <w:t>0</w:t>
            </w:r>
          </w:p>
        </w:tc>
        <w:tc>
          <w:tcPr>
            <w:tcW w:w="1134" w:type="dxa"/>
            <w:shd w:val="clear" w:color="auto" w:fill="auto"/>
            <w:vAlign w:val="center"/>
          </w:tcPr>
          <w:p w:rsidR="0072197D" w:rsidRDefault="00FD1E9A" w:rsidP="00BD2064">
            <w:pPr>
              <w:rPr>
                <w:rFonts w:eastAsiaTheme="minorEastAsia" w:cs="Times New Roman"/>
                <w:sz w:val="20"/>
                <w:szCs w:val="20"/>
              </w:rPr>
            </w:pPr>
            <w:r>
              <w:rPr>
                <w:rFonts w:eastAsiaTheme="minorEastAsia" w:cs="Times New Roman"/>
                <w:sz w:val="20"/>
                <w:szCs w:val="20"/>
              </w:rPr>
              <w:t>0,04</w:t>
            </w:r>
          </w:p>
        </w:tc>
      </w:tr>
      <w:tr w:rsidR="00BD2064" w:rsidRPr="005178C0" w:rsidTr="00A369A7">
        <w:trPr>
          <w:trHeight w:val="467"/>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Увеличение стоимости прочих оборотных запасов (материалов)</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346</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4604,7</w:t>
            </w:r>
          </w:p>
        </w:tc>
        <w:tc>
          <w:tcPr>
            <w:tcW w:w="1559"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5553,7</w:t>
            </w:r>
          </w:p>
        </w:tc>
        <w:tc>
          <w:tcPr>
            <w:tcW w:w="1134" w:type="dxa"/>
          </w:tcPr>
          <w:p w:rsidR="00BD2064" w:rsidRPr="00A369A7" w:rsidRDefault="00C32305" w:rsidP="00BD2064">
            <w:pPr>
              <w:rPr>
                <w:rFonts w:eastAsiaTheme="minorEastAsia" w:cs="Times New Roman"/>
                <w:sz w:val="20"/>
                <w:szCs w:val="20"/>
              </w:rPr>
            </w:pPr>
            <w:r>
              <w:rPr>
                <w:rFonts w:eastAsiaTheme="minorEastAsia" w:cs="Times New Roman"/>
                <w:sz w:val="20"/>
                <w:szCs w:val="20"/>
              </w:rPr>
              <w:t>120,6</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0,5</w:t>
            </w:r>
          </w:p>
        </w:tc>
      </w:tr>
      <w:tr w:rsidR="0072197D" w:rsidRPr="005178C0" w:rsidTr="00A369A7">
        <w:trPr>
          <w:trHeight w:val="467"/>
        </w:trPr>
        <w:tc>
          <w:tcPr>
            <w:tcW w:w="3866" w:type="dxa"/>
            <w:shd w:val="clear" w:color="auto" w:fill="auto"/>
          </w:tcPr>
          <w:p w:rsidR="0072197D" w:rsidRPr="005178C0" w:rsidRDefault="00FD1E9A" w:rsidP="00BD2064">
            <w:pPr>
              <w:rPr>
                <w:rFonts w:eastAsiaTheme="minorEastAsia" w:cs="Times New Roman"/>
                <w:sz w:val="20"/>
                <w:szCs w:val="20"/>
              </w:rPr>
            </w:pPr>
            <w:r>
              <w:rPr>
                <w:rFonts w:cs="Times New Roman"/>
                <w:sz w:val="20"/>
                <w:szCs w:val="20"/>
              </w:rPr>
              <w:t>Увеличение материальных запасов для целей капитальных вложений</w:t>
            </w:r>
          </w:p>
        </w:tc>
        <w:tc>
          <w:tcPr>
            <w:tcW w:w="567" w:type="dxa"/>
            <w:shd w:val="clear" w:color="auto" w:fill="auto"/>
            <w:vAlign w:val="center"/>
          </w:tcPr>
          <w:p w:rsidR="0072197D" w:rsidRPr="00A369A7" w:rsidRDefault="0072197D" w:rsidP="00BD2064">
            <w:pPr>
              <w:rPr>
                <w:rFonts w:eastAsiaTheme="minorEastAsia" w:cs="Times New Roman"/>
                <w:b/>
                <w:sz w:val="20"/>
                <w:szCs w:val="20"/>
              </w:rPr>
            </w:pPr>
            <w:r>
              <w:rPr>
                <w:rFonts w:eastAsiaTheme="minorEastAsia" w:cs="Times New Roman"/>
                <w:b/>
                <w:sz w:val="20"/>
                <w:szCs w:val="20"/>
              </w:rPr>
              <w:t>347</w:t>
            </w:r>
          </w:p>
        </w:tc>
        <w:tc>
          <w:tcPr>
            <w:tcW w:w="1559" w:type="dxa"/>
            <w:shd w:val="clear" w:color="auto" w:fill="auto"/>
            <w:vAlign w:val="center"/>
          </w:tcPr>
          <w:p w:rsidR="0072197D" w:rsidRDefault="0072197D" w:rsidP="00BD2064">
            <w:pPr>
              <w:rPr>
                <w:rFonts w:eastAsiaTheme="minorEastAsia" w:cs="Times New Roman"/>
                <w:sz w:val="20"/>
                <w:szCs w:val="20"/>
              </w:rPr>
            </w:pPr>
            <w:r>
              <w:rPr>
                <w:rFonts w:eastAsiaTheme="minorEastAsia" w:cs="Times New Roman"/>
                <w:sz w:val="20"/>
                <w:szCs w:val="20"/>
              </w:rPr>
              <w:t>0</w:t>
            </w:r>
          </w:p>
        </w:tc>
        <w:tc>
          <w:tcPr>
            <w:tcW w:w="1559" w:type="dxa"/>
          </w:tcPr>
          <w:p w:rsidR="0072197D" w:rsidRDefault="0072197D" w:rsidP="00BD2064">
            <w:pPr>
              <w:rPr>
                <w:rFonts w:eastAsiaTheme="minorEastAsia" w:cs="Times New Roman"/>
                <w:sz w:val="20"/>
                <w:szCs w:val="20"/>
              </w:rPr>
            </w:pPr>
            <w:r>
              <w:rPr>
                <w:rFonts w:eastAsiaTheme="minorEastAsia" w:cs="Times New Roman"/>
                <w:sz w:val="20"/>
                <w:szCs w:val="20"/>
              </w:rPr>
              <w:t>91,9</w:t>
            </w:r>
          </w:p>
        </w:tc>
        <w:tc>
          <w:tcPr>
            <w:tcW w:w="1134" w:type="dxa"/>
          </w:tcPr>
          <w:p w:rsidR="0072197D" w:rsidRDefault="00C32305" w:rsidP="00BD2064">
            <w:pPr>
              <w:rPr>
                <w:rFonts w:eastAsiaTheme="minorEastAsia" w:cs="Times New Roman"/>
                <w:sz w:val="20"/>
                <w:szCs w:val="20"/>
              </w:rPr>
            </w:pPr>
            <w:r>
              <w:rPr>
                <w:rFonts w:eastAsiaTheme="minorEastAsia" w:cs="Times New Roman"/>
                <w:sz w:val="20"/>
                <w:szCs w:val="20"/>
              </w:rPr>
              <w:t>0</w:t>
            </w:r>
          </w:p>
        </w:tc>
        <w:tc>
          <w:tcPr>
            <w:tcW w:w="1134" w:type="dxa"/>
            <w:shd w:val="clear" w:color="auto" w:fill="auto"/>
            <w:vAlign w:val="center"/>
          </w:tcPr>
          <w:p w:rsidR="0072197D" w:rsidRDefault="00FD1E9A" w:rsidP="00BD2064">
            <w:pPr>
              <w:rPr>
                <w:rFonts w:eastAsiaTheme="minorEastAsia" w:cs="Times New Roman"/>
                <w:sz w:val="20"/>
                <w:szCs w:val="20"/>
              </w:rPr>
            </w:pPr>
            <w:r>
              <w:rPr>
                <w:rFonts w:eastAsiaTheme="minorEastAsia" w:cs="Times New Roman"/>
                <w:sz w:val="20"/>
                <w:szCs w:val="20"/>
              </w:rPr>
              <w:t>0,008</w:t>
            </w:r>
          </w:p>
        </w:tc>
      </w:tr>
      <w:tr w:rsidR="00BD2064" w:rsidRPr="005178C0" w:rsidTr="00A369A7">
        <w:trPr>
          <w:trHeight w:val="467"/>
        </w:trPr>
        <w:tc>
          <w:tcPr>
            <w:tcW w:w="3866" w:type="dxa"/>
            <w:shd w:val="clear" w:color="auto" w:fill="auto"/>
          </w:tcPr>
          <w:p w:rsidR="00BD2064" w:rsidRPr="005178C0" w:rsidRDefault="00BD2064" w:rsidP="00BD2064">
            <w:pPr>
              <w:rPr>
                <w:rFonts w:eastAsiaTheme="minorEastAsia" w:cs="Times New Roman"/>
                <w:sz w:val="20"/>
                <w:szCs w:val="20"/>
              </w:rPr>
            </w:pPr>
            <w:r>
              <w:rPr>
                <w:rFonts w:eastAsiaTheme="minorEastAsia" w:cs="Times New Roman"/>
                <w:sz w:val="20"/>
                <w:szCs w:val="20"/>
              </w:rPr>
              <w:t xml:space="preserve">Увеличение стоимости прочих материальных запасов однократного применения </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349</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498,8</w:t>
            </w:r>
          </w:p>
        </w:tc>
        <w:tc>
          <w:tcPr>
            <w:tcW w:w="1559"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246,9</w:t>
            </w:r>
          </w:p>
        </w:tc>
        <w:tc>
          <w:tcPr>
            <w:tcW w:w="1134" w:type="dxa"/>
          </w:tcPr>
          <w:p w:rsidR="00BD2064" w:rsidRPr="00A369A7" w:rsidRDefault="00C32305" w:rsidP="00BD2064">
            <w:pPr>
              <w:rPr>
                <w:rFonts w:eastAsiaTheme="minorEastAsia" w:cs="Times New Roman"/>
                <w:sz w:val="20"/>
                <w:szCs w:val="20"/>
              </w:rPr>
            </w:pPr>
            <w:r>
              <w:rPr>
                <w:rFonts w:eastAsiaTheme="minorEastAsia" w:cs="Times New Roman"/>
                <w:sz w:val="20"/>
                <w:szCs w:val="20"/>
              </w:rPr>
              <w:t>49,0</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0,02</w:t>
            </w:r>
          </w:p>
        </w:tc>
      </w:tr>
      <w:tr w:rsidR="00BD2064" w:rsidRPr="005178C0" w:rsidTr="00A369A7">
        <w:trPr>
          <w:trHeight w:val="467"/>
        </w:trPr>
        <w:tc>
          <w:tcPr>
            <w:tcW w:w="3866" w:type="dxa"/>
            <w:shd w:val="clear" w:color="auto" w:fill="auto"/>
          </w:tcPr>
          <w:p w:rsidR="00BD2064" w:rsidRPr="005178C0" w:rsidRDefault="00BD2064" w:rsidP="00BD2064">
            <w:pPr>
              <w:rPr>
                <w:rFonts w:eastAsiaTheme="minorEastAsia" w:cs="Times New Roman"/>
                <w:sz w:val="20"/>
                <w:szCs w:val="20"/>
              </w:rPr>
            </w:pPr>
            <w:r w:rsidRPr="005178C0">
              <w:rPr>
                <w:rFonts w:eastAsiaTheme="minorEastAsia" w:cs="Times New Roman"/>
                <w:sz w:val="20"/>
                <w:szCs w:val="20"/>
              </w:rPr>
              <w:t>Услуги, работы для целей капитальных вложений</w:t>
            </w:r>
          </w:p>
        </w:tc>
        <w:tc>
          <w:tcPr>
            <w:tcW w:w="567" w:type="dxa"/>
            <w:shd w:val="clear" w:color="auto" w:fill="auto"/>
            <w:vAlign w:val="center"/>
          </w:tcPr>
          <w:p w:rsidR="00BD2064" w:rsidRPr="00A369A7" w:rsidRDefault="00BD2064" w:rsidP="00BD2064">
            <w:pPr>
              <w:rPr>
                <w:rFonts w:eastAsiaTheme="minorEastAsia" w:cs="Times New Roman"/>
                <w:b/>
                <w:sz w:val="20"/>
                <w:szCs w:val="20"/>
              </w:rPr>
            </w:pPr>
            <w:r w:rsidRPr="00A369A7">
              <w:rPr>
                <w:rFonts w:eastAsiaTheme="minorEastAsia" w:cs="Times New Roman"/>
                <w:b/>
                <w:sz w:val="20"/>
                <w:szCs w:val="20"/>
              </w:rPr>
              <w:t>228</w:t>
            </w:r>
          </w:p>
        </w:tc>
        <w:tc>
          <w:tcPr>
            <w:tcW w:w="1559" w:type="dxa"/>
            <w:shd w:val="clear" w:color="auto" w:fill="auto"/>
            <w:vAlign w:val="center"/>
          </w:tcPr>
          <w:p w:rsidR="00BD2064" w:rsidRPr="00A369A7" w:rsidRDefault="00B82C3E" w:rsidP="00BD2064">
            <w:pPr>
              <w:rPr>
                <w:rFonts w:eastAsiaTheme="minorEastAsia" w:cs="Times New Roman"/>
                <w:sz w:val="20"/>
                <w:szCs w:val="20"/>
              </w:rPr>
            </w:pPr>
            <w:r>
              <w:rPr>
                <w:rFonts w:eastAsiaTheme="minorEastAsia" w:cs="Times New Roman"/>
                <w:sz w:val="20"/>
                <w:szCs w:val="20"/>
              </w:rPr>
              <w:t>3057,7</w:t>
            </w:r>
          </w:p>
        </w:tc>
        <w:tc>
          <w:tcPr>
            <w:tcW w:w="1559" w:type="dxa"/>
          </w:tcPr>
          <w:p w:rsidR="00BD2064" w:rsidRPr="00A369A7" w:rsidRDefault="0072197D" w:rsidP="00BD2064">
            <w:pPr>
              <w:rPr>
                <w:rFonts w:eastAsiaTheme="minorEastAsia" w:cs="Times New Roman"/>
                <w:sz w:val="20"/>
                <w:szCs w:val="20"/>
              </w:rPr>
            </w:pPr>
            <w:r>
              <w:rPr>
                <w:rFonts w:eastAsiaTheme="minorEastAsia" w:cs="Times New Roman"/>
                <w:sz w:val="20"/>
                <w:szCs w:val="20"/>
              </w:rPr>
              <w:t>5397,4</w:t>
            </w:r>
          </w:p>
        </w:tc>
        <w:tc>
          <w:tcPr>
            <w:tcW w:w="1134" w:type="dxa"/>
          </w:tcPr>
          <w:p w:rsidR="00BD2064" w:rsidRPr="00A369A7" w:rsidRDefault="00C32305" w:rsidP="00BD2064">
            <w:pPr>
              <w:rPr>
                <w:rFonts w:eastAsiaTheme="minorEastAsia" w:cs="Times New Roman"/>
                <w:sz w:val="20"/>
                <w:szCs w:val="20"/>
              </w:rPr>
            </w:pPr>
            <w:r>
              <w:rPr>
                <w:rFonts w:eastAsiaTheme="minorEastAsia" w:cs="Times New Roman"/>
                <w:sz w:val="20"/>
                <w:szCs w:val="20"/>
              </w:rPr>
              <w:t>176,5</w:t>
            </w:r>
          </w:p>
        </w:tc>
        <w:tc>
          <w:tcPr>
            <w:tcW w:w="1134" w:type="dxa"/>
            <w:shd w:val="clear" w:color="auto" w:fill="auto"/>
            <w:vAlign w:val="center"/>
          </w:tcPr>
          <w:p w:rsidR="00BD2064" w:rsidRPr="00A369A7" w:rsidRDefault="00FD1E9A" w:rsidP="00BD2064">
            <w:pPr>
              <w:rPr>
                <w:rFonts w:eastAsiaTheme="minorEastAsia" w:cs="Times New Roman"/>
                <w:sz w:val="20"/>
                <w:szCs w:val="20"/>
              </w:rPr>
            </w:pPr>
            <w:r>
              <w:rPr>
                <w:rFonts w:eastAsiaTheme="minorEastAsia" w:cs="Times New Roman"/>
                <w:sz w:val="20"/>
                <w:szCs w:val="20"/>
              </w:rPr>
              <w:t>0,5</w:t>
            </w:r>
          </w:p>
        </w:tc>
      </w:tr>
      <w:tr w:rsidR="00BD2064" w:rsidRPr="005178C0" w:rsidTr="00A369A7">
        <w:trPr>
          <w:trHeight w:val="351"/>
        </w:trPr>
        <w:tc>
          <w:tcPr>
            <w:tcW w:w="3866" w:type="dxa"/>
            <w:shd w:val="clear" w:color="auto" w:fill="auto"/>
          </w:tcPr>
          <w:p w:rsidR="00BD2064" w:rsidRPr="005178C0" w:rsidRDefault="00BD2064" w:rsidP="00BD2064">
            <w:pPr>
              <w:rPr>
                <w:rFonts w:eastAsiaTheme="minorEastAsia" w:cs="Times New Roman"/>
                <w:b/>
                <w:bCs/>
                <w:sz w:val="20"/>
                <w:szCs w:val="20"/>
              </w:rPr>
            </w:pPr>
            <w:r w:rsidRPr="005178C0">
              <w:rPr>
                <w:rFonts w:eastAsiaTheme="minorEastAsia" w:cs="Times New Roman"/>
                <w:b/>
                <w:bCs/>
                <w:sz w:val="20"/>
                <w:szCs w:val="20"/>
              </w:rPr>
              <w:t>Итого</w:t>
            </w:r>
          </w:p>
        </w:tc>
        <w:tc>
          <w:tcPr>
            <w:tcW w:w="567" w:type="dxa"/>
            <w:shd w:val="clear" w:color="auto" w:fill="auto"/>
            <w:vAlign w:val="center"/>
          </w:tcPr>
          <w:p w:rsidR="00BD2064" w:rsidRPr="00A369A7" w:rsidRDefault="00BD2064" w:rsidP="00BD2064">
            <w:pPr>
              <w:rPr>
                <w:rFonts w:eastAsiaTheme="minorEastAsia" w:cs="Times New Roman"/>
                <w:b/>
                <w:bCs/>
                <w:sz w:val="20"/>
                <w:szCs w:val="20"/>
              </w:rPr>
            </w:pPr>
          </w:p>
        </w:tc>
        <w:tc>
          <w:tcPr>
            <w:tcW w:w="1559" w:type="dxa"/>
            <w:shd w:val="clear" w:color="auto" w:fill="auto"/>
            <w:vAlign w:val="center"/>
          </w:tcPr>
          <w:p w:rsidR="00BD2064" w:rsidRPr="00A369A7" w:rsidRDefault="00B82C3E" w:rsidP="00C32305">
            <w:pPr>
              <w:rPr>
                <w:rFonts w:eastAsiaTheme="minorEastAsia" w:cs="Times New Roman"/>
                <w:b/>
                <w:bCs/>
                <w:sz w:val="20"/>
                <w:szCs w:val="20"/>
              </w:rPr>
            </w:pPr>
            <w:r>
              <w:rPr>
                <w:rFonts w:eastAsiaTheme="minorEastAsia" w:cs="Times New Roman"/>
                <w:b/>
                <w:bCs/>
                <w:sz w:val="20"/>
                <w:szCs w:val="20"/>
              </w:rPr>
              <w:t>9</w:t>
            </w:r>
            <w:r w:rsidR="00C32305">
              <w:rPr>
                <w:rFonts w:eastAsiaTheme="minorEastAsia" w:cs="Times New Roman"/>
                <w:b/>
                <w:bCs/>
                <w:sz w:val="20"/>
                <w:szCs w:val="20"/>
              </w:rPr>
              <w:t>3</w:t>
            </w:r>
            <w:r>
              <w:rPr>
                <w:rFonts w:eastAsiaTheme="minorEastAsia" w:cs="Times New Roman"/>
                <w:b/>
                <w:bCs/>
                <w:sz w:val="20"/>
                <w:szCs w:val="20"/>
              </w:rPr>
              <w:t>7995,4</w:t>
            </w:r>
          </w:p>
        </w:tc>
        <w:tc>
          <w:tcPr>
            <w:tcW w:w="1559" w:type="dxa"/>
          </w:tcPr>
          <w:p w:rsidR="00BD2064" w:rsidRPr="00A369A7" w:rsidRDefault="0072197D" w:rsidP="00BD2064">
            <w:pPr>
              <w:rPr>
                <w:rFonts w:eastAsiaTheme="minorEastAsia" w:cs="Times New Roman"/>
                <w:b/>
                <w:bCs/>
                <w:sz w:val="20"/>
                <w:szCs w:val="20"/>
              </w:rPr>
            </w:pPr>
            <w:r>
              <w:rPr>
                <w:rFonts w:eastAsiaTheme="minorEastAsia" w:cs="Times New Roman"/>
                <w:b/>
                <w:bCs/>
                <w:sz w:val="20"/>
                <w:szCs w:val="20"/>
              </w:rPr>
              <w:t>1126750,2</w:t>
            </w:r>
          </w:p>
        </w:tc>
        <w:tc>
          <w:tcPr>
            <w:tcW w:w="1134" w:type="dxa"/>
          </w:tcPr>
          <w:p w:rsidR="00BD2064" w:rsidRPr="00A369A7" w:rsidRDefault="00C32305" w:rsidP="00BD2064">
            <w:pPr>
              <w:rPr>
                <w:rFonts w:eastAsiaTheme="minorEastAsia" w:cs="Times New Roman"/>
                <w:b/>
                <w:bCs/>
                <w:sz w:val="20"/>
                <w:szCs w:val="20"/>
              </w:rPr>
            </w:pPr>
            <w:r>
              <w:rPr>
                <w:rFonts w:eastAsiaTheme="minorEastAsia" w:cs="Times New Roman"/>
                <w:b/>
                <w:bCs/>
                <w:sz w:val="20"/>
                <w:szCs w:val="20"/>
              </w:rPr>
              <w:t>121,4</w:t>
            </w:r>
          </w:p>
        </w:tc>
        <w:tc>
          <w:tcPr>
            <w:tcW w:w="1134" w:type="dxa"/>
            <w:shd w:val="clear" w:color="auto" w:fill="auto"/>
            <w:vAlign w:val="center"/>
          </w:tcPr>
          <w:p w:rsidR="00BD2064" w:rsidRPr="00A369A7" w:rsidRDefault="00BD2064" w:rsidP="00BD2064">
            <w:pPr>
              <w:rPr>
                <w:rFonts w:eastAsiaTheme="minorEastAsia" w:cs="Times New Roman"/>
                <w:b/>
                <w:bCs/>
                <w:sz w:val="20"/>
                <w:szCs w:val="20"/>
              </w:rPr>
            </w:pPr>
            <w:r w:rsidRPr="00A369A7">
              <w:rPr>
                <w:rFonts w:eastAsiaTheme="minorEastAsia" w:cs="Times New Roman"/>
                <w:b/>
                <w:bCs/>
                <w:sz w:val="20"/>
                <w:szCs w:val="20"/>
              </w:rPr>
              <w:t>100,0</w:t>
            </w:r>
          </w:p>
        </w:tc>
      </w:tr>
    </w:tbl>
    <w:p w:rsidR="00FD1E9A" w:rsidRDefault="00FD1E9A" w:rsidP="00FD1E9A">
      <w:pPr>
        <w:pStyle w:val="ConsPlusNonformat"/>
        <w:spacing w:line="276" w:lineRule="auto"/>
        <w:ind w:firstLine="709"/>
        <w:jc w:val="both"/>
        <w:rPr>
          <w:rFonts w:ascii="Times New Roman" w:hAnsi="Times New Roman" w:cs="Times New Roman"/>
          <w:sz w:val="28"/>
          <w:szCs w:val="28"/>
        </w:rPr>
      </w:pPr>
    </w:p>
    <w:p w:rsidR="00FD1E9A" w:rsidRDefault="00FD1E9A" w:rsidP="00FC6F40">
      <w:pPr>
        <w:pStyle w:val="ConsPlusNonformat"/>
        <w:spacing w:line="276" w:lineRule="auto"/>
        <w:ind w:firstLine="709"/>
        <w:jc w:val="both"/>
        <w:rPr>
          <w:rFonts w:cs="Times New Roman"/>
          <w:sz w:val="28"/>
          <w:szCs w:val="28"/>
        </w:rPr>
      </w:pPr>
      <w:r>
        <w:rPr>
          <w:rFonts w:ascii="Times New Roman" w:hAnsi="Times New Roman" w:cs="Times New Roman"/>
          <w:sz w:val="28"/>
          <w:szCs w:val="28"/>
        </w:rPr>
        <w:t>А</w:t>
      </w:r>
      <w:r w:rsidRPr="0015007B">
        <w:rPr>
          <w:rFonts w:ascii="Times New Roman" w:hAnsi="Times New Roman" w:cs="Times New Roman"/>
          <w:sz w:val="28"/>
          <w:szCs w:val="28"/>
        </w:rPr>
        <w:t>нализ кассовых расходов в разрезе подстатей операций сектора государственного управления</w:t>
      </w:r>
      <w:r>
        <w:rPr>
          <w:rFonts w:ascii="Times New Roman" w:hAnsi="Times New Roman" w:cs="Times New Roman"/>
          <w:sz w:val="28"/>
          <w:szCs w:val="28"/>
        </w:rPr>
        <w:t xml:space="preserve"> </w:t>
      </w:r>
      <w:r w:rsidRPr="0015007B">
        <w:rPr>
          <w:rFonts w:ascii="Times New Roman" w:hAnsi="Times New Roman" w:cs="Times New Roman"/>
          <w:sz w:val="28"/>
          <w:szCs w:val="28"/>
        </w:rPr>
        <w:t>показал, что</w:t>
      </w:r>
      <w:r>
        <w:rPr>
          <w:rFonts w:ascii="Times New Roman" w:hAnsi="Times New Roman" w:cs="Times New Roman"/>
          <w:sz w:val="28"/>
          <w:szCs w:val="28"/>
        </w:rPr>
        <w:t xml:space="preserve"> наибольший удельный вес занимают расходу по 241 </w:t>
      </w:r>
      <w:r w:rsidRPr="00FD1E9A">
        <w:rPr>
          <w:rFonts w:ascii="Times New Roman" w:hAnsi="Times New Roman" w:cs="Times New Roman"/>
          <w:sz w:val="28"/>
          <w:szCs w:val="28"/>
        </w:rPr>
        <w:t>«</w:t>
      </w:r>
      <w:r w:rsidRPr="00FD1E9A">
        <w:rPr>
          <w:rFonts w:ascii="Times New Roman" w:eastAsiaTheme="minorEastAsia" w:hAnsi="Times New Roman" w:cs="Times New Roman"/>
          <w:sz w:val="28"/>
          <w:szCs w:val="28"/>
        </w:rPr>
        <w:t xml:space="preserve">Безвозмездные перечисления государственным </w:t>
      </w:r>
      <w:r w:rsidRPr="00FD1E9A">
        <w:rPr>
          <w:rFonts w:ascii="Times New Roman" w:eastAsiaTheme="minorEastAsia" w:hAnsi="Times New Roman" w:cs="Times New Roman"/>
          <w:sz w:val="28"/>
          <w:szCs w:val="28"/>
        </w:rPr>
        <w:lastRenderedPageBreak/>
        <w:t>(муниципальным) бюджетным и автономным учреждениям»</w:t>
      </w:r>
      <w:r>
        <w:rPr>
          <w:rFonts w:ascii="Times New Roman" w:eastAsiaTheme="minorEastAsia" w:hAnsi="Times New Roman" w:cs="Times New Roman"/>
          <w:sz w:val="28"/>
          <w:szCs w:val="28"/>
        </w:rPr>
        <w:t xml:space="preserve"> 60,4% (680696,7 тыс. рублей),</w:t>
      </w:r>
      <w:r>
        <w:rPr>
          <w:rFonts w:ascii="Times New Roman" w:hAnsi="Times New Roman" w:cs="Times New Roman"/>
          <w:sz w:val="28"/>
          <w:szCs w:val="28"/>
        </w:rPr>
        <w:t xml:space="preserve"> </w:t>
      </w:r>
      <w:r w:rsidRPr="0015007B">
        <w:rPr>
          <w:rFonts w:ascii="Times New Roman" w:hAnsi="Times New Roman" w:cs="Times New Roman"/>
          <w:sz w:val="28"/>
          <w:szCs w:val="28"/>
        </w:rPr>
        <w:t xml:space="preserve"> расходы на заработную плату с начислениями составили </w:t>
      </w:r>
      <w:r w:rsidR="00FC6F40">
        <w:rPr>
          <w:rFonts w:ascii="Times New Roman" w:hAnsi="Times New Roman" w:cs="Times New Roman"/>
          <w:sz w:val="28"/>
          <w:szCs w:val="28"/>
        </w:rPr>
        <w:t>169675,7</w:t>
      </w:r>
      <w:r>
        <w:rPr>
          <w:rFonts w:ascii="Times New Roman" w:hAnsi="Times New Roman" w:cs="Times New Roman"/>
          <w:sz w:val="28"/>
          <w:szCs w:val="28"/>
        </w:rPr>
        <w:t xml:space="preserve"> тыс. рублей, что на </w:t>
      </w:r>
      <w:r w:rsidR="00FC6F40">
        <w:rPr>
          <w:rFonts w:ascii="Times New Roman" w:hAnsi="Times New Roman" w:cs="Times New Roman"/>
          <w:sz w:val="28"/>
          <w:szCs w:val="28"/>
        </w:rPr>
        <w:t>8854,5</w:t>
      </w:r>
      <w:r>
        <w:rPr>
          <w:rFonts w:ascii="Times New Roman" w:hAnsi="Times New Roman" w:cs="Times New Roman"/>
          <w:sz w:val="28"/>
          <w:szCs w:val="28"/>
        </w:rPr>
        <w:t xml:space="preserve"> тыс. рублей или на </w:t>
      </w:r>
      <w:r w:rsidR="00FC6F40">
        <w:rPr>
          <w:rFonts w:ascii="Times New Roman" w:hAnsi="Times New Roman" w:cs="Times New Roman"/>
          <w:sz w:val="28"/>
          <w:szCs w:val="28"/>
        </w:rPr>
        <w:t>5,5</w:t>
      </w:r>
      <w:r>
        <w:rPr>
          <w:rFonts w:ascii="Times New Roman" w:hAnsi="Times New Roman" w:cs="Times New Roman"/>
          <w:sz w:val="28"/>
          <w:szCs w:val="28"/>
        </w:rPr>
        <w:t>% выше уровня 202</w:t>
      </w:r>
      <w:r w:rsidR="00FC6F40">
        <w:rPr>
          <w:rFonts w:ascii="Times New Roman" w:hAnsi="Times New Roman" w:cs="Times New Roman"/>
          <w:sz w:val="28"/>
          <w:szCs w:val="28"/>
        </w:rPr>
        <w:t>2</w:t>
      </w:r>
      <w:r>
        <w:rPr>
          <w:rFonts w:ascii="Times New Roman" w:hAnsi="Times New Roman" w:cs="Times New Roman"/>
          <w:sz w:val="28"/>
          <w:szCs w:val="28"/>
        </w:rPr>
        <w:t xml:space="preserve"> года</w:t>
      </w:r>
      <w:r w:rsidR="00FC6F40">
        <w:rPr>
          <w:rFonts w:ascii="Times New Roman" w:hAnsi="Times New Roman" w:cs="Times New Roman"/>
          <w:sz w:val="28"/>
          <w:szCs w:val="28"/>
        </w:rPr>
        <w:t>.</w:t>
      </w:r>
      <w:r w:rsidR="00753D89">
        <w:rPr>
          <w:rFonts w:cs="Times New Roman"/>
          <w:sz w:val="28"/>
          <w:szCs w:val="28"/>
        </w:rPr>
        <w:t xml:space="preserve">     </w:t>
      </w:r>
      <w:r w:rsidR="007F3767">
        <w:rPr>
          <w:rFonts w:cs="Times New Roman"/>
          <w:sz w:val="28"/>
          <w:szCs w:val="28"/>
        </w:rPr>
        <w:t xml:space="preserve">       </w:t>
      </w:r>
      <w:r w:rsidR="00753D89">
        <w:rPr>
          <w:rFonts w:cs="Times New Roman"/>
          <w:sz w:val="28"/>
          <w:szCs w:val="28"/>
        </w:rPr>
        <w:t xml:space="preserve"> </w:t>
      </w:r>
    </w:p>
    <w:p w:rsidR="008F021C" w:rsidRDefault="00FD1E9A" w:rsidP="007557C5">
      <w:pPr>
        <w:autoSpaceDE w:val="0"/>
        <w:autoSpaceDN w:val="0"/>
        <w:adjustRightInd w:val="0"/>
        <w:spacing w:line="276" w:lineRule="auto"/>
        <w:jc w:val="both"/>
        <w:rPr>
          <w:bCs/>
          <w:spacing w:val="-8"/>
          <w:sz w:val="28"/>
          <w:szCs w:val="28"/>
        </w:rPr>
      </w:pPr>
      <w:r>
        <w:rPr>
          <w:rFonts w:cs="Times New Roman"/>
          <w:sz w:val="28"/>
          <w:szCs w:val="28"/>
        </w:rPr>
        <w:t xml:space="preserve">   </w:t>
      </w:r>
      <w:r w:rsidR="00FC6F40">
        <w:rPr>
          <w:rFonts w:cs="Times New Roman"/>
          <w:sz w:val="28"/>
          <w:szCs w:val="28"/>
        </w:rPr>
        <w:t xml:space="preserve">   </w:t>
      </w:r>
      <w:r>
        <w:rPr>
          <w:rFonts w:cs="Times New Roman"/>
          <w:sz w:val="28"/>
          <w:szCs w:val="28"/>
        </w:rPr>
        <w:t xml:space="preserve"> </w:t>
      </w:r>
      <w:r w:rsidR="009B5B0E">
        <w:rPr>
          <w:rFonts w:eastAsia="Times New Roman" w:cs="Times New Roman"/>
          <w:spacing w:val="-6"/>
          <w:sz w:val="28"/>
          <w:szCs w:val="28"/>
        </w:rPr>
        <w:t>Н</w:t>
      </w:r>
      <w:r w:rsidR="008F021C" w:rsidRPr="009C3C62">
        <w:rPr>
          <w:bCs/>
          <w:spacing w:val="-8"/>
          <w:sz w:val="28"/>
          <w:szCs w:val="28"/>
        </w:rPr>
        <w:t xml:space="preserve">аибольший удельный вес в ведомственной структуре расходов бюджета </w:t>
      </w:r>
      <w:r w:rsidR="00A762E9">
        <w:rPr>
          <w:bCs/>
          <w:spacing w:val="-8"/>
          <w:sz w:val="28"/>
          <w:szCs w:val="28"/>
        </w:rPr>
        <w:t xml:space="preserve">округа </w:t>
      </w:r>
      <w:r w:rsidR="008F021C" w:rsidRPr="009C3C62">
        <w:rPr>
          <w:bCs/>
          <w:spacing w:val="-8"/>
          <w:sz w:val="28"/>
          <w:szCs w:val="28"/>
        </w:rPr>
        <w:t xml:space="preserve">в </w:t>
      </w:r>
      <w:r w:rsidR="008F021C" w:rsidRPr="0012624A">
        <w:rPr>
          <w:bCs/>
          <w:spacing w:val="-8"/>
          <w:sz w:val="28"/>
          <w:szCs w:val="28"/>
        </w:rPr>
        <w:t>20</w:t>
      </w:r>
      <w:r w:rsidR="005E0E55" w:rsidRPr="0012624A">
        <w:rPr>
          <w:bCs/>
          <w:spacing w:val="-8"/>
          <w:sz w:val="28"/>
          <w:szCs w:val="28"/>
        </w:rPr>
        <w:t>2</w:t>
      </w:r>
      <w:r>
        <w:rPr>
          <w:bCs/>
          <w:spacing w:val="-8"/>
          <w:sz w:val="28"/>
          <w:szCs w:val="28"/>
        </w:rPr>
        <w:t>2</w:t>
      </w:r>
      <w:r w:rsidR="005E0E55">
        <w:rPr>
          <w:bCs/>
          <w:spacing w:val="-8"/>
          <w:sz w:val="28"/>
          <w:szCs w:val="28"/>
        </w:rPr>
        <w:t xml:space="preserve"> </w:t>
      </w:r>
      <w:r w:rsidR="008F021C" w:rsidRPr="009C3C62">
        <w:rPr>
          <w:bCs/>
          <w:spacing w:val="-8"/>
          <w:sz w:val="28"/>
          <w:szCs w:val="28"/>
        </w:rPr>
        <w:t xml:space="preserve">году занимают расходы </w:t>
      </w:r>
      <w:r w:rsidR="0012624A" w:rsidRPr="0045274C">
        <w:rPr>
          <w:bCs/>
          <w:sz w:val="28"/>
          <w:szCs w:val="28"/>
        </w:rPr>
        <w:t>отдел образования администрации Стародубского муниципального округа Брянской области</w:t>
      </w:r>
      <w:r w:rsidR="008F021C" w:rsidRPr="0045274C">
        <w:rPr>
          <w:spacing w:val="-8"/>
          <w:sz w:val="28"/>
          <w:szCs w:val="28"/>
        </w:rPr>
        <w:t xml:space="preserve"> </w:t>
      </w:r>
      <w:r w:rsidR="008F021C" w:rsidRPr="0045274C">
        <w:rPr>
          <w:bCs/>
          <w:spacing w:val="-8"/>
          <w:sz w:val="28"/>
          <w:szCs w:val="28"/>
        </w:rPr>
        <w:t xml:space="preserve">– </w:t>
      </w:r>
      <w:r w:rsidR="003E4358">
        <w:rPr>
          <w:bCs/>
          <w:spacing w:val="-8"/>
          <w:sz w:val="28"/>
          <w:szCs w:val="28"/>
        </w:rPr>
        <w:t>54,5%</w:t>
      </w:r>
      <w:r w:rsidR="008F021C" w:rsidRPr="0045274C">
        <w:rPr>
          <w:bCs/>
          <w:spacing w:val="-8"/>
          <w:sz w:val="28"/>
          <w:szCs w:val="28"/>
        </w:rPr>
        <w:t xml:space="preserve"> общего объема расходов. На </w:t>
      </w:r>
      <w:r w:rsidR="0045274C" w:rsidRPr="0045274C">
        <w:rPr>
          <w:bCs/>
          <w:sz w:val="28"/>
          <w:szCs w:val="28"/>
        </w:rPr>
        <w:t>администраци</w:t>
      </w:r>
      <w:r w:rsidR="0012624A">
        <w:rPr>
          <w:bCs/>
          <w:sz w:val="28"/>
          <w:szCs w:val="28"/>
        </w:rPr>
        <w:t>ю</w:t>
      </w:r>
      <w:r w:rsidR="0045274C" w:rsidRPr="0045274C">
        <w:rPr>
          <w:bCs/>
          <w:sz w:val="28"/>
          <w:szCs w:val="28"/>
        </w:rPr>
        <w:t xml:space="preserve"> Стародубского муниципального округа Брянской области</w:t>
      </w:r>
      <w:r w:rsidR="008F021C" w:rsidRPr="0045274C">
        <w:rPr>
          <w:spacing w:val="-8"/>
          <w:sz w:val="28"/>
          <w:szCs w:val="28"/>
        </w:rPr>
        <w:t xml:space="preserve">, </w:t>
      </w:r>
      <w:r w:rsidR="0045274C" w:rsidRPr="0045274C">
        <w:rPr>
          <w:sz w:val="28"/>
          <w:szCs w:val="28"/>
        </w:rPr>
        <w:t>отдел культуры, туризма, молодежной политики и спорта администрации Стародубского муниципального округа Брянской области</w:t>
      </w:r>
      <w:r w:rsidR="008F021C" w:rsidRPr="0045274C">
        <w:rPr>
          <w:spacing w:val="-8"/>
          <w:sz w:val="28"/>
          <w:szCs w:val="28"/>
        </w:rPr>
        <w:t xml:space="preserve">, </w:t>
      </w:r>
      <w:r w:rsidR="0045274C" w:rsidRPr="0045274C">
        <w:rPr>
          <w:bCs/>
          <w:sz w:val="28"/>
          <w:szCs w:val="28"/>
        </w:rPr>
        <w:t>Финансовое управление администрации Стародубского муниципального округа Брянской области</w:t>
      </w:r>
      <w:r w:rsidR="00DF39C7" w:rsidRPr="0045274C">
        <w:rPr>
          <w:spacing w:val="-8"/>
          <w:sz w:val="28"/>
          <w:szCs w:val="28"/>
        </w:rPr>
        <w:t xml:space="preserve">, </w:t>
      </w:r>
      <w:r w:rsidR="0045274C" w:rsidRPr="0045274C">
        <w:rPr>
          <w:sz w:val="28"/>
          <w:szCs w:val="28"/>
        </w:rPr>
        <w:t xml:space="preserve">Комитет по управлению муниципальным имуществом администрации Стародубского муниципального округа Брянской области, Совет народных депутатов Стародубского муниципального округа Брянской области </w:t>
      </w:r>
      <w:r w:rsidR="00DF39C7" w:rsidRPr="0045274C">
        <w:rPr>
          <w:spacing w:val="-8"/>
          <w:sz w:val="28"/>
          <w:szCs w:val="28"/>
        </w:rPr>
        <w:t xml:space="preserve"> </w:t>
      </w:r>
      <w:r w:rsidR="008F021C" w:rsidRPr="0045274C">
        <w:rPr>
          <w:spacing w:val="-8"/>
          <w:sz w:val="28"/>
          <w:szCs w:val="28"/>
        </w:rPr>
        <w:t xml:space="preserve">и </w:t>
      </w:r>
      <w:r w:rsidR="0045274C" w:rsidRPr="0045274C">
        <w:rPr>
          <w:sz w:val="28"/>
          <w:szCs w:val="28"/>
        </w:rPr>
        <w:t>Контрольно-счетная палата Стародубского муниципального округа Брянской област</w:t>
      </w:r>
      <w:r w:rsidR="00573F23">
        <w:rPr>
          <w:sz w:val="28"/>
          <w:szCs w:val="28"/>
        </w:rPr>
        <w:t>и</w:t>
      </w:r>
      <w:r w:rsidR="0045274C" w:rsidRPr="0045274C">
        <w:rPr>
          <w:bCs/>
          <w:sz w:val="28"/>
          <w:szCs w:val="28"/>
        </w:rPr>
        <w:t xml:space="preserve"> </w:t>
      </w:r>
      <w:r w:rsidR="008F021C" w:rsidRPr="0045274C">
        <w:rPr>
          <w:bCs/>
          <w:sz w:val="28"/>
          <w:szCs w:val="28"/>
        </w:rPr>
        <w:t xml:space="preserve">приходится </w:t>
      </w:r>
      <w:r w:rsidR="003E4358">
        <w:rPr>
          <w:bCs/>
          <w:sz w:val="28"/>
          <w:szCs w:val="28"/>
        </w:rPr>
        <w:t>33,6</w:t>
      </w:r>
      <w:r w:rsidR="008F021C" w:rsidRPr="0045274C">
        <w:rPr>
          <w:bCs/>
          <w:sz w:val="28"/>
          <w:szCs w:val="28"/>
        </w:rPr>
        <w:t xml:space="preserve"> %, </w:t>
      </w:r>
      <w:r w:rsidR="003E4358">
        <w:rPr>
          <w:bCs/>
          <w:sz w:val="28"/>
          <w:szCs w:val="28"/>
        </w:rPr>
        <w:t>10,2</w:t>
      </w:r>
      <w:r w:rsidR="008F021C" w:rsidRPr="0045274C">
        <w:rPr>
          <w:bCs/>
          <w:sz w:val="28"/>
          <w:szCs w:val="28"/>
        </w:rPr>
        <w:t xml:space="preserve"> %,</w:t>
      </w:r>
      <w:r w:rsidR="0045274C">
        <w:rPr>
          <w:bCs/>
          <w:sz w:val="28"/>
          <w:szCs w:val="28"/>
        </w:rPr>
        <w:t xml:space="preserve"> 0,</w:t>
      </w:r>
      <w:r w:rsidR="0012624A">
        <w:rPr>
          <w:bCs/>
          <w:sz w:val="28"/>
          <w:szCs w:val="28"/>
        </w:rPr>
        <w:t>7</w:t>
      </w:r>
      <w:r w:rsidR="00DF39C7" w:rsidRPr="0045274C">
        <w:rPr>
          <w:bCs/>
          <w:sz w:val="28"/>
          <w:szCs w:val="28"/>
        </w:rPr>
        <w:t>%,</w:t>
      </w:r>
      <w:r w:rsidR="0045274C">
        <w:rPr>
          <w:bCs/>
          <w:sz w:val="28"/>
          <w:szCs w:val="28"/>
        </w:rPr>
        <w:t xml:space="preserve"> 0</w:t>
      </w:r>
      <w:r w:rsidR="0012624A">
        <w:rPr>
          <w:bCs/>
          <w:sz w:val="28"/>
          <w:szCs w:val="28"/>
        </w:rPr>
        <w:t>,</w:t>
      </w:r>
      <w:r w:rsidR="003E4358">
        <w:rPr>
          <w:bCs/>
          <w:sz w:val="28"/>
          <w:szCs w:val="28"/>
        </w:rPr>
        <w:t>5</w:t>
      </w:r>
      <w:r w:rsidR="008F021C" w:rsidRPr="0045274C">
        <w:rPr>
          <w:bCs/>
          <w:sz w:val="28"/>
          <w:szCs w:val="28"/>
        </w:rPr>
        <w:t xml:space="preserve"> %,</w:t>
      </w:r>
      <w:r w:rsidR="00F40B90" w:rsidRPr="0045274C">
        <w:rPr>
          <w:bCs/>
          <w:sz w:val="28"/>
          <w:szCs w:val="28"/>
        </w:rPr>
        <w:t xml:space="preserve"> </w:t>
      </w:r>
      <w:r w:rsidR="0045274C">
        <w:rPr>
          <w:bCs/>
          <w:sz w:val="28"/>
          <w:szCs w:val="28"/>
        </w:rPr>
        <w:t>0,2</w:t>
      </w:r>
      <w:r w:rsidR="008F021C" w:rsidRPr="0045274C">
        <w:rPr>
          <w:bCs/>
          <w:sz w:val="28"/>
          <w:szCs w:val="28"/>
        </w:rPr>
        <w:t xml:space="preserve"> %</w:t>
      </w:r>
      <w:r w:rsidR="0015548D" w:rsidRPr="0045274C">
        <w:rPr>
          <w:bCs/>
          <w:sz w:val="28"/>
          <w:szCs w:val="28"/>
        </w:rPr>
        <w:t xml:space="preserve"> и </w:t>
      </w:r>
      <w:r w:rsidR="00CE197F" w:rsidRPr="0045274C">
        <w:rPr>
          <w:bCs/>
          <w:sz w:val="28"/>
          <w:szCs w:val="28"/>
        </w:rPr>
        <w:t>0,</w:t>
      </w:r>
      <w:r w:rsidR="0045274C">
        <w:rPr>
          <w:bCs/>
          <w:sz w:val="28"/>
          <w:szCs w:val="28"/>
        </w:rPr>
        <w:t>1</w:t>
      </w:r>
      <w:r w:rsidR="008F021C" w:rsidRPr="0045274C">
        <w:rPr>
          <w:bCs/>
          <w:sz w:val="28"/>
          <w:szCs w:val="28"/>
        </w:rPr>
        <w:t xml:space="preserve"> %</w:t>
      </w:r>
      <w:r w:rsidR="008F021C" w:rsidRPr="0045274C">
        <w:rPr>
          <w:bCs/>
          <w:spacing w:val="-8"/>
          <w:sz w:val="28"/>
          <w:szCs w:val="28"/>
        </w:rPr>
        <w:t xml:space="preserve"> расходов бюджета соответственно.</w:t>
      </w:r>
    </w:p>
    <w:p w:rsidR="00DA01AE" w:rsidRPr="0015007B" w:rsidRDefault="00DA01AE" w:rsidP="007A4518">
      <w:pPr>
        <w:shd w:val="clear" w:color="auto" w:fill="FFFFFF"/>
        <w:spacing w:line="276" w:lineRule="auto"/>
        <w:ind w:firstLine="709"/>
        <w:jc w:val="both"/>
        <w:rPr>
          <w:bCs/>
          <w:spacing w:val="-8"/>
          <w:sz w:val="28"/>
          <w:szCs w:val="28"/>
        </w:rPr>
      </w:pPr>
      <w:r w:rsidRPr="00DA01AE">
        <w:rPr>
          <w:rFonts w:eastAsia="Times New Roman" w:cs="Times New Roman"/>
          <w:sz w:val="28"/>
          <w:szCs w:val="28"/>
        </w:rPr>
        <w:t xml:space="preserve">Ведомственной </w:t>
      </w:r>
      <w:r>
        <w:rPr>
          <w:rFonts w:eastAsia="Times New Roman" w:cs="Times New Roman"/>
          <w:sz w:val="28"/>
          <w:szCs w:val="28"/>
        </w:rPr>
        <w:t>структурой</w:t>
      </w:r>
      <w:r w:rsidRPr="00DA01AE">
        <w:rPr>
          <w:rFonts w:eastAsia="Times New Roman" w:cs="Times New Roman"/>
          <w:sz w:val="28"/>
          <w:szCs w:val="28"/>
        </w:rPr>
        <w:t xml:space="preserve">  расходов </w:t>
      </w:r>
      <w:r>
        <w:rPr>
          <w:rFonts w:eastAsia="Times New Roman" w:cs="Times New Roman"/>
          <w:sz w:val="28"/>
          <w:szCs w:val="28"/>
        </w:rPr>
        <w:t xml:space="preserve">Стародубского муниципального </w:t>
      </w:r>
      <w:r w:rsidR="005E0E55">
        <w:rPr>
          <w:rFonts w:eastAsia="Times New Roman" w:cs="Times New Roman"/>
          <w:sz w:val="28"/>
          <w:szCs w:val="28"/>
        </w:rPr>
        <w:t>округа</w:t>
      </w:r>
      <w:r w:rsidRPr="00DA01AE">
        <w:rPr>
          <w:rFonts w:eastAsia="Times New Roman" w:cs="Times New Roman"/>
          <w:sz w:val="28"/>
          <w:szCs w:val="28"/>
        </w:rPr>
        <w:t xml:space="preserve"> утверждено </w:t>
      </w:r>
      <w:r>
        <w:rPr>
          <w:rFonts w:eastAsia="Times New Roman" w:cs="Times New Roman"/>
          <w:sz w:val="28"/>
          <w:szCs w:val="28"/>
        </w:rPr>
        <w:t xml:space="preserve">семь </w:t>
      </w:r>
      <w:r w:rsidRPr="00DA01AE">
        <w:rPr>
          <w:rFonts w:eastAsia="Times New Roman" w:cs="Times New Roman"/>
          <w:sz w:val="28"/>
          <w:szCs w:val="28"/>
        </w:rPr>
        <w:t>главных распорядителя средств бюджета</w:t>
      </w:r>
      <w:r>
        <w:rPr>
          <w:rFonts w:eastAsia="Times New Roman" w:cs="Times New Roman"/>
          <w:sz w:val="28"/>
          <w:szCs w:val="28"/>
        </w:rPr>
        <w:t>.</w:t>
      </w:r>
    </w:p>
    <w:p w:rsidR="005E0E55" w:rsidRDefault="00786A84" w:rsidP="007A4518">
      <w:pPr>
        <w:shd w:val="clear" w:color="auto" w:fill="FFFFFF"/>
        <w:spacing w:line="276" w:lineRule="auto"/>
        <w:ind w:left="40" w:right="28" w:firstLine="709"/>
        <w:jc w:val="both"/>
        <w:rPr>
          <w:sz w:val="28"/>
          <w:szCs w:val="28"/>
        </w:rPr>
      </w:pPr>
      <w:r w:rsidRPr="0015007B">
        <w:rPr>
          <w:spacing w:val="-10"/>
          <w:sz w:val="28"/>
          <w:szCs w:val="28"/>
        </w:rPr>
        <w:t xml:space="preserve">В </w:t>
      </w:r>
      <w:r w:rsidRPr="0015007B">
        <w:rPr>
          <w:sz w:val="28"/>
          <w:szCs w:val="28"/>
        </w:rPr>
        <w:t>разрезе главных распорядителей средств бюджета</w:t>
      </w:r>
      <w:r>
        <w:rPr>
          <w:sz w:val="28"/>
          <w:szCs w:val="28"/>
        </w:rPr>
        <w:t xml:space="preserve"> Стародубского муниципального </w:t>
      </w:r>
      <w:r w:rsidR="005E0E55">
        <w:rPr>
          <w:sz w:val="28"/>
          <w:szCs w:val="28"/>
        </w:rPr>
        <w:t>округа</w:t>
      </w:r>
      <w:r w:rsidRPr="0015007B">
        <w:rPr>
          <w:sz w:val="28"/>
          <w:szCs w:val="28"/>
        </w:rPr>
        <w:t xml:space="preserve"> исполнение расходной части бюджета в отчетном периоде сложилось следующим образом:</w:t>
      </w:r>
    </w:p>
    <w:p w:rsidR="00786A84" w:rsidRPr="0015007B" w:rsidRDefault="00911AA2" w:rsidP="005E0E55">
      <w:pPr>
        <w:shd w:val="clear" w:color="auto" w:fill="FFFFFF"/>
        <w:ind w:left="40" w:right="28" w:firstLine="709"/>
        <w:jc w:val="right"/>
        <w:rPr>
          <w:bCs/>
          <w:spacing w:val="-4"/>
          <w:sz w:val="28"/>
          <w:szCs w:val="28"/>
        </w:rPr>
      </w:pPr>
      <w:r>
        <w:rPr>
          <w:bCs/>
          <w:spacing w:val="-4"/>
          <w:sz w:val="28"/>
          <w:szCs w:val="28"/>
        </w:rPr>
        <w:t>Таблица №</w:t>
      </w:r>
      <w:r w:rsidR="007717FF">
        <w:rPr>
          <w:bCs/>
          <w:spacing w:val="-4"/>
          <w:sz w:val="28"/>
          <w:szCs w:val="28"/>
        </w:rPr>
        <w:t>7</w:t>
      </w:r>
      <w:r w:rsidR="00786A84" w:rsidRPr="0015007B">
        <w:rPr>
          <w:bCs/>
          <w:spacing w:val="-4"/>
          <w:sz w:val="28"/>
          <w:szCs w:val="28"/>
        </w:rPr>
        <w:t>(тыс. руб</w:t>
      </w:r>
      <w:r w:rsidR="007717FF">
        <w:rPr>
          <w:bCs/>
          <w:spacing w:val="-4"/>
          <w:sz w:val="28"/>
          <w:szCs w:val="28"/>
        </w:rPr>
        <w:t>лей</w:t>
      </w:r>
      <w:r w:rsidR="00786A84" w:rsidRPr="0015007B">
        <w:rPr>
          <w:bCs/>
          <w:spacing w:val="-4"/>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34"/>
        <w:gridCol w:w="1134"/>
        <w:gridCol w:w="1134"/>
        <w:gridCol w:w="1134"/>
        <w:gridCol w:w="851"/>
        <w:gridCol w:w="850"/>
        <w:gridCol w:w="709"/>
      </w:tblGrid>
      <w:tr w:rsidR="00173510" w:rsidRPr="0015007B" w:rsidTr="00173510">
        <w:trPr>
          <w:trHeight w:val="314"/>
        </w:trPr>
        <w:tc>
          <w:tcPr>
            <w:tcW w:w="2977" w:type="dxa"/>
            <w:vAlign w:val="center"/>
          </w:tcPr>
          <w:p w:rsidR="00173510" w:rsidRPr="003F5F51" w:rsidRDefault="00173510" w:rsidP="00786A84">
            <w:pPr>
              <w:rPr>
                <w:b/>
                <w:bCs/>
                <w:spacing w:val="-4"/>
                <w:sz w:val="18"/>
                <w:szCs w:val="18"/>
              </w:rPr>
            </w:pPr>
            <w:r w:rsidRPr="003F5F51">
              <w:rPr>
                <w:b/>
                <w:bCs/>
                <w:spacing w:val="-4"/>
                <w:sz w:val="18"/>
                <w:szCs w:val="18"/>
              </w:rPr>
              <w:t>Наименование</w:t>
            </w:r>
          </w:p>
        </w:tc>
        <w:tc>
          <w:tcPr>
            <w:tcW w:w="1134" w:type="dxa"/>
          </w:tcPr>
          <w:p w:rsidR="00173510" w:rsidRPr="003F5F51" w:rsidRDefault="00173510" w:rsidP="00173510">
            <w:pPr>
              <w:ind w:right="-109"/>
              <w:rPr>
                <w:rFonts w:eastAsia="Calibri" w:cs="Times New Roman"/>
                <w:b/>
                <w:sz w:val="18"/>
                <w:szCs w:val="18"/>
                <w:lang w:eastAsia="en-US"/>
              </w:rPr>
            </w:pPr>
            <w:r w:rsidRPr="003F5F51">
              <w:rPr>
                <w:rFonts w:eastAsia="Calibri" w:cs="Times New Roman"/>
                <w:b/>
                <w:sz w:val="18"/>
                <w:szCs w:val="18"/>
                <w:lang w:eastAsia="en-US"/>
              </w:rPr>
              <w:t>Исполнено</w:t>
            </w:r>
          </w:p>
          <w:p w:rsidR="00173510" w:rsidRPr="003F5F51" w:rsidRDefault="00173510" w:rsidP="00FC6F40">
            <w:pPr>
              <w:rPr>
                <w:b/>
                <w:bCs/>
                <w:spacing w:val="-4"/>
                <w:sz w:val="18"/>
                <w:szCs w:val="18"/>
              </w:rPr>
            </w:pPr>
            <w:r w:rsidRPr="003F5F51">
              <w:rPr>
                <w:rFonts w:eastAsia="Calibri" w:cs="Times New Roman"/>
                <w:b/>
                <w:sz w:val="18"/>
                <w:szCs w:val="18"/>
                <w:lang w:eastAsia="en-US"/>
              </w:rPr>
              <w:t>202</w:t>
            </w:r>
            <w:r w:rsidR="00FC6F40">
              <w:rPr>
                <w:rFonts w:eastAsia="Calibri" w:cs="Times New Roman"/>
                <w:b/>
                <w:sz w:val="18"/>
                <w:szCs w:val="18"/>
                <w:lang w:eastAsia="en-US"/>
              </w:rPr>
              <w:t>1</w:t>
            </w:r>
            <w:r w:rsidRPr="003F5F51">
              <w:rPr>
                <w:rFonts w:eastAsia="Calibri" w:cs="Times New Roman"/>
                <w:b/>
                <w:sz w:val="18"/>
                <w:szCs w:val="18"/>
                <w:lang w:eastAsia="en-US"/>
              </w:rPr>
              <w:t xml:space="preserve"> год</w:t>
            </w:r>
          </w:p>
        </w:tc>
        <w:tc>
          <w:tcPr>
            <w:tcW w:w="1134" w:type="dxa"/>
            <w:vAlign w:val="center"/>
          </w:tcPr>
          <w:p w:rsidR="00173510" w:rsidRPr="003F5F51" w:rsidRDefault="00173510" w:rsidP="00786A84">
            <w:pPr>
              <w:rPr>
                <w:b/>
                <w:bCs/>
                <w:spacing w:val="-4"/>
                <w:sz w:val="18"/>
                <w:szCs w:val="18"/>
              </w:rPr>
            </w:pPr>
            <w:r w:rsidRPr="003F5F51">
              <w:rPr>
                <w:b/>
                <w:bCs/>
                <w:spacing w:val="-4"/>
                <w:sz w:val="18"/>
                <w:szCs w:val="18"/>
              </w:rPr>
              <w:t xml:space="preserve">Утверждено </w:t>
            </w:r>
            <w:proofErr w:type="spellStart"/>
            <w:r w:rsidRPr="003F5F51">
              <w:rPr>
                <w:b/>
                <w:bCs/>
                <w:spacing w:val="-4"/>
                <w:sz w:val="18"/>
                <w:szCs w:val="18"/>
              </w:rPr>
              <w:t>уточ.бюдж</w:t>
            </w:r>
            <w:proofErr w:type="spellEnd"/>
            <w:r w:rsidRPr="003F5F51">
              <w:rPr>
                <w:b/>
                <w:bCs/>
                <w:spacing w:val="-4"/>
                <w:sz w:val="18"/>
                <w:szCs w:val="18"/>
              </w:rPr>
              <w:t>.</w:t>
            </w:r>
          </w:p>
          <w:p w:rsidR="00173510" w:rsidRPr="003F5F51" w:rsidRDefault="00173510" w:rsidP="00786A84">
            <w:pPr>
              <w:rPr>
                <w:b/>
                <w:bCs/>
                <w:spacing w:val="-4"/>
                <w:sz w:val="18"/>
                <w:szCs w:val="18"/>
              </w:rPr>
            </w:pPr>
            <w:r w:rsidRPr="003F5F51">
              <w:rPr>
                <w:b/>
                <w:bCs/>
                <w:spacing w:val="-4"/>
                <w:sz w:val="18"/>
                <w:szCs w:val="18"/>
              </w:rPr>
              <w:t>росписью 202</w:t>
            </w:r>
            <w:r w:rsidR="00FC6F40">
              <w:rPr>
                <w:b/>
                <w:bCs/>
                <w:spacing w:val="-4"/>
                <w:sz w:val="18"/>
                <w:szCs w:val="18"/>
              </w:rPr>
              <w:t>2</w:t>
            </w:r>
            <w:r w:rsidRPr="003F5F51">
              <w:rPr>
                <w:b/>
                <w:bCs/>
                <w:spacing w:val="-4"/>
                <w:sz w:val="18"/>
                <w:szCs w:val="18"/>
              </w:rPr>
              <w:t xml:space="preserve"> год</w:t>
            </w:r>
          </w:p>
          <w:p w:rsidR="00173510" w:rsidRPr="003F5F51" w:rsidRDefault="00173510" w:rsidP="00786A84">
            <w:pPr>
              <w:rPr>
                <w:b/>
                <w:bCs/>
                <w:spacing w:val="-4"/>
                <w:sz w:val="18"/>
                <w:szCs w:val="18"/>
              </w:rPr>
            </w:pPr>
          </w:p>
        </w:tc>
        <w:tc>
          <w:tcPr>
            <w:tcW w:w="1134" w:type="dxa"/>
          </w:tcPr>
          <w:p w:rsidR="00173510" w:rsidRPr="003F5F51" w:rsidRDefault="00173510" w:rsidP="00E5464C">
            <w:pPr>
              <w:ind w:right="-109"/>
              <w:rPr>
                <w:rFonts w:eastAsia="Calibri" w:cs="Times New Roman"/>
                <w:b/>
                <w:sz w:val="18"/>
                <w:szCs w:val="18"/>
                <w:lang w:eastAsia="en-US"/>
              </w:rPr>
            </w:pPr>
            <w:r w:rsidRPr="003F5F51">
              <w:rPr>
                <w:rFonts w:eastAsia="Calibri" w:cs="Times New Roman"/>
                <w:b/>
                <w:sz w:val="18"/>
                <w:szCs w:val="18"/>
                <w:lang w:eastAsia="en-US"/>
              </w:rPr>
              <w:t>Исполнено</w:t>
            </w:r>
          </w:p>
          <w:p w:rsidR="00173510" w:rsidRPr="003F5F51" w:rsidRDefault="00173510" w:rsidP="00FC6F40">
            <w:pPr>
              <w:ind w:right="-109"/>
              <w:rPr>
                <w:rFonts w:eastAsia="Calibri" w:cs="Times New Roman"/>
                <w:b/>
                <w:sz w:val="18"/>
                <w:szCs w:val="18"/>
                <w:lang w:eastAsia="en-US"/>
              </w:rPr>
            </w:pPr>
            <w:r w:rsidRPr="003F5F51">
              <w:rPr>
                <w:rFonts w:eastAsia="Calibri" w:cs="Times New Roman"/>
                <w:b/>
                <w:sz w:val="18"/>
                <w:szCs w:val="18"/>
                <w:lang w:eastAsia="en-US"/>
              </w:rPr>
              <w:t>202</w:t>
            </w:r>
            <w:r w:rsidR="00FC6F40">
              <w:rPr>
                <w:rFonts w:eastAsia="Calibri" w:cs="Times New Roman"/>
                <w:b/>
                <w:sz w:val="18"/>
                <w:szCs w:val="18"/>
                <w:lang w:eastAsia="en-US"/>
              </w:rPr>
              <w:t>2</w:t>
            </w:r>
            <w:r w:rsidRPr="003F5F51">
              <w:rPr>
                <w:rFonts w:eastAsia="Calibri" w:cs="Times New Roman"/>
                <w:b/>
                <w:sz w:val="18"/>
                <w:szCs w:val="18"/>
                <w:lang w:eastAsia="en-US"/>
              </w:rPr>
              <w:t>год</w:t>
            </w:r>
          </w:p>
        </w:tc>
        <w:tc>
          <w:tcPr>
            <w:tcW w:w="1134" w:type="dxa"/>
          </w:tcPr>
          <w:p w:rsidR="00173510" w:rsidRPr="003F5F51" w:rsidRDefault="00173510" w:rsidP="005E0E55">
            <w:pPr>
              <w:ind w:right="-109"/>
              <w:rPr>
                <w:rFonts w:eastAsia="Calibri" w:cs="Times New Roman"/>
                <w:b/>
                <w:bCs/>
                <w:sz w:val="18"/>
                <w:szCs w:val="18"/>
                <w:lang w:eastAsia="en-US"/>
              </w:rPr>
            </w:pPr>
            <w:r w:rsidRPr="003F5F51">
              <w:rPr>
                <w:rFonts w:eastAsia="Calibri" w:cs="Times New Roman"/>
                <w:b/>
                <w:bCs/>
                <w:sz w:val="18"/>
                <w:szCs w:val="18"/>
                <w:lang w:eastAsia="en-US"/>
              </w:rPr>
              <w:t>202</w:t>
            </w:r>
            <w:r w:rsidR="00FC6F40">
              <w:rPr>
                <w:rFonts w:eastAsia="Calibri" w:cs="Times New Roman"/>
                <w:b/>
                <w:bCs/>
                <w:sz w:val="18"/>
                <w:szCs w:val="18"/>
                <w:lang w:eastAsia="en-US"/>
              </w:rPr>
              <w:t>2</w:t>
            </w:r>
            <w:r w:rsidRPr="003F5F51">
              <w:rPr>
                <w:rFonts w:eastAsia="Calibri" w:cs="Times New Roman"/>
                <w:b/>
                <w:bCs/>
                <w:sz w:val="18"/>
                <w:szCs w:val="18"/>
                <w:lang w:eastAsia="en-US"/>
              </w:rPr>
              <w:t>/202</w:t>
            </w:r>
            <w:r w:rsidR="00FC6F40">
              <w:rPr>
                <w:rFonts w:eastAsia="Calibri" w:cs="Times New Roman"/>
                <w:b/>
                <w:bCs/>
                <w:sz w:val="18"/>
                <w:szCs w:val="18"/>
                <w:lang w:eastAsia="en-US"/>
              </w:rPr>
              <w:t>1</w:t>
            </w:r>
            <w:r w:rsidRPr="003F5F51">
              <w:rPr>
                <w:rFonts w:eastAsia="Calibri" w:cs="Times New Roman"/>
                <w:b/>
                <w:bCs/>
                <w:sz w:val="18"/>
                <w:szCs w:val="18"/>
                <w:lang w:eastAsia="en-US"/>
              </w:rPr>
              <w:t>гг (+,-)</w:t>
            </w:r>
          </w:p>
          <w:p w:rsidR="00173510" w:rsidRPr="003F5F51" w:rsidRDefault="00FC6F40" w:rsidP="005E0E55">
            <w:pPr>
              <w:ind w:right="-109"/>
              <w:rPr>
                <w:rFonts w:eastAsia="Calibri" w:cs="Times New Roman"/>
                <w:b/>
                <w:bCs/>
                <w:sz w:val="18"/>
                <w:szCs w:val="18"/>
                <w:lang w:eastAsia="en-US"/>
              </w:rPr>
            </w:pPr>
            <w:proofErr w:type="spellStart"/>
            <w:r>
              <w:rPr>
                <w:rFonts w:eastAsia="Calibri" w:cs="Times New Roman"/>
                <w:b/>
                <w:bCs/>
                <w:sz w:val="18"/>
                <w:szCs w:val="18"/>
                <w:lang w:eastAsia="en-US"/>
              </w:rPr>
              <w:t>т</w:t>
            </w:r>
            <w:r w:rsidR="00173510" w:rsidRPr="003F5F51">
              <w:rPr>
                <w:rFonts w:eastAsia="Calibri" w:cs="Times New Roman"/>
                <w:b/>
                <w:bCs/>
                <w:sz w:val="18"/>
                <w:szCs w:val="18"/>
                <w:lang w:eastAsia="en-US"/>
              </w:rPr>
              <w:t>ыс.руб</w:t>
            </w:r>
            <w:proofErr w:type="spellEnd"/>
          </w:p>
        </w:tc>
        <w:tc>
          <w:tcPr>
            <w:tcW w:w="851" w:type="dxa"/>
          </w:tcPr>
          <w:p w:rsidR="00173510" w:rsidRPr="003F5F51" w:rsidRDefault="00173510" w:rsidP="00FC6F40">
            <w:pPr>
              <w:ind w:right="-109"/>
              <w:rPr>
                <w:rFonts w:eastAsia="Calibri" w:cs="Times New Roman"/>
                <w:b/>
                <w:bCs/>
                <w:sz w:val="18"/>
                <w:szCs w:val="18"/>
                <w:lang w:eastAsia="en-US"/>
              </w:rPr>
            </w:pPr>
            <w:r w:rsidRPr="003F5F51">
              <w:rPr>
                <w:rFonts w:eastAsia="Calibri" w:cs="Times New Roman"/>
                <w:b/>
                <w:bCs/>
                <w:sz w:val="18"/>
                <w:szCs w:val="18"/>
                <w:lang w:eastAsia="en-US"/>
              </w:rPr>
              <w:t>202</w:t>
            </w:r>
            <w:r w:rsidR="00FC6F40">
              <w:rPr>
                <w:rFonts w:eastAsia="Calibri" w:cs="Times New Roman"/>
                <w:b/>
                <w:bCs/>
                <w:sz w:val="18"/>
                <w:szCs w:val="18"/>
                <w:lang w:eastAsia="en-US"/>
              </w:rPr>
              <w:t>2</w:t>
            </w:r>
            <w:r w:rsidRPr="003F5F51">
              <w:rPr>
                <w:rFonts w:eastAsia="Calibri" w:cs="Times New Roman"/>
                <w:b/>
                <w:bCs/>
                <w:sz w:val="18"/>
                <w:szCs w:val="18"/>
                <w:lang w:eastAsia="en-US"/>
              </w:rPr>
              <w:t>г/202</w:t>
            </w:r>
            <w:r w:rsidR="00FC6F40">
              <w:rPr>
                <w:rFonts w:eastAsia="Calibri" w:cs="Times New Roman"/>
                <w:b/>
                <w:bCs/>
                <w:sz w:val="18"/>
                <w:szCs w:val="18"/>
                <w:lang w:eastAsia="en-US"/>
              </w:rPr>
              <w:t>1</w:t>
            </w:r>
            <w:r w:rsidRPr="003F5F51">
              <w:rPr>
                <w:rFonts w:eastAsia="Calibri" w:cs="Times New Roman"/>
                <w:b/>
                <w:bCs/>
                <w:sz w:val="18"/>
                <w:szCs w:val="18"/>
                <w:lang w:eastAsia="en-US"/>
              </w:rPr>
              <w:t>г,%</w:t>
            </w:r>
          </w:p>
        </w:tc>
        <w:tc>
          <w:tcPr>
            <w:tcW w:w="850" w:type="dxa"/>
          </w:tcPr>
          <w:p w:rsidR="00173510" w:rsidRPr="003F5F51" w:rsidRDefault="00173510" w:rsidP="00FC6F40">
            <w:pPr>
              <w:ind w:right="-109"/>
              <w:rPr>
                <w:rFonts w:ascii="Calibri" w:eastAsia="Calibri" w:hAnsi="Calibri" w:cs="Calibri"/>
                <w:sz w:val="18"/>
                <w:szCs w:val="18"/>
                <w:lang w:eastAsia="en-US"/>
              </w:rPr>
            </w:pPr>
            <w:r w:rsidRPr="003F5F51">
              <w:rPr>
                <w:rFonts w:eastAsia="Calibri" w:cs="Times New Roman"/>
                <w:b/>
                <w:bCs/>
                <w:sz w:val="18"/>
                <w:szCs w:val="18"/>
                <w:lang w:eastAsia="en-US"/>
              </w:rPr>
              <w:t>% исполнения 202</w:t>
            </w:r>
            <w:r w:rsidR="00FC6F40">
              <w:rPr>
                <w:rFonts w:eastAsia="Calibri" w:cs="Times New Roman"/>
                <w:b/>
                <w:bCs/>
                <w:sz w:val="18"/>
                <w:szCs w:val="18"/>
                <w:lang w:eastAsia="en-US"/>
              </w:rPr>
              <w:t>2</w:t>
            </w:r>
            <w:r w:rsidRPr="003F5F51">
              <w:rPr>
                <w:rFonts w:eastAsia="Calibri" w:cs="Times New Roman"/>
                <w:b/>
                <w:bCs/>
                <w:sz w:val="18"/>
                <w:szCs w:val="18"/>
                <w:lang w:eastAsia="en-US"/>
              </w:rPr>
              <w:t>г</w:t>
            </w:r>
          </w:p>
        </w:tc>
        <w:tc>
          <w:tcPr>
            <w:tcW w:w="709" w:type="dxa"/>
            <w:vAlign w:val="center"/>
          </w:tcPr>
          <w:p w:rsidR="00173510" w:rsidRPr="003F5F51" w:rsidRDefault="00173510" w:rsidP="00786A84">
            <w:pPr>
              <w:rPr>
                <w:b/>
                <w:bCs/>
                <w:spacing w:val="-4"/>
                <w:sz w:val="18"/>
                <w:szCs w:val="18"/>
              </w:rPr>
            </w:pPr>
            <w:r w:rsidRPr="003F5F51">
              <w:rPr>
                <w:b/>
                <w:bCs/>
                <w:spacing w:val="-4"/>
                <w:sz w:val="18"/>
                <w:szCs w:val="18"/>
              </w:rPr>
              <w:t>Структура, %</w:t>
            </w:r>
          </w:p>
        </w:tc>
      </w:tr>
      <w:tr w:rsidR="00173510" w:rsidRPr="0015007B" w:rsidTr="00173510">
        <w:trPr>
          <w:trHeight w:val="339"/>
        </w:trPr>
        <w:tc>
          <w:tcPr>
            <w:tcW w:w="2977" w:type="dxa"/>
            <w:vAlign w:val="center"/>
          </w:tcPr>
          <w:p w:rsidR="00173510" w:rsidRPr="003F5F51" w:rsidRDefault="00173510" w:rsidP="005E0E55">
            <w:pPr>
              <w:rPr>
                <w:b/>
                <w:bCs/>
                <w:sz w:val="18"/>
                <w:szCs w:val="18"/>
              </w:rPr>
            </w:pPr>
            <w:r w:rsidRPr="003F5F51">
              <w:rPr>
                <w:b/>
                <w:bCs/>
                <w:sz w:val="18"/>
                <w:szCs w:val="18"/>
              </w:rPr>
              <w:t>901.</w:t>
            </w:r>
            <w:r w:rsidRPr="003F5F51">
              <w:rPr>
                <w:sz w:val="18"/>
                <w:szCs w:val="18"/>
              </w:rPr>
              <w:t>Администрация Стародубского муниципального округа Брянской области</w:t>
            </w:r>
          </w:p>
        </w:tc>
        <w:tc>
          <w:tcPr>
            <w:tcW w:w="1134" w:type="dxa"/>
          </w:tcPr>
          <w:p w:rsidR="00173510" w:rsidRPr="003F5F51" w:rsidRDefault="00FC6F40" w:rsidP="00786A84">
            <w:pPr>
              <w:rPr>
                <w:sz w:val="18"/>
                <w:szCs w:val="18"/>
              </w:rPr>
            </w:pPr>
            <w:r>
              <w:rPr>
                <w:sz w:val="18"/>
                <w:szCs w:val="18"/>
              </w:rPr>
              <w:t>351481,8</w:t>
            </w:r>
          </w:p>
        </w:tc>
        <w:tc>
          <w:tcPr>
            <w:tcW w:w="1134" w:type="dxa"/>
            <w:vAlign w:val="center"/>
          </w:tcPr>
          <w:p w:rsidR="00173510" w:rsidRPr="003F5F51" w:rsidRDefault="007D1455" w:rsidP="00173510">
            <w:pPr>
              <w:rPr>
                <w:sz w:val="18"/>
                <w:szCs w:val="18"/>
              </w:rPr>
            </w:pPr>
            <w:r>
              <w:rPr>
                <w:sz w:val="18"/>
                <w:szCs w:val="18"/>
              </w:rPr>
              <w:t>388596,7</w:t>
            </w:r>
          </w:p>
        </w:tc>
        <w:tc>
          <w:tcPr>
            <w:tcW w:w="1134" w:type="dxa"/>
            <w:vAlign w:val="center"/>
          </w:tcPr>
          <w:p w:rsidR="00173510" w:rsidRPr="003F5F51" w:rsidRDefault="007D1455" w:rsidP="00173510">
            <w:pPr>
              <w:rPr>
                <w:sz w:val="18"/>
                <w:szCs w:val="18"/>
              </w:rPr>
            </w:pPr>
            <w:r>
              <w:rPr>
                <w:sz w:val="18"/>
                <w:szCs w:val="18"/>
              </w:rPr>
              <w:t>372326,3</w:t>
            </w:r>
          </w:p>
        </w:tc>
        <w:tc>
          <w:tcPr>
            <w:tcW w:w="1134" w:type="dxa"/>
          </w:tcPr>
          <w:p w:rsidR="00173510" w:rsidRPr="003F5F51" w:rsidRDefault="007D1455" w:rsidP="005E0E55">
            <w:pPr>
              <w:rPr>
                <w:sz w:val="18"/>
                <w:szCs w:val="18"/>
              </w:rPr>
            </w:pPr>
            <w:r>
              <w:rPr>
                <w:sz w:val="18"/>
                <w:szCs w:val="18"/>
              </w:rPr>
              <w:t>20844,5</w:t>
            </w:r>
          </w:p>
        </w:tc>
        <w:tc>
          <w:tcPr>
            <w:tcW w:w="851" w:type="dxa"/>
          </w:tcPr>
          <w:p w:rsidR="00173510" w:rsidRPr="003F5F51" w:rsidRDefault="00525C59" w:rsidP="005E0E55">
            <w:pPr>
              <w:rPr>
                <w:sz w:val="18"/>
                <w:szCs w:val="18"/>
              </w:rPr>
            </w:pPr>
            <w:r>
              <w:rPr>
                <w:sz w:val="18"/>
                <w:szCs w:val="18"/>
              </w:rPr>
              <w:t>105,9</w:t>
            </w:r>
          </w:p>
        </w:tc>
        <w:tc>
          <w:tcPr>
            <w:tcW w:w="850" w:type="dxa"/>
            <w:vAlign w:val="center"/>
          </w:tcPr>
          <w:p w:rsidR="00173510" w:rsidRPr="003F5F51" w:rsidRDefault="007D1455" w:rsidP="005E0E55">
            <w:pPr>
              <w:rPr>
                <w:sz w:val="18"/>
                <w:szCs w:val="18"/>
              </w:rPr>
            </w:pPr>
            <w:r>
              <w:rPr>
                <w:sz w:val="18"/>
                <w:szCs w:val="18"/>
              </w:rPr>
              <w:t>95,8</w:t>
            </w:r>
          </w:p>
        </w:tc>
        <w:tc>
          <w:tcPr>
            <w:tcW w:w="709" w:type="dxa"/>
            <w:vAlign w:val="center"/>
          </w:tcPr>
          <w:p w:rsidR="00173510" w:rsidRPr="003F5F51" w:rsidRDefault="0045434C" w:rsidP="00786A84">
            <w:pPr>
              <w:rPr>
                <w:sz w:val="18"/>
                <w:szCs w:val="18"/>
              </w:rPr>
            </w:pPr>
            <w:r>
              <w:rPr>
                <w:sz w:val="18"/>
                <w:szCs w:val="18"/>
              </w:rPr>
              <w:t>33,6</w:t>
            </w:r>
          </w:p>
        </w:tc>
      </w:tr>
      <w:tr w:rsidR="00173510" w:rsidRPr="0015007B" w:rsidTr="00173510">
        <w:trPr>
          <w:trHeight w:val="289"/>
        </w:trPr>
        <w:tc>
          <w:tcPr>
            <w:tcW w:w="2977" w:type="dxa"/>
            <w:vAlign w:val="center"/>
          </w:tcPr>
          <w:p w:rsidR="00173510" w:rsidRPr="003F5F51" w:rsidRDefault="00173510" w:rsidP="00573F23">
            <w:pPr>
              <w:rPr>
                <w:b/>
                <w:bCs/>
                <w:sz w:val="18"/>
                <w:szCs w:val="18"/>
              </w:rPr>
            </w:pPr>
            <w:r w:rsidRPr="003F5F51">
              <w:rPr>
                <w:b/>
                <w:bCs/>
                <w:sz w:val="18"/>
                <w:szCs w:val="18"/>
              </w:rPr>
              <w:t>902.</w:t>
            </w:r>
            <w:r w:rsidRPr="003F5F51">
              <w:rPr>
                <w:sz w:val="18"/>
                <w:szCs w:val="18"/>
              </w:rPr>
              <w:t xml:space="preserve"> Контрольно-счетная палата Стародубского муниципального округа Брянской области</w:t>
            </w:r>
          </w:p>
        </w:tc>
        <w:tc>
          <w:tcPr>
            <w:tcW w:w="1134" w:type="dxa"/>
          </w:tcPr>
          <w:p w:rsidR="00173510" w:rsidRPr="003F5F51" w:rsidRDefault="00FC6F40" w:rsidP="00786A84">
            <w:pPr>
              <w:rPr>
                <w:sz w:val="18"/>
                <w:szCs w:val="18"/>
              </w:rPr>
            </w:pPr>
            <w:r>
              <w:rPr>
                <w:sz w:val="18"/>
                <w:szCs w:val="18"/>
              </w:rPr>
              <w:t>1502,2</w:t>
            </w:r>
          </w:p>
        </w:tc>
        <w:tc>
          <w:tcPr>
            <w:tcW w:w="1134" w:type="dxa"/>
            <w:vAlign w:val="center"/>
          </w:tcPr>
          <w:p w:rsidR="00173510" w:rsidRPr="003F5F51" w:rsidRDefault="007D1455" w:rsidP="00786A84">
            <w:pPr>
              <w:rPr>
                <w:sz w:val="18"/>
                <w:szCs w:val="18"/>
              </w:rPr>
            </w:pPr>
            <w:r>
              <w:rPr>
                <w:sz w:val="18"/>
                <w:szCs w:val="18"/>
              </w:rPr>
              <w:t>1324,3</w:t>
            </w:r>
          </w:p>
        </w:tc>
        <w:tc>
          <w:tcPr>
            <w:tcW w:w="1134" w:type="dxa"/>
            <w:vAlign w:val="center"/>
          </w:tcPr>
          <w:p w:rsidR="00173510" w:rsidRPr="003F5F51" w:rsidRDefault="007D1455" w:rsidP="00786A84">
            <w:pPr>
              <w:rPr>
                <w:sz w:val="18"/>
                <w:szCs w:val="18"/>
              </w:rPr>
            </w:pPr>
            <w:r>
              <w:rPr>
                <w:sz w:val="18"/>
                <w:szCs w:val="18"/>
              </w:rPr>
              <w:t>1317,5</w:t>
            </w:r>
          </w:p>
        </w:tc>
        <w:tc>
          <w:tcPr>
            <w:tcW w:w="1134" w:type="dxa"/>
          </w:tcPr>
          <w:p w:rsidR="00173510" w:rsidRPr="003F5F51" w:rsidRDefault="007D1455" w:rsidP="005E0E55">
            <w:pPr>
              <w:rPr>
                <w:sz w:val="18"/>
                <w:szCs w:val="18"/>
              </w:rPr>
            </w:pPr>
            <w:r>
              <w:rPr>
                <w:sz w:val="18"/>
                <w:szCs w:val="18"/>
              </w:rPr>
              <w:t>-184,7</w:t>
            </w:r>
          </w:p>
        </w:tc>
        <w:tc>
          <w:tcPr>
            <w:tcW w:w="851" w:type="dxa"/>
          </w:tcPr>
          <w:p w:rsidR="00173510" w:rsidRPr="003F5F51" w:rsidRDefault="00525C59" w:rsidP="005E0E55">
            <w:pPr>
              <w:rPr>
                <w:sz w:val="18"/>
                <w:szCs w:val="18"/>
              </w:rPr>
            </w:pPr>
            <w:r>
              <w:rPr>
                <w:sz w:val="18"/>
                <w:szCs w:val="18"/>
              </w:rPr>
              <w:t>87,7</w:t>
            </w:r>
          </w:p>
        </w:tc>
        <w:tc>
          <w:tcPr>
            <w:tcW w:w="850" w:type="dxa"/>
            <w:vAlign w:val="center"/>
          </w:tcPr>
          <w:p w:rsidR="00173510" w:rsidRPr="003F5F51" w:rsidRDefault="007D1455" w:rsidP="005E0E55">
            <w:pPr>
              <w:rPr>
                <w:sz w:val="18"/>
                <w:szCs w:val="18"/>
              </w:rPr>
            </w:pPr>
            <w:r>
              <w:rPr>
                <w:sz w:val="18"/>
                <w:szCs w:val="18"/>
              </w:rPr>
              <w:t>99,4</w:t>
            </w:r>
          </w:p>
        </w:tc>
        <w:tc>
          <w:tcPr>
            <w:tcW w:w="709" w:type="dxa"/>
            <w:vAlign w:val="center"/>
          </w:tcPr>
          <w:p w:rsidR="00173510" w:rsidRPr="003F5F51" w:rsidRDefault="00BE59B2" w:rsidP="00786A84">
            <w:pPr>
              <w:rPr>
                <w:sz w:val="18"/>
                <w:szCs w:val="18"/>
              </w:rPr>
            </w:pPr>
            <w:r>
              <w:rPr>
                <w:sz w:val="18"/>
                <w:szCs w:val="18"/>
              </w:rPr>
              <w:t>0,1</w:t>
            </w:r>
          </w:p>
        </w:tc>
      </w:tr>
      <w:tr w:rsidR="00173510" w:rsidRPr="0015007B" w:rsidTr="00173510">
        <w:trPr>
          <w:trHeight w:val="529"/>
        </w:trPr>
        <w:tc>
          <w:tcPr>
            <w:tcW w:w="2977" w:type="dxa"/>
            <w:vAlign w:val="center"/>
          </w:tcPr>
          <w:p w:rsidR="00173510" w:rsidRPr="003F5F51" w:rsidRDefault="00173510" w:rsidP="00BA4FC7">
            <w:pPr>
              <w:rPr>
                <w:b/>
                <w:bCs/>
                <w:sz w:val="18"/>
                <w:szCs w:val="18"/>
              </w:rPr>
            </w:pPr>
            <w:r w:rsidRPr="003F5F51">
              <w:rPr>
                <w:b/>
                <w:bCs/>
                <w:sz w:val="18"/>
                <w:szCs w:val="18"/>
              </w:rPr>
              <w:t xml:space="preserve">903. </w:t>
            </w:r>
            <w:r w:rsidRPr="003F5F51">
              <w:rPr>
                <w:bCs/>
                <w:sz w:val="18"/>
                <w:szCs w:val="18"/>
              </w:rPr>
              <w:t>Отдел образования администрации Стародубского муниципального округа Брянской области</w:t>
            </w:r>
          </w:p>
        </w:tc>
        <w:tc>
          <w:tcPr>
            <w:tcW w:w="1134" w:type="dxa"/>
          </w:tcPr>
          <w:p w:rsidR="00173510" w:rsidRPr="003F5F51" w:rsidRDefault="00FC6F40" w:rsidP="00786A84">
            <w:pPr>
              <w:rPr>
                <w:sz w:val="18"/>
                <w:szCs w:val="18"/>
              </w:rPr>
            </w:pPr>
            <w:r>
              <w:rPr>
                <w:sz w:val="18"/>
                <w:szCs w:val="18"/>
              </w:rPr>
              <w:t>462209,3</w:t>
            </w:r>
          </w:p>
        </w:tc>
        <w:tc>
          <w:tcPr>
            <w:tcW w:w="1134" w:type="dxa"/>
            <w:vAlign w:val="center"/>
          </w:tcPr>
          <w:p w:rsidR="00173510" w:rsidRPr="003F5F51" w:rsidRDefault="007D1455" w:rsidP="00786A84">
            <w:pPr>
              <w:rPr>
                <w:sz w:val="18"/>
                <w:szCs w:val="18"/>
              </w:rPr>
            </w:pPr>
            <w:r>
              <w:rPr>
                <w:sz w:val="18"/>
                <w:szCs w:val="18"/>
              </w:rPr>
              <w:t>626400,9</w:t>
            </w:r>
          </w:p>
        </w:tc>
        <w:tc>
          <w:tcPr>
            <w:tcW w:w="1134" w:type="dxa"/>
            <w:vAlign w:val="center"/>
          </w:tcPr>
          <w:p w:rsidR="00173510" w:rsidRPr="003F5F51" w:rsidRDefault="007D1455" w:rsidP="00786A84">
            <w:pPr>
              <w:rPr>
                <w:sz w:val="18"/>
                <w:szCs w:val="18"/>
              </w:rPr>
            </w:pPr>
            <w:r>
              <w:rPr>
                <w:sz w:val="18"/>
                <w:szCs w:val="18"/>
              </w:rPr>
              <w:t>603662,7</w:t>
            </w:r>
          </w:p>
        </w:tc>
        <w:tc>
          <w:tcPr>
            <w:tcW w:w="1134" w:type="dxa"/>
          </w:tcPr>
          <w:p w:rsidR="00173510" w:rsidRPr="003F5F51" w:rsidRDefault="00525C59" w:rsidP="005E0E55">
            <w:pPr>
              <w:rPr>
                <w:sz w:val="18"/>
                <w:szCs w:val="18"/>
              </w:rPr>
            </w:pPr>
            <w:r>
              <w:rPr>
                <w:sz w:val="18"/>
                <w:szCs w:val="18"/>
              </w:rPr>
              <w:t>141453,4</w:t>
            </w:r>
          </w:p>
        </w:tc>
        <w:tc>
          <w:tcPr>
            <w:tcW w:w="851" w:type="dxa"/>
          </w:tcPr>
          <w:p w:rsidR="00173510" w:rsidRPr="003F5F51" w:rsidRDefault="00525C59" w:rsidP="005E0E55">
            <w:pPr>
              <w:rPr>
                <w:sz w:val="18"/>
                <w:szCs w:val="18"/>
              </w:rPr>
            </w:pPr>
            <w:r>
              <w:rPr>
                <w:sz w:val="18"/>
                <w:szCs w:val="18"/>
              </w:rPr>
              <w:t>130,6</w:t>
            </w:r>
          </w:p>
        </w:tc>
        <w:tc>
          <w:tcPr>
            <w:tcW w:w="850" w:type="dxa"/>
            <w:vAlign w:val="center"/>
          </w:tcPr>
          <w:p w:rsidR="00173510" w:rsidRPr="003F5F51" w:rsidRDefault="007D1455" w:rsidP="005E0E55">
            <w:pPr>
              <w:rPr>
                <w:sz w:val="18"/>
                <w:szCs w:val="18"/>
              </w:rPr>
            </w:pPr>
            <w:r>
              <w:rPr>
                <w:sz w:val="18"/>
                <w:szCs w:val="18"/>
              </w:rPr>
              <w:t>96,3</w:t>
            </w:r>
          </w:p>
        </w:tc>
        <w:tc>
          <w:tcPr>
            <w:tcW w:w="709" w:type="dxa"/>
            <w:vAlign w:val="center"/>
          </w:tcPr>
          <w:p w:rsidR="00173510" w:rsidRPr="003F5F51" w:rsidRDefault="0045434C" w:rsidP="00786A84">
            <w:pPr>
              <w:rPr>
                <w:sz w:val="18"/>
                <w:szCs w:val="18"/>
              </w:rPr>
            </w:pPr>
            <w:r>
              <w:rPr>
                <w:sz w:val="18"/>
                <w:szCs w:val="18"/>
              </w:rPr>
              <w:t>54,5</w:t>
            </w:r>
          </w:p>
        </w:tc>
      </w:tr>
      <w:tr w:rsidR="00173510" w:rsidRPr="0015007B" w:rsidTr="00173510">
        <w:trPr>
          <w:trHeight w:val="529"/>
        </w:trPr>
        <w:tc>
          <w:tcPr>
            <w:tcW w:w="2977" w:type="dxa"/>
            <w:vAlign w:val="center"/>
          </w:tcPr>
          <w:p w:rsidR="00173510" w:rsidRPr="003F5F51" w:rsidRDefault="00173510" w:rsidP="007A2711">
            <w:pPr>
              <w:rPr>
                <w:b/>
                <w:bCs/>
                <w:sz w:val="18"/>
                <w:szCs w:val="18"/>
              </w:rPr>
            </w:pPr>
            <w:r w:rsidRPr="003F5F51">
              <w:rPr>
                <w:b/>
                <w:bCs/>
                <w:sz w:val="18"/>
                <w:szCs w:val="18"/>
              </w:rPr>
              <w:t xml:space="preserve">904. </w:t>
            </w:r>
            <w:r w:rsidRPr="003F5F51">
              <w:rPr>
                <w:bCs/>
                <w:sz w:val="18"/>
                <w:szCs w:val="18"/>
              </w:rPr>
              <w:t>Финансовое управление администрации Стародубского муниципального округа Брянской области</w:t>
            </w:r>
          </w:p>
        </w:tc>
        <w:tc>
          <w:tcPr>
            <w:tcW w:w="1134" w:type="dxa"/>
          </w:tcPr>
          <w:p w:rsidR="00173510" w:rsidRPr="003F5F51" w:rsidRDefault="00FC6F40" w:rsidP="00786A84">
            <w:pPr>
              <w:rPr>
                <w:sz w:val="18"/>
                <w:szCs w:val="18"/>
              </w:rPr>
            </w:pPr>
            <w:r>
              <w:rPr>
                <w:sz w:val="18"/>
                <w:szCs w:val="18"/>
              </w:rPr>
              <w:t>6640,2</w:t>
            </w:r>
          </w:p>
        </w:tc>
        <w:tc>
          <w:tcPr>
            <w:tcW w:w="1134" w:type="dxa"/>
            <w:vAlign w:val="center"/>
          </w:tcPr>
          <w:p w:rsidR="00173510" w:rsidRPr="003F5F51" w:rsidRDefault="007D1455" w:rsidP="00786A84">
            <w:pPr>
              <w:rPr>
                <w:sz w:val="18"/>
                <w:szCs w:val="18"/>
              </w:rPr>
            </w:pPr>
            <w:r>
              <w:rPr>
                <w:sz w:val="18"/>
                <w:szCs w:val="18"/>
              </w:rPr>
              <w:t>7444,7</w:t>
            </w:r>
          </w:p>
        </w:tc>
        <w:tc>
          <w:tcPr>
            <w:tcW w:w="1134" w:type="dxa"/>
            <w:vAlign w:val="center"/>
          </w:tcPr>
          <w:p w:rsidR="00173510" w:rsidRPr="003F5F51" w:rsidRDefault="007D1455" w:rsidP="00786A84">
            <w:pPr>
              <w:rPr>
                <w:sz w:val="18"/>
                <w:szCs w:val="18"/>
              </w:rPr>
            </w:pPr>
            <w:r>
              <w:rPr>
                <w:sz w:val="18"/>
                <w:szCs w:val="18"/>
              </w:rPr>
              <w:t>7284,4</w:t>
            </w:r>
          </w:p>
        </w:tc>
        <w:tc>
          <w:tcPr>
            <w:tcW w:w="1134" w:type="dxa"/>
          </w:tcPr>
          <w:p w:rsidR="00173510" w:rsidRPr="003F5F51" w:rsidRDefault="00525C59" w:rsidP="005E0E55">
            <w:pPr>
              <w:rPr>
                <w:sz w:val="18"/>
                <w:szCs w:val="18"/>
              </w:rPr>
            </w:pPr>
            <w:r>
              <w:rPr>
                <w:sz w:val="18"/>
                <w:szCs w:val="18"/>
              </w:rPr>
              <w:t>644,2</w:t>
            </w:r>
          </w:p>
        </w:tc>
        <w:tc>
          <w:tcPr>
            <w:tcW w:w="851" w:type="dxa"/>
          </w:tcPr>
          <w:p w:rsidR="00173510" w:rsidRPr="003F5F51" w:rsidRDefault="00525C59" w:rsidP="005E0E55">
            <w:pPr>
              <w:rPr>
                <w:sz w:val="18"/>
                <w:szCs w:val="18"/>
              </w:rPr>
            </w:pPr>
            <w:r>
              <w:rPr>
                <w:sz w:val="18"/>
                <w:szCs w:val="18"/>
              </w:rPr>
              <w:t>109,7</w:t>
            </w:r>
          </w:p>
        </w:tc>
        <w:tc>
          <w:tcPr>
            <w:tcW w:w="850" w:type="dxa"/>
            <w:vAlign w:val="center"/>
          </w:tcPr>
          <w:p w:rsidR="00173510" w:rsidRPr="003F5F51" w:rsidRDefault="007D1455" w:rsidP="005E0E55">
            <w:pPr>
              <w:rPr>
                <w:sz w:val="18"/>
                <w:szCs w:val="18"/>
              </w:rPr>
            </w:pPr>
            <w:r>
              <w:rPr>
                <w:sz w:val="18"/>
                <w:szCs w:val="18"/>
              </w:rPr>
              <w:t>97,8</w:t>
            </w:r>
          </w:p>
        </w:tc>
        <w:tc>
          <w:tcPr>
            <w:tcW w:w="709" w:type="dxa"/>
            <w:vAlign w:val="center"/>
          </w:tcPr>
          <w:p w:rsidR="00173510" w:rsidRPr="003F5F51" w:rsidRDefault="00BE59B2" w:rsidP="00C6760C">
            <w:pPr>
              <w:rPr>
                <w:sz w:val="18"/>
                <w:szCs w:val="18"/>
              </w:rPr>
            </w:pPr>
            <w:r>
              <w:rPr>
                <w:sz w:val="18"/>
                <w:szCs w:val="18"/>
              </w:rPr>
              <w:t>0,7</w:t>
            </w:r>
          </w:p>
        </w:tc>
      </w:tr>
      <w:tr w:rsidR="00173510" w:rsidRPr="0015007B" w:rsidTr="00173510">
        <w:trPr>
          <w:trHeight w:val="523"/>
        </w:trPr>
        <w:tc>
          <w:tcPr>
            <w:tcW w:w="2977" w:type="dxa"/>
            <w:vAlign w:val="center"/>
          </w:tcPr>
          <w:p w:rsidR="00173510" w:rsidRPr="003F5F51" w:rsidRDefault="00173510" w:rsidP="007A2711">
            <w:pPr>
              <w:rPr>
                <w:b/>
                <w:bCs/>
                <w:sz w:val="18"/>
                <w:szCs w:val="18"/>
              </w:rPr>
            </w:pPr>
            <w:r w:rsidRPr="003F5F51">
              <w:rPr>
                <w:b/>
                <w:bCs/>
                <w:sz w:val="18"/>
                <w:szCs w:val="18"/>
              </w:rPr>
              <w:t>905.</w:t>
            </w:r>
            <w:r w:rsidRPr="003F5F51">
              <w:rPr>
                <w:sz w:val="18"/>
                <w:szCs w:val="18"/>
              </w:rPr>
              <w:t xml:space="preserve"> Комитет по управлению муниципальным имуществом администрации Стародубского муниципального округа Брянской области</w:t>
            </w:r>
          </w:p>
        </w:tc>
        <w:tc>
          <w:tcPr>
            <w:tcW w:w="1134" w:type="dxa"/>
          </w:tcPr>
          <w:p w:rsidR="00173510" w:rsidRPr="003F5F51" w:rsidRDefault="00FC6F40" w:rsidP="00786A84">
            <w:pPr>
              <w:rPr>
                <w:sz w:val="18"/>
                <w:szCs w:val="18"/>
              </w:rPr>
            </w:pPr>
            <w:r>
              <w:rPr>
                <w:sz w:val="18"/>
                <w:szCs w:val="18"/>
              </w:rPr>
              <w:t>6147,3</w:t>
            </w:r>
          </w:p>
        </w:tc>
        <w:tc>
          <w:tcPr>
            <w:tcW w:w="1134" w:type="dxa"/>
            <w:vAlign w:val="center"/>
          </w:tcPr>
          <w:p w:rsidR="00173510" w:rsidRPr="003F5F51" w:rsidRDefault="007D1455" w:rsidP="00786A84">
            <w:pPr>
              <w:rPr>
                <w:sz w:val="18"/>
                <w:szCs w:val="18"/>
              </w:rPr>
            </w:pPr>
            <w:r>
              <w:rPr>
                <w:sz w:val="18"/>
                <w:szCs w:val="18"/>
              </w:rPr>
              <w:t>5441,7</w:t>
            </w:r>
          </w:p>
        </w:tc>
        <w:tc>
          <w:tcPr>
            <w:tcW w:w="1134" w:type="dxa"/>
            <w:vAlign w:val="center"/>
          </w:tcPr>
          <w:p w:rsidR="00173510" w:rsidRPr="003F5F51" w:rsidRDefault="007D1455" w:rsidP="00786A84">
            <w:pPr>
              <w:rPr>
                <w:sz w:val="18"/>
                <w:szCs w:val="18"/>
              </w:rPr>
            </w:pPr>
            <w:r>
              <w:rPr>
                <w:sz w:val="18"/>
                <w:szCs w:val="18"/>
              </w:rPr>
              <w:t>5316,6</w:t>
            </w:r>
          </w:p>
        </w:tc>
        <w:tc>
          <w:tcPr>
            <w:tcW w:w="1134" w:type="dxa"/>
          </w:tcPr>
          <w:p w:rsidR="00173510" w:rsidRPr="003F5F51" w:rsidRDefault="00525C59" w:rsidP="005E0E55">
            <w:pPr>
              <w:rPr>
                <w:sz w:val="18"/>
                <w:szCs w:val="18"/>
              </w:rPr>
            </w:pPr>
            <w:r>
              <w:rPr>
                <w:sz w:val="18"/>
                <w:szCs w:val="18"/>
              </w:rPr>
              <w:t>-830,7</w:t>
            </w:r>
          </w:p>
        </w:tc>
        <w:tc>
          <w:tcPr>
            <w:tcW w:w="851" w:type="dxa"/>
          </w:tcPr>
          <w:p w:rsidR="00173510" w:rsidRPr="003F5F51" w:rsidRDefault="00525C59" w:rsidP="005E0E55">
            <w:pPr>
              <w:rPr>
                <w:sz w:val="18"/>
                <w:szCs w:val="18"/>
              </w:rPr>
            </w:pPr>
            <w:r>
              <w:rPr>
                <w:sz w:val="18"/>
                <w:szCs w:val="18"/>
              </w:rPr>
              <w:t>86,4</w:t>
            </w:r>
          </w:p>
        </w:tc>
        <w:tc>
          <w:tcPr>
            <w:tcW w:w="850" w:type="dxa"/>
            <w:vAlign w:val="center"/>
          </w:tcPr>
          <w:p w:rsidR="00173510" w:rsidRPr="003F5F51" w:rsidRDefault="007D1455" w:rsidP="005E0E55">
            <w:pPr>
              <w:rPr>
                <w:sz w:val="18"/>
                <w:szCs w:val="18"/>
              </w:rPr>
            </w:pPr>
            <w:r>
              <w:rPr>
                <w:sz w:val="18"/>
                <w:szCs w:val="18"/>
              </w:rPr>
              <w:t>97,7</w:t>
            </w:r>
          </w:p>
        </w:tc>
        <w:tc>
          <w:tcPr>
            <w:tcW w:w="709" w:type="dxa"/>
            <w:vAlign w:val="center"/>
          </w:tcPr>
          <w:p w:rsidR="00173510" w:rsidRPr="003F5F51" w:rsidRDefault="0045434C" w:rsidP="00786A84">
            <w:pPr>
              <w:rPr>
                <w:sz w:val="18"/>
                <w:szCs w:val="18"/>
              </w:rPr>
            </w:pPr>
            <w:r>
              <w:rPr>
                <w:sz w:val="18"/>
                <w:szCs w:val="18"/>
              </w:rPr>
              <w:t>0,5</w:t>
            </w:r>
          </w:p>
        </w:tc>
      </w:tr>
      <w:tr w:rsidR="00173510" w:rsidRPr="0015007B" w:rsidTr="007D1455">
        <w:trPr>
          <w:trHeight w:val="147"/>
        </w:trPr>
        <w:tc>
          <w:tcPr>
            <w:tcW w:w="2977" w:type="dxa"/>
            <w:vAlign w:val="center"/>
          </w:tcPr>
          <w:p w:rsidR="00173510" w:rsidRPr="003F5F51" w:rsidRDefault="00173510" w:rsidP="007A2711">
            <w:pPr>
              <w:rPr>
                <w:b/>
                <w:bCs/>
                <w:sz w:val="18"/>
                <w:szCs w:val="18"/>
              </w:rPr>
            </w:pPr>
            <w:r w:rsidRPr="003F5F51">
              <w:rPr>
                <w:b/>
                <w:bCs/>
                <w:sz w:val="18"/>
                <w:szCs w:val="18"/>
              </w:rPr>
              <w:t>906.</w:t>
            </w:r>
            <w:r w:rsidRPr="003F5F51">
              <w:rPr>
                <w:sz w:val="18"/>
                <w:szCs w:val="18"/>
              </w:rPr>
              <w:t xml:space="preserve"> Отдел культуры, туризма, молодежной политики и спорта администрации Стародубского муниципального округа Брянской </w:t>
            </w:r>
            <w:r w:rsidRPr="003F5F51">
              <w:rPr>
                <w:sz w:val="18"/>
                <w:szCs w:val="18"/>
              </w:rPr>
              <w:lastRenderedPageBreak/>
              <w:t>области</w:t>
            </w:r>
          </w:p>
        </w:tc>
        <w:tc>
          <w:tcPr>
            <w:tcW w:w="1134" w:type="dxa"/>
          </w:tcPr>
          <w:p w:rsidR="00173510" w:rsidRPr="003F5F51" w:rsidRDefault="00FC6F40" w:rsidP="00786A84">
            <w:pPr>
              <w:rPr>
                <w:sz w:val="18"/>
                <w:szCs w:val="18"/>
              </w:rPr>
            </w:pPr>
            <w:r>
              <w:rPr>
                <w:sz w:val="18"/>
                <w:szCs w:val="18"/>
              </w:rPr>
              <w:lastRenderedPageBreak/>
              <w:t>97418,8</w:t>
            </w:r>
          </w:p>
        </w:tc>
        <w:tc>
          <w:tcPr>
            <w:tcW w:w="1134" w:type="dxa"/>
            <w:vAlign w:val="center"/>
          </w:tcPr>
          <w:p w:rsidR="00173510" w:rsidRPr="003F5F51" w:rsidRDefault="007D1455" w:rsidP="00786A84">
            <w:pPr>
              <w:rPr>
                <w:sz w:val="18"/>
                <w:szCs w:val="18"/>
              </w:rPr>
            </w:pPr>
            <w:r>
              <w:rPr>
                <w:sz w:val="18"/>
                <w:szCs w:val="18"/>
              </w:rPr>
              <w:t>119332,7</w:t>
            </w:r>
          </w:p>
        </w:tc>
        <w:tc>
          <w:tcPr>
            <w:tcW w:w="1134" w:type="dxa"/>
            <w:vAlign w:val="center"/>
          </w:tcPr>
          <w:p w:rsidR="00173510" w:rsidRPr="003F5F51" w:rsidRDefault="007D1455" w:rsidP="00786A84">
            <w:pPr>
              <w:rPr>
                <w:sz w:val="18"/>
                <w:szCs w:val="18"/>
              </w:rPr>
            </w:pPr>
            <w:r>
              <w:rPr>
                <w:sz w:val="18"/>
                <w:szCs w:val="18"/>
              </w:rPr>
              <w:t>113268,2</w:t>
            </w:r>
          </w:p>
        </w:tc>
        <w:tc>
          <w:tcPr>
            <w:tcW w:w="1134" w:type="dxa"/>
          </w:tcPr>
          <w:p w:rsidR="00173510" w:rsidRPr="003F5F51" w:rsidRDefault="00525C59" w:rsidP="005E0E55">
            <w:pPr>
              <w:rPr>
                <w:sz w:val="18"/>
                <w:szCs w:val="18"/>
              </w:rPr>
            </w:pPr>
            <w:r>
              <w:rPr>
                <w:sz w:val="18"/>
                <w:szCs w:val="18"/>
              </w:rPr>
              <w:t>15849,4</w:t>
            </w:r>
          </w:p>
        </w:tc>
        <w:tc>
          <w:tcPr>
            <w:tcW w:w="851" w:type="dxa"/>
          </w:tcPr>
          <w:p w:rsidR="00173510" w:rsidRPr="003F5F51" w:rsidRDefault="00525C59" w:rsidP="005E0E55">
            <w:pPr>
              <w:rPr>
                <w:sz w:val="18"/>
                <w:szCs w:val="18"/>
              </w:rPr>
            </w:pPr>
            <w:r>
              <w:rPr>
                <w:sz w:val="18"/>
                <w:szCs w:val="18"/>
              </w:rPr>
              <w:t>116,2</w:t>
            </w:r>
          </w:p>
        </w:tc>
        <w:tc>
          <w:tcPr>
            <w:tcW w:w="850" w:type="dxa"/>
            <w:vAlign w:val="center"/>
          </w:tcPr>
          <w:p w:rsidR="00173510" w:rsidRPr="003F5F51" w:rsidRDefault="007D1455" w:rsidP="005E0E55">
            <w:pPr>
              <w:rPr>
                <w:sz w:val="18"/>
                <w:szCs w:val="18"/>
              </w:rPr>
            </w:pPr>
            <w:r>
              <w:rPr>
                <w:sz w:val="18"/>
                <w:szCs w:val="18"/>
              </w:rPr>
              <w:t>94,9</w:t>
            </w:r>
          </w:p>
        </w:tc>
        <w:tc>
          <w:tcPr>
            <w:tcW w:w="709" w:type="dxa"/>
            <w:vAlign w:val="center"/>
          </w:tcPr>
          <w:p w:rsidR="00173510" w:rsidRPr="003F5F51" w:rsidRDefault="0045434C" w:rsidP="00786A84">
            <w:pPr>
              <w:rPr>
                <w:sz w:val="18"/>
                <w:szCs w:val="18"/>
              </w:rPr>
            </w:pPr>
            <w:r>
              <w:rPr>
                <w:sz w:val="18"/>
                <w:szCs w:val="18"/>
              </w:rPr>
              <w:t>10,2</w:t>
            </w:r>
          </w:p>
        </w:tc>
      </w:tr>
      <w:tr w:rsidR="00173510" w:rsidRPr="0015007B" w:rsidTr="00173510">
        <w:trPr>
          <w:trHeight w:val="523"/>
        </w:trPr>
        <w:tc>
          <w:tcPr>
            <w:tcW w:w="2977" w:type="dxa"/>
            <w:vAlign w:val="center"/>
          </w:tcPr>
          <w:p w:rsidR="00173510" w:rsidRPr="003F5F51" w:rsidRDefault="00173510" w:rsidP="007A2711">
            <w:pPr>
              <w:rPr>
                <w:b/>
                <w:bCs/>
                <w:sz w:val="18"/>
                <w:szCs w:val="18"/>
              </w:rPr>
            </w:pPr>
            <w:r w:rsidRPr="003F5F51">
              <w:rPr>
                <w:b/>
                <w:bCs/>
                <w:sz w:val="18"/>
                <w:szCs w:val="18"/>
              </w:rPr>
              <w:lastRenderedPageBreak/>
              <w:t>907.</w:t>
            </w:r>
            <w:r w:rsidRPr="003F5F51">
              <w:rPr>
                <w:sz w:val="18"/>
                <w:szCs w:val="18"/>
              </w:rPr>
              <w:t xml:space="preserve"> Совет народных депутатов Стародубского муниципального округа Брянской области</w:t>
            </w:r>
          </w:p>
        </w:tc>
        <w:tc>
          <w:tcPr>
            <w:tcW w:w="1134" w:type="dxa"/>
          </w:tcPr>
          <w:p w:rsidR="00173510" w:rsidRPr="003F5F51" w:rsidRDefault="00FC6F40" w:rsidP="00786A84">
            <w:pPr>
              <w:rPr>
                <w:sz w:val="18"/>
                <w:szCs w:val="18"/>
              </w:rPr>
            </w:pPr>
            <w:r>
              <w:rPr>
                <w:sz w:val="18"/>
                <w:szCs w:val="18"/>
              </w:rPr>
              <w:t>2595,5</w:t>
            </w:r>
          </w:p>
        </w:tc>
        <w:tc>
          <w:tcPr>
            <w:tcW w:w="1134" w:type="dxa"/>
            <w:vAlign w:val="center"/>
          </w:tcPr>
          <w:p w:rsidR="00173510" w:rsidRPr="003F5F51" w:rsidRDefault="007D1455" w:rsidP="00786A84">
            <w:pPr>
              <w:rPr>
                <w:sz w:val="18"/>
                <w:szCs w:val="18"/>
              </w:rPr>
            </w:pPr>
            <w:r>
              <w:rPr>
                <w:sz w:val="18"/>
                <w:szCs w:val="18"/>
              </w:rPr>
              <w:t>2612,3</w:t>
            </w:r>
          </w:p>
        </w:tc>
        <w:tc>
          <w:tcPr>
            <w:tcW w:w="1134" w:type="dxa"/>
            <w:vAlign w:val="center"/>
          </w:tcPr>
          <w:p w:rsidR="00173510" w:rsidRPr="003F5F51" w:rsidRDefault="007D1455" w:rsidP="00786A84">
            <w:pPr>
              <w:rPr>
                <w:sz w:val="18"/>
                <w:szCs w:val="18"/>
              </w:rPr>
            </w:pPr>
            <w:r>
              <w:rPr>
                <w:sz w:val="18"/>
                <w:szCs w:val="18"/>
              </w:rPr>
              <w:t>2601,5</w:t>
            </w:r>
          </w:p>
        </w:tc>
        <w:tc>
          <w:tcPr>
            <w:tcW w:w="1134" w:type="dxa"/>
          </w:tcPr>
          <w:p w:rsidR="00173510" w:rsidRPr="003F5F51" w:rsidRDefault="00525C59" w:rsidP="005E0E55">
            <w:pPr>
              <w:rPr>
                <w:sz w:val="18"/>
                <w:szCs w:val="18"/>
              </w:rPr>
            </w:pPr>
            <w:r>
              <w:rPr>
                <w:sz w:val="18"/>
                <w:szCs w:val="18"/>
              </w:rPr>
              <w:t>6,0</w:t>
            </w:r>
          </w:p>
        </w:tc>
        <w:tc>
          <w:tcPr>
            <w:tcW w:w="851" w:type="dxa"/>
          </w:tcPr>
          <w:p w:rsidR="00173510" w:rsidRPr="003F5F51" w:rsidRDefault="00525C59" w:rsidP="005E0E55">
            <w:pPr>
              <w:rPr>
                <w:sz w:val="18"/>
                <w:szCs w:val="18"/>
              </w:rPr>
            </w:pPr>
            <w:r>
              <w:rPr>
                <w:sz w:val="18"/>
                <w:szCs w:val="18"/>
              </w:rPr>
              <w:t>100,2</w:t>
            </w:r>
          </w:p>
        </w:tc>
        <w:tc>
          <w:tcPr>
            <w:tcW w:w="850" w:type="dxa"/>
            <w:vAlign w:val="center"/>
          </w:tcPr>
          <w:p w:rsidR="00173510" w:rsidRPr="003F5F51" w:rsidRDefault="003F5F51" w:rsidP="005E0E55">
            <w:pPr>
              <w:rPr>
                <w:sz w:val="18"/>
                <w:szCs w:val="18"/>
              </w:rPr>
            </w:pPr>
            <w:r>
              <w:rPr>
                <w:sz w:val="18"/>
                <w:szCs w:val="18"/>
              </w:rPr>
              <w:t>99,5</w:t>
            </w:r>
          </w:p>
        </w:tc>
        <w:tc>
          <w:tcPr>
            <w:tcW w:w="709" w:type="dxa"/>
            <w:vAlign w:val="center"/>
          </w:tcPr>
          <w:p w:rsidR="00173510" w:rsidRPr="003F5F51" w:rsidRDefault="0012624A" w:rsidP="00786A84">
            <w:pPr>
              <w:rPr>
                <w:sz w:val="18"/>
                <w:szCs w:val="18"/>
              </w:rPr>
            </w:pPr>
            <w:r>
              <w:rPr>
                <w:sz w:val="18"/>
                <w:szCs w:val="18"/>
              </w:rPr>
              <w:t>0,2</w:t>
            </w:r>
          </w:p>
        </w:tc>
      </w:tr>
      <w:tr w:rsidR="00173510" w:rsidRPr="0015007B" w:rsidTr="00173510">
        <w:trPr>
          <w:trHeight w:val="374"/>
        </w:trPr>
        <w:tc>
          <w:tcPr>
            <w:tcW w:w="2977" w:type="dxa"/>
            <w:vAlign w:val="center"/>
          </w:tcPr>
          <w:p w:rsidR="00173510" w:rsidRPr="003F5F51" w:rsidRDefault="00173510" w:rsidP="00786A84">
            <w:pPr>
              <w:rPr>
                <w:b/>
                <w:sz w:val="18"/>
                <w:szCs w:val="18"/>
              </w:rPr>
            </w:pPr>
            <w:r w:rsidRPr="003F5F51">
              <w:rPr>
                <w:b/>
                <w:sz w:val="18"/>
                <w:szCs w:val="18"/>
              </w:rPr>
              <w:t>Всего</w:t>
            </w:r>
          </w:p>
        </w:tc>
        <w:tc>
          <w:tcPr>
            <w:tcW w:w="1134" w:type="dxa"/>
          </w:tcPr>
          <w:p w:rsidR="00173510" w:rsidRPr="003F5F51" w:rsidRDefault="00FC6F40" w:rsidP="00786A84">
            <w:pPr>
              <w:rPr>
                <w:b/>
                <w:sz w:val="18"/>
                <w:szCs w:val="18"/>
              </w:rPr>
            </w:pPr>
            <w:r>
              <w:rPr>
                <w:b/>
                <w:sz w:val="18"/>
                <w:szCs w:val="18"/>
              </w:rPr>
              <w:t>927995,4</w:t>
            </w:r>
          </w:p>
        </w:tc>
        <w:tc>
          <w:tcPr>
            <w:tcW w:w="1134" w:type="dxa"/>
            <w:vAlign w:val="center"/>
          </w:tcPr>
          <w:p w:rsidR="00173510" w:rsidRPr="003F5F51" w:rsidRDefault="007D1455" w:rsidP="00786A84">
            <w:pPr>
              <w:rPr>
                <w:b/>
                <w:sz w:val="18"/>
                <w:szCs w:val="18"/>
              </w:rPr>
            </w:pPr>
            <w:r>
              <w:rPr>
                <w:b/>
                <w:sz w:val="18"/>
                <w:szCs w:val="18"/>
              </w:rPr>
              <w:t>1151153,7</w:t>
            </w:r>
          </w:p>
        </w:tc>
        <w:tc>
          <w:tcPr>
            <w:tcW w:w="1134" w:type="dxa"/>
            <w:vAlign w:val="center"/>
          </w:tcPr>
          <w:p w:rsidR="00173510" w:rsidRPr="003F5F51" w:rsidRDefault="007D1455" w:rsidP="00786A84">
            <w:pPr>
              <w:rPr>
                <w:b/>
                <w:sz w:val="18"/>
                <w:szCs w:val="18"/>
              </w:rPr>
            </w:pPr>
            <w:r>
              <w:rPr>
                <w:b/>
                <w:sz w:val="18"/>
                <w:szCs w:val="18"/>
              </w:rPr>
              <w:t>1105777,5</w:t>
            </w:r>
          </w:p>
        </w:tc>
        <w:tc>
          <w:tcPr>
            <w:tcW w:w="1134" w:type="dxa"/>
          </w:tcPr>
          <w:p w:rsidR="00173510" w:rsidRPr="003F5F51" w:rsidRDefault="00525C59" w:rsidP="005E0E55">
            <w:pPr>
              <w:rPr>
                <w:b/>
                <w:sz w:val="18"/>
                <w:szCs w:val="18"/>
              </w:rPr>
            </w:pPr>
            <w:r>
              <w:rPr>
                <w:b/>
                <w:sz w:val="18"/>
                <w:szCs w:val="18"/>
              </w:rPr>
              <w:t>177782,1</w:t>
            </w:r>
          </w:p>
        </w:tc>
        <w:tc>
          <w:tcPr>
            <w:tcW w:w="851" w:type="dxa"/>
          </w:tcPr>
          <w:p w:rsidR="00173510" w:rsidRPr="003F5F51" w:rsidRDefault="00525C59" w:rsidP="005E0E55">
            <w:pPr>
              <w:rPr>
                <w:b/>
                <w:sz w:val="18"/>
                <w:szCs w:val="18"/>
              </w:rPr>
            </w:pPr>
            <w:r>
              <w:rPr>
                <w:b/>
                <w:sz w:val="18"/>
                <w:szCs w:val="18"/>
              </w:rPr>
              <w:t>119,1</w:t>
            </w:r>
          </w:p>
        </w:tc>
        <w:tc>
          <w:tcPr>
            <w:tcW w:w="850" w:type="dxa"/>
            <w:vAlign w:val="center"/>
          </w:tcPr>
          <w:p w:rsidR="00173510" w:rsidRPr="003F5F51" w:rsidRDefault="007D1455" w:rsidP="005E0E55">
            <w:pPr>
              <w:rPr>
                <w:b/>
                <w:sz w:val="18"/>
                <w:szCs w:val="18"/>
              </w:rPr>
            </w:pPr>
            <w:r>
              <w:rPr>
                <w:b/>
                <w:sz w:val="18"/>
                <w:szCs w:val="18"/>
              </w:rPr>
              <w:t>96,0</w:t>
            </w:r>
          </w:p>
        </w:tc>
        <w:tc>
          <w:tcPr>
            <w:tcW w:w="709" w:type="dxa"/>
            <w:vAlign w:val="center"/>
          </w:tcPr>
          <w:p w:rsidR="00173510" w:rsidRPr="003F5F51" w:rsidRDefault="00173510" w:rsidP="00786A84">
            <w:pPr>
              <w:rPr>
                <w:b/>
                <w:sz w:val="18"/>
                <w:szCs w:val="18"/>
              </w:rPr>
            </w:pPr>
            <w:r w:rsidRPr="003F5F51">
              <w:rPr>
                <w:b/>
                <w:sz w:val="18"/>
                <w:szCs w:val="18"/>
              </w:rPr>
              <w:t>100,0</w:t>
            </w:r>
          </w:p>
        </w:tc>
      </w:tr>
    </w:tbl>
    <w:p w:rsidR="00BB4691" w:rsidRDefault="00BB4691" w:rsidP="00786A84">
      <w:pPr>
        <w:shd w:val="clear" w:color="auto" w:fill="FFFFFF"/>
        <w:ind w:firstLine="709"/>
        <w:jc w:val="both"/>
        <w:rPr>
          <w:bCs/>
          <w:spacing w:val="-8"/>
          <w:sz w:val="28"/>
          <w:szCs w:val="28"/>
        </w:rPr>
      </w:pPr>
    </w:p>
    <w:p w:rsidR="001E29FA" w:rsidRDefault="00DA01AE" w:rsidP="00240C19">
      <w:pPr>
        <w:spacing w:line="276" w:lineRule="auto"/>
        <w:ind w:firstLine="708"/>
        <w:jc w:val="both"/>
        <w:rPr>
          <w:rFonts w:cs="Times New Roman"/>
          <w:sz w:val="28"/>
          <w:szCs w:val="28"/>
          <w:lang w:eastAsia="en-US"/>
        </w:rPr>
      </w:pPr>
      <w:r w:rsidRPr="00DA01AE">
        <w:rPr>
          <w:rFonts w:eastAsia="Times New Roman" w:cs="Times New Roman"/>
          <w:sz w:val="28"/>
          <w:szCs w:val="28"/>
        </w:rPr>
        <w:t>Наибольший удельный вес в 20</w:t>
      </w:r>
      <w:r w:rsidR="00573F23">
        <w:rPr>
          <w:rFonts w:eastAsia="Times New Roman" w:cs="Times New Roman"/>
          <w:sz w:val="28"/>
          <w:szCs w:val="28"/>
        </w:rPr>
        <w:t>2</w:t>
      </w:r>
      <w:r w:rsidR="003E4358">
        <w:rPr>
          <w:rFonts w:eastAsia="Times New Roman" w:cs="Times New Roman"/>
          <w:sz w:val="28"/>
          <w:szCs w:val="28"/>
        </w:rPr>
        <w:t>2</w:t>
      </w:r>
      <w:r w:rsidRPr="00DA01AE">
        <w:rPr>
          <w:rFonts w:eastAsia="Times New Roman" w:cs="Times New Roman"/>
          <w:sz w:val="28"/>
          <w:szCs w:val="28"/>
        </w:rPr>
        <w:t xml:space="preserve"> году, занимают расходы </w:t>
      </w:r>
      <w:r w:rsidR="00573F23">
        <w:rPr>
          <w:rFonts w:eastAsia="Times New Roman" w:cs="Times New Roman"/>
          <w:sz w:val="28"/>
          <w:szCs w:val="28"/>
        </w:rPr>
        <w:t>по</w:t>
      </w:r>
      <w:r w:rsidR="0012624A">
        <w:rPr>
          <w:rFonts w:eastAsia="Times New Roman" w:cs="Times New Roman"/>
          <w:sz w:val="28"/>
          <w:szCs w:val="28"/>
        </w:rPr>
        <w:t xml:space="preserve"> отделу образования</w:t>
      </w:r>
      <w:r w:rsidR="00573F23">
        <w:rPr>
          <w:rFonts w:eastAsia="Times New Roman" w:cs="Times New Roman"/>
          <w:sz w:val="28"/>
          <w:szCs w:val="28"/>
        </w:rPr>
        <w:t xml:space="preserve"> </w:t>
      </w:r>
      <w:r w:rsidR="00573F23">
        <w:rPr>
          <w:sz w:val="28"/>
          <w:szCs w:val="28"/>
        </w:rPr>
        <w:t>а</w:t>
      </w:r>
      <w:r w:rsidR="00573F23" w:rsidRPr="0045274C">
        <w:rPr>
          <w:sz w:val="28"/>
          <w:szCs w:val="28"/>
        </w:rPr>
        <w:t>дминистраци</w:t>
      </w:r>
      <w:r w:rsidR="00573F23">
        <w:rPr>
          <w:sz w:val="28"/>
          <w:szCs w:val="28"/>
        </w:rPr>
        <w:t>и</w:t>
      </w:r>
      <w:r w:rsidR="00573F23" w:rsidRPr="0045274C">
        <w:rPr>
          <w:sz w:val="28"/>
          <w:szCs w:val="28"/>
        </w:rPr>
        <w:t xml:space="preserve"> Стародубского муниципального округа Брянской области</w:t>
      </w:r>
      <w:r w:rsidR="00573F23" w:rsidRPr="0045274C">
        <w:rPr>
          <w:spacing w:val="-8"/>
          <w:sz w:val="28"/>
          <w:szCs w:val="28"/>
        </w:rPr>
        <w:t xml:space="preserve"> </w:t>
      </w:r>
      <w:r w:rsidRPr="00DA01AE">
        <w:rPr>
          <w:rFonts w:eastAsia="Times New Roman" w:cs="Times New Roman"/>
          <w:sz w:val="28"/>
          <w:szCs w:val="28"/>
        </w:rPr>
        <w:t xml:space="preserve">(код </w:t>
      </w:r>
      <w:r>
        <w:rPr>
          <w:rFonts w:eastAsia="Times New Roman" w:cs="Times New Roman"/>
          <w:sz w:val="28"/>
          <w:szCs w:val="28"/>
        </w:rPr>
        <w:t>90</w:t>
      </w:r>
      <w:r w:rsidR="0012624A">
        <w:rPr>
          <w:rFonts w:eastAsia="Times New Roman" w:cs="Times New Roman"/>
          <w:sz w:val="28"/>
          <w:szCs w:val="28"/>
        </w:rPr>
        <w:t>3</w:t>
      </w:r>
      <w:r w:rsidRPr="00DA01AE">
        <w:rPr>
          <w:rFonts w:eastAsia="Times New Roman" w:cs="Times New Roman"/>
          <w:sz w:val="28"/>
          <w:szCs w:val="28"/>
        </w:rPr>
        <w:t xml:space="preserve">) – </w:t>
      </w:r>
      <w:r w:rsidR="003E4358">
        <w:rPr>
          <w:rFonts w:eastAsia="Times New Roman" w:cs="Times New Roman"/>
          <w:sz w:val="28"/>
          <w:szCs w:val="28"/>
        </w:rPr>
        <w:t>54,5</w:t>
      </w:r>
      <w:r w:rsidRPr="00DA01AE">
        <w:rPr>
          <w:rFonts w:eastAsia="Times New Roman" w:cs="Times New Roman"/>
          <w:sz w:val="28"/>
          <w:szCs w:val="28"/>
        </w:rPr>
        <w:t>% общего объема расходов.</w:t>
      </w:r>
    </w:p>
    <w:p w:rsidR="00F52507" w:rsidRDefault="00F52507" w:rsidP="00F52507">
      <w:pPr>
        <w:tabs>
          <w:tab w:val="left" w:pos="2552"/>
        </w:tabs>
        <w:ind w:firstLine="720"/>
        <w:jc w:val="both"/>
        <w:rPr>
          <w:b/>
          <w:sz w:val="28"/>
          <w:szCs w:val="28"/>
        </w:rPr>
      </w:pPr>
      <w:r w:rsidRPr="0015007B">
        <w:rPr>
          <w:b/>
          <w:sz w:val="28"/>
          <w:szCs w:val="28"/>
        </w:rPr>
        <w:t>4.1.</w:t>
      </w:r>
      <w:r>
        <w:rPr>
          <w:b/>
          <w:sz w:val="28"/>
          <w:szCs w:val="28"/>
        </w:rPr>
        <w:t>3</w:t>
      </w:r>
      <w:r w:rsidRPr="0015007B">
        <w:rPr>
          <w:b/>
          <w:sz w:val="28"/>
          <w:szCs w:val="28"/>
        </w:rPr>
        <w:t>. Анализ результатов исполнения бюджета и источников внутреннего финансирования дефицита бюджета</w:t>
      </w:r>
    </w:p>
    <w:p w:rsidR="00901A8C" w:rsidRDefault="00901A8C" w:rsidP="00F52507">
      <w:pPr>
        <w:tabs>
          <w:tab w:val="left" w:pos="2552"/>
        </w:tabs>
        <w:ind w:firstLine="720"/>
        <w:jc w:val="both"/>
        <w:rPr>
          <w:b/>
          <w:sz w:val="28"/>
          <w:szCs w:val="28"/>
        </w:rPr>
      </w:pPr>
    </w:p>
    <w:p w:rsidR="00F52507" w:rsidRDefault="00F52507" w:rsidP="00FD33EF">
      <w:pPr>
        <w:shd w:val="clear" w:color="auto" w:fill="FFFFFF"/>
        <w:spacing w:line="276" w:lineRule="auto"/>
        <w:ind w:left="38" w:right="29" w:firstLine="706"/>
        <w:jc w:val="both"/>
        <w:rPr>
          <w:b/>
          <w:sz w:val="28"/>
          <w:szCs w:val="28"/>
        </w:rPr>
      </w:pPr>
      <w:r>
        <w:rPr>
          <w:sz w:val="28"/>
          <w:szCs w:val="28"/>
        </w:rPr>
        <w:t>По состоянию на 01.01.20</w:t>
      </w:r>
      <w:r w:rsidR="00235C68">
        <w:rPr>
          <w:sz w:val="28"/>
          <w:szCs w:val="28"/>
        </w:rPr>
        <w:t>2</w:t>
      </w:r>
      <w:r w:rsidR="003E4358">
        <w:rPr>
          <w:sz w:val="28"/>
          <w:szCs w:val="28"/>
        </w:rPr>
        <w:t>2</w:t>
      </w:r>
      <w:r w:rsidRPr="0015007B">
        <w:rPr>
          <w:sz w:val="28"/>
          <w:szCs w:val="28"/>
        </w:rPr>
        <w:t xml:space="preserve"> года остаток средств бюджета составлял </w:t>
      </w:r>
      <w:r w:rsidRPr="0015007B">
        <w:rPr>
          <w:sz w:val="28"/>
          <w:szCs w:val="28"/>
        </w:rPr>
        <w:br/>
      </w:r>
      <w:r w:rsidR="00663F98">
        <w:rPr>
          <w:sz w:val="28"/>
          <w:szCs w:val="28"/>
        </w:rPr>
        <w:t>17851,7</w:t>
      </w:r>
      <w:r w:rsidRPr="0015007B">
        <w:rPr>
          <w:sz w:val="28"/>
          <w:szCs w:val="28"/>
        </w:rPr>
        <w:t xml:space="preserve"> тыс. рублей, на конец отчетного периода </w:t>
      </w:r>
      <w:r w:rsidR="00663F98">
        <w:rPr>
          <w:sz w:val="28"/>
          <w:szCs w:val="28"/>
        </w:rPr>
        <w:t>увеличился</w:t>
      </w:r>
      <w:r w:rsidR="00F24A0D">
        <w:rPr>
          <w:sz w:val="28"/>
          <w:szCs w:val="28"/>
        </w:rPr>
        <w:t xml:space="preserve"> на</w:t>
      </w:r>
      <w:r w:rsidR="007A4518">
        <w:rPr>
          <w:sz w:val="28"/>
          <w:szCs w:val="28"/>
        </w:rPr>
        <w:t xml:space="preserve"> </w:t>
      </w:r>
      <w:r w:rsidR="00663F98">
        <w:rPr>
          <w:sz w:val="28"/>
          <w:szCs w:val="28"/>
        </w:rPr>
        <w:t>15231,1</w:t>
      </w:r>
      <w:r>
        <w:rPr>
          <w:sz w:val="28"/>
          <w:szCs w:val="28"/>
        </w:rPr>
        <w:t xml:space="preserve"> тыс. рублей</w:t>
      </w:r>
      <w:r w:rsidRPr="0015007B">
        <w:rPr>
          <w:sz w:val="28"/>
          <w:szCs w:val="28"/>
        </w:rPr>
        <w:t xml:space="preserve"> и составил </w:t>
      </w:r>
      <w:r w:rsidR="00663F98">
        <w:rPr>
          <w:sz w:val="28"/>
          <w:szCs w:val="28"/>
        </w:rPr>
        <w:t>33082,8</w:t>
      </w:r>
      <w:r w:rsidR="007A4518">
        <w:rPr>
          <w:sz w:val="28"/>
          <w:szCs w:val="28"/>
        </w:rPr>
        <w:t xml:space="preserve"> </w:t>
      </w:r>
      <w:r w:rsidRPr="0015007B">
        <w:rPr>
          <w:sz w:val="28"/>
          <w:szCs w:val="28"/>
        </w:rPr>
        <w:t xml:space="preserve">тыс. рублей. </w:t>
      </w:r>
    </w:p>
    <w:p w:rsidR="00F52507" w:rsidRDefault="00D144E6" w:rsidP="00FD33EF">
      <w:pPr>
        <w:spacing w:line="276" w:lineRule="auto"/>
        <w:ind w:firstLine="567"/>
        <w:jc w:val="both"/>
        <w:rPr>
          <w:rFonts w:eastAsia="Times New Roman" w:cs="Times New Roman"/>
          <w:sz w:val="28"/>
          <w:szCs w:val="28"/>
        </w:rPr>
      </w:pPr>
      <w:r>
        <w:rPr>
          <w:rFonts w:eastAsia="Times New Roman" w:cs="Times New Roman"/>
          <w:sz w:val="28"/>
          <w:szCs w:val="28"/>
        </w:rPr>
        <w:t xml:space="preserve"> </w:t>
      </w:r>
      <w:r w:rsidR="00F52507" w:rsidRPr="00B233AB">
        <w:rPr>
          <w:rFonts w:eastAsia="Times New Roman" w:cs="Times New Roman"/>
          <w:sz w:val="28"/>
          <w:szCs w:val="28"/>
        </w:rPr>
        <w:t>По данным годового отчета об исполнении бюджета</w:t>
      </w:r>
      <w:r w:rsidR="00BF63D5">
        <w:rPr>
          <w:rFonts w:eastAsia="Times New Roman" w:cs="Times New Roman"/>
          <w:sz w:val="28"/>
          <w:szCs w:val="28"/>
        </w:rPr>
        <w:t xml:space="preserve"> округа</w:t>
      </w:r>
      <w:r w:rsidR="00F52507" w:rsidRPr="00B233AB">
        <w:rPr>
          <w:rFonts w:eastAsia="Times New Roman" w:cs="Times New Roman"/>
          <w:sz w:val="28"/>
          <w:szCs w:val="28"/>
        </w:rPr>
        <w:t xml:space="preserve"> по состоянию на 01.01.20</w:t>
      </w:r>
      <w:r w:rsidR="00C62B21">
        <w:rPr>
          <w:rFonts w:eastAsia="Times New Roman" w:cs="Times New Roman"/>
          <w:sz w:val="28"/>
          <w:szCs w:val="28"/>
        </w:rPr>
        <w:t>2</w:t>
      </w:r>
      <w:r w:rsidR="00663F98">
        <w:rPr>
          <w:rFonts w:eastAsia="Times New Roman" w:cs="Times New Roman"/>
          <w:sz w:val="28"/>
          <w:szCs w:val="28"/>
        </w:rPr>
        <w:t xml:space="preserve">3 </w:t>
      </w:r>
      <w:r w:rsidR="00F52507" w:rsidRPr="00B233AB">
        <w:rPr>
          <w:rFonts w:eastAsia="Times New Roman" w:cs="Times New Roman"/>
          <w:sz w:val="28"/>
          <w:szCs w:val="28"/>
        </w:rPr>
        <w:t xml:space="preserve">года сложился </w:t>
      </w:r>
      <w:r w:rsidR="00663F98">
        <w:rPr>
          <w:rFonts w:eastAsia="Times New Roman" w:cs="Times New Roman"/>
          <w:sz w:val="28"/>
          <w:szCs w:val="28"/>
        </w:rPr>
        <w:t>профицит</w:t>
      </w:r>
      <w:r w:rsidR="00F52507" w:rsidRPr="00B233AB">
        <w:rPr>
          <w:rFonts w:eastAsia="Times New Roman" w:cs="Times New Roman"/>
          <w:sz w:val="28"/>
          <w:szCs w:val="28"/>
        </w:rPr>
        <w:t xml:space="preserve"> бюджета в сумме </w:t>
      </w:r>
      <w:r w:rsidR="00663F98">
        <w:rPr>
          <w:rFonts w:eastAsia="Times New Roman" w:cs="Times New Roman"/>
          <w:sz w:val="28"/>
          <w:szCs w:val="28"/>
        </w:rPr>
        <w:t xml:space="preserve">15231,1 </w:t>
      </w:r>
      <w:r w:rsidR="00F52507" w:rsidRPr="00B233AB">
        <w:rPr>
          <w:rFonts w:eastAsia="Times New Roman" w:cs="Times New Roman"/>
          <w:sz w:val="28"/>
          <w:szCs w:val="28"/>
        </w:rPr>
        <w:t>тыс. рублей.</w:t>
      </w:r>
    </w:p>
    <w:p w:rsidR="00420A8D" w:rsidRDefault="00420A8D" w:rsidP="00FD33EF">
      <w:pPr>
        <w:autoSpaceDE w:val="0"/>
        <w:autoSpaceDN w:val="0"/>
        <w:adjustRightInd w:val="0"/>
        <w:spacing w:line="276" w:lineRule="auto"/>
        <w:jc w:val="both"/>
        <w:rPr>
          <w:rFonts w:cs="Times New Roman"/>
          <w:sz w:val="28"/>
          <w:szCs w:val="28"/>
          <w:lang w:eastAsia="en-US"/>
        </w:rPr>
      </w:pPr>
      <w:r>
        <w:rPr>
          <w:rFonts w:eastAsia="Times New Roman" w:cs="Times New Roman"/>
          <w:sz w:val="28"/>
          <w:szCs w:val="28"/>
        </w:rPr>
        <w:t xml:space="preserve">   </w:t>
      </w:r>
      <w:r w:rsidR="00D144E6">
        <w:rPr>
          <w:rFonts w:eastAsia="Times New Roman" w:cs="Times New Roman"/>
          <w:sz w:val="28"/>
          <w:szCs w:val="28"/>
        </w:rPr>
        <w:t xml:space="preserve">      </w:t>
      </w:r>
      <w:r w:rsidRPr="00C62B21">
        <w:rPr>
          <w:rFonts w:eastAsia="Times New Roman" w:cs="Times New Roman"/>
          <w:sz w:val="28"/>
          <w:szCs w:val="28"/>
        </w:rPr>
        <w:t xml:space="preserve">В соответствии со </w:t>
      </w:r>
      <w:hyperlink r:id="rId10" w:history="1">
        <w:r w:rsidRPr="00C62B21">
          <w:rPr>
            <w:rFonts w:eastAsia="Times New Roman" w:cs="Times New Roman"/>
            <w:color w:val="0000FF"/>
            <w:sz w:val="28"/>
            <w:szCs w:val="28"/>
          </w:rPr>
          <w:t>ст. 96</w:t>
        </w:r>
      </w:hyperlink>
      <w:r w:rsidRPr="00C62B21">
        <w:rPr>
          <w:rFonts w:eastAsia="Times New Roman" w:cs="Times New Roman"/>
          <w:sz w:val="28"/>
          <w:szCs w:val="28"/>
        </w:rPr>
        <w:t xml:space="preserve"> Бюджетного кодекса РФ </w:t>
      </w:r>
      <w:r>
        <w:rPr>
          <w:rFonts w:eastAsia="Times New Roman" w:cs="Times New Roman"/>
          <w:sz w:val="28"/>
          <w:szCs w:val="28"/>
        </w:rPr>
        <w:t xml:space="preserve">в состав </w:t>
      </w:r>
      <w:r w:rsidRPr="00C62B21">
        <w:rPr>
          <w:rFonts w:eastAsia="Times New Roman" w:cs="Times New Roman"/>
          <w:sz w:val="28"/>
          <w:szCs w:val="28"/>
        </w:rPr>
        <w:t>источник</w:t>
      </w:r>
      <w:r>
        <w:rPr>
          <w:rFonts w:eastAsia="Times New Roman" w:cs="Times New Roman"/>
          <w:sz w:val="28"/>
          <w:szCs w:val="28"/>
        </w:rPr>
        <w:t>ов</w:t>
      </w:r>
      <w:r w:rsidRPr="00C62B21">
        <w:rPr>
          <w:rFonts w:eastAsia="Times New Roman" w:cs="Times New Roman"/>
          <w:sz w:val="28"/>
          <w:szCs w:val="28"/>
        </w:rPr>
        <w:t xml:space="preserve"> </w:t>
      </w:r>
      <w:r>
        <w:rPr>
          <w:rFonts w:eastAsia="Times New Roman" w:cs="Times New Roman"/>
          <w:sz w:val="28"/>
          <w:szCs w:val="28"/>
        </w:rPr>
        <w:t xml:space="preserve">внутреннего </w:t>
      </w:r>
      <w:r w:rsidRPr="00C62B21">
        <w:rPr>
          <w:rFonts w:eastAsia="Times New Roman" w:cs="Times New Roman"/>
          <w:sz w:val="28"/>
          <w:szCs w:val="28"/>
        </w:rPr>
        <w:t xml:space="preserve">финансирования дефицита </w:t>
      </w:r>
      <w:r>
        <w:rPr>
          <w:rFonts w:cs="Times New Roman"/>
          <w:sz w:val="28"/>
          <w:szCs w:val="28"/>
          <w:lang w:eastAsia="en-US"/>
        </w:rPr>
        <w:t>включены:</w:t>
      </w:r>
    </w:p>
    <w:p w:rsidR="00420A8D" w:rsidRDefault="00420A8D" w:rsidP="00FD33EF">
      <w:pPr>
        <w:autoSpaceDE w:val="0"/>
        <w:autoSpaceDN w:val="0"/>
        <w:adjustRightInd w:val="0"/>
        <w:spacing w:line="276" w:lineRule="auto"/>
        <w:jc w:val="both"/>
        <w:rPr>
          <w:rFonts w:eastAsia="Times New Roman" w:cs="Times New Roman"/>
          <w:color w:val="000000"/>
          <w:sz w:val="28"/>
          <w:szCs w:val="28"/>
        </w:rPr>
      </w:pPr>
      <w:r>
        <w:rPr>
          <w:rFonts w:cs="Times New Roman"/>
          <w:sz w:val="28"/>
          <w:szCs w:val="28"/>
          <w:lang w:eastAsia="en-US"/>
        </w:rPr>
        <w:t xml:space="preserve">- </w:t>
      </w:r>
      <w:r w:rsidRPr="004C6D3F">
        <w:rPr>
          <w:rFonts w:eastAsia="Times New Roman" w:cs="Times New Roman"/>
          <w:color w:val="000000"/>
          <w:sz w:val="28"/>
          <w:szCs w:val="28"/>
        </w:rPr>
        <w:t xml:space="preserve">погашение бюджетами </w:t>
      </w:r>
      <w:r w:rsidR="00D07346">
        <w:rPr>
          <w:rFonts w:eastAsia="Times New Roman" w:cs="Times New Roman"/>
          <w:color w:val="000000"/>
          <w:sz w:val="28"/>
          <w:szCs w:val="28"/>
        </w:rPr>
        <w:t>муниципальных</w:t>
      </w:r>
      <w:r w:rsidRPr="004C6D3F">
        <w:rPr>
          <w:rFonts w:eastAsia="Times New Roman" w:cs="Times New Roman"/>
          <w:color w:val="000000"/>
          <w:sz w:val="28"/>
          <w:szCs w:val="28"/>
        </w:rPr>
        <w:t xml:space="preserve"> округов кредитов от кредитных организаций в валюте Российской Федерации </w:t>
      </w:r>
      <w:r w:rsidR="00503F68">
        <w:rPr>
          <w:rFonts w:eastAsia="Times New Roman" w:cs="Times New Roman"/>
          <w:color w:val="000000"/>
          <w:sz w:val="28"/>
          <w:szCs w:val="28"/>
        </w:rPr>
        <w:t>«-»</w:t>
      </w:r>
      <w:r w:rsidR="00D07346">
        <w:rPr>
          <w:rFonts w:eastAsia="Times New Roman" w:cs="Times New Roman"/>
          <w:color w:val="000000"/>
          <w:sz w:val="28"/>
          <w:szCs w:val="28"/>
        </w:rPr>
        <w:t>20972,7</w:t>
      </w:r>
      <w:r w:rsidRPr="004C6D3F">
        <w:rPr>
          <w:rFonts w:eastAsia="Times New Roman" w:cs="Times New Roman"/>
          <w:color w:val="000000"/>
          <w:sz w:val="28"/>
          <w:szCs w:val="28"/>
        </w:rPr>
        <w:t xml:space="preserve"> тыс. рублей</w:t>
      </w:r>
      <w:r>
        <w:rPr>
          <w:rFonts w:eastAsia="Times New Roman" w:cs="Times New Roman"/>
          <w:color w:val="000000"/>
          <w:sz w:val="28"/>
          <w:szCs w:val="28"/>
        </w:rPr>
        <w:t>;</w:t>
      </w:r>
    </w:p>
    <w:p w:rsidR="00D07346" w:rsidRDefault="00D07346" w:rsidP="00FD33EF">
      <w:pPr>
        <w:autoSpaceDE w:val="0"/>
        <w:autoSpaceDN w:val="0"/>
        <w:adjustRightInd w:val="0"/>
        <w:spacing w:line="276" w:lineRule="auto"/>
        <w:jc w:val="both"/>
        <w:rPr>
          <w:rFonts w:eastAsia="Times New Roman" w:cs="Times New Roman"/>
          <w:color w:val="000000"/>
          <w:sz w:val="28"/>
          <w:szCs w:val="28"/>
        </w:rPr>
      </w:pPr>
      <w:r>
        <w:rPr>
          <w:rFonts w:eastAsia="Times New Roman" w:cs="Times New Roman"/>
          <w:color w:val="000000"/>
          <w:sz w:val="28"/>
          <w:szCs w:val="28"/>
        </w:rPr>
        <w:t>- привлечение бюджетных кредитов из бюджетов из других бюджетов бюджетной системы Российской Федерации в валюте Российской Федерации – 20972,0 тыс. рублей;</w:t>
      </w:r>
    </w:p>
    <w:p w:rsidR="00D07346" w:rsidRDefault="00420A8D" w:rsidP="00FD33EF">
      <w:pPr>
        <w:autoSpaceDE w:val="0"/>
        <w:autoSpaceDN w:val="0"/>
        <w:adjustRightInd w:val="0"/>
        <w:spacing w:line="276" w:lineRule="auto"/>
        <w:jc w:val="both"/>
        <w:rPr>
          <w:rFonts w:cs="Times New Roman"/>
          <w:sz w:val="28"/>
          <w:szCs w:val="28"/>
          <w:lang w:eastAsia="en-US"/>
        </w:rPr>
      </w:pPr>
      <w:r>
        <w:rPr>
          <w:rFonts w:cs="Times New Roman"/>
          <w:sz w:val="28"/>
          <w:szCs w:val="28"/>
          <w:lang w:eastAsia="en-US"/>
        </w:rPr>
        <w:t>-   изменение остатков средств на счетах по учету средств местного бюджета</w:t>
      </w:r>
      <w:r w:rsidR="00503F68">
        <w:rPr>
          <w:rFonts w:cs="Times New Roman"/>
          <w:sz w:val="28"/>
          <w:szCs w:val="28"/>
          <w:lang w:eastAsia="en-US"/>
        </w:rPr>
        <w:t xml:space="preserve">  в сумме </w:t>
      </w:r>
      <w:r w:rsidR="00D07346">
        <w:rPr>
          <w:rFonts w:cs="Times New Roman"/>
          <w:sz w:val="28"/>
          <w:szCs w:val="28"/>
          <w:lang w:eastAsia="en-US"/>
        </w:rPr>
        <w:t>15231,1</w:t>
      </w:r>
      <w:r w:rsidR="00503F68">
        <w:rPr>
          <w:rFonts w:cs="Times New Roman"/>
          <w:sz w:val="28"/>
          <w:szCs w:val="28"/>
          <w:lang w:eastAsia="en-US"/>
        </w:rPr>
        <w:t xml:space="preserve"> тыс. рублей</w:t>
      </w:r>
      <w:r w:rsidR="00D07346">
        <w:rPr>
          <w:rFonts w:cs="Times New Roman"/>
          <w:sz w:val="28"/>
          <w:szCs w:val="28"/>
          <w:lang w:eastAsia="en-US"/>
        </w:rPr>
        <w:t>;</w:t>
      </w:r>
    </w:p>
    <w:p w:rsidR="00420A8D" w:rsidRDefault="00D07346" w:rsidP="00FD33EF">
      <w:pPr>
        <w:autoSpaceDE w:val="0"/>
        <w:autoSpaceDN w:val="0"/>
        <w:adjustRightInd w:val="0"/>
        <w:spacing w:line="276" w:lineRule="auto"/>
        <w:jc w:val="both"/>
        <w:rPr>
          <w:rFonts w:cs="Times New Roman"/>
          <w:sz w:val="28"/>
          <w:szCs w:val="28"/>
          <w:lang w:eastAsia="en-US"/>
        </w:rPr>
      </w:pPr>
      <w:r>
        <w:rPr>
          <w:rFonts w:cs="Times New Roman"/>
          <w:sz w:val="28"/>
          <w:szCs w:val="28"/>
          <w:lang w:eastAsia="en-US"/>
        </w:rPr>
        <w:t>- уменьшение прочих остатков денежных средств бюджетов муниципальных округов – 17851,7 тыс. рублей.</w:t>
      </w:r>
      <w:r w:rsidR="00D97491">
        <w:rPr>
          <w:rFonts w:cs="Times New Roman"/>
          <w:sz w:val="28"/>
          <w:szCs w:val="28"/>
          <w:lang w:eastAsia="en-US"/>
        </w:rPr>
        <w:t xml:space="preserve">   </w:t>
      </w:r>
    </w:p>
    <w:p w:rsidR="004C6D3F" w:rsidRDefault="00D97491" w:rsidP="00FD33EF">
      <w:pPr>
        <w:autoSpaceDE w:val="0"/>
        <w:autoSpaceDN w:val="0"/>
        <w:adjustRightInd w:val="0"/>
        <w:spacing w:line="276" w:lineRule="auto"/>
        <w:jc w:val="both"/>
        <w:rPr>
          <w:rFonts w:eastAsia="Times New Roman" w:cs="Times New Roman"/>
          <w:sz w:val="28"/>
          <w:szCs w:val="28"/>
        </w:rPr>
      </w:pPr>
      <w:r>
        <w:rPr>
          <w:rFonts w:cs="Times New Roman"/>
          <w:sz w:val="28"/>
          <w:szCs w:val="28"/>
          <w:lang w:eastAsia="en-US"/>
        </w:rPr>
        <w:t xml:space="preserve">     </w:t>
      </w:r>
      <w:r w:rsidR="004C6D3F">
        <w:rPr>
          <w:rFonts w:cs="Times New Roman"/>
          <w:sz w:val="28"/>
          <w:szCs w:val="28"/>
          <w:lang w:eastAsia="en-US"/>
        </w:rPr>
        <w:t xml:space="preserve">Анализ источников внутреннего финансирования дефицита бюджета </w:t>
      </w:r>
      <w:r w:rsidR="00503F68">
        <w:rPr>
          <w:rFonts w:cs="Times New Roman"/>
          <w:sz w:val="28"/>
          <w:szCs w:val="28"/>
          <w:lang w:eastAsia="en-US"/>
        </w:rPr>
        <w:t>Стародубского муниципального округа</w:t>
      </w:r>
      <w:r w:rsidR="004C6D3F">
        <w:rPr>
          <w:rFonts w:cs="Times New Roman"/>
          <w:sz w:val="28"/>
          <w:szCs w:val="28"/>
          <w:lang w:eastAsia="en-US"/>
        </w:rPr>
        <w:t xml:space="preserve"> Брянской области на 202</w:t>
      </w:r>
      <w:r w:rsidR="00D07346">
        <w:rPr>
          <w:rFonts w:cs="Times New Roman"/>
          <w:sz w:val="28"/>
          <w:szCs w:val="28"/>
          <w:lang w:eastAsia="en-US"/>
        </w:rPr>
        <w:t>2</w:t>
      </w:r>
      <w:r w:rsidR="004C6D3F">
        <w:rPr>
          <w:rFonts w:cs="Times New Roman"/>
          <w:sz w:val="28"/>
          <w:szCs w:val="28"/>
          <w:lang w:eastAsia="en-US"/>
        </w:rPr>
        <w:t xml:space="preserve"> год, представлен в таблице.</w:t>
      </w:r>
    </w:p>
    <w:p w:rsidR="00420A8D" w:rsidRDefault="004C6D3F" w:rsidP="004C6D3F">
      <w:pPr>
        <w:ind w:firstLine="567"/>
        <w:jc w:val="right"/>
        <w:rPr>
          <w:rFonts w:eastAsia="Times New Roman" w:cs="Times New Roman"/>
          <w:sz w:val="28"/>
          <w:szCs w:val="28"/>
        </w:rPr>
      </w:pPr>
      <w:r>
        <w:rPr>
          <w:rFonts w:eastAsia="Times New Roman" w:cs="Times New Roman"/>
          <w:sz w:val="28"/>
          <w:szCs w:val="28"/>
        </w:rPr>
        <w:t>Таблица</w:t>
      </w:r>
      <w:r w:rsidR="00D04363">
        <w:rPr>
          <w:rFonts w:eastAsia="Times New Roman" w:cs="Times New Roman"/>
          <w:sz w:val="28"/>
          <w:szCs w:val="28"/>
        </w:rPr>
        <w:t xml:space="preserve"> </w:t>
      </w:r>
      <w:r w:rsidR="007717FF">
        <w:rPr>
          <w:rFonts w:eastAsia="Times New Roman" w:cs="Times New Roman"/>
          <w:sz w:val="28"/>
          <w:szCs w:val="28"/>
        </w:rPr>
        <w:t>8</w:t>
      </w:r>
      <w:r>
        <w:rPr>
          <w:rFonts w:eastAsia="Times New Roman" w:cs="Times New Roman"/>
          <w:sz w:val="28"/>
          <w:szCs w:val="28"/>
        </w:rPr>
        <w:t xml:space="preserve"> (тыс. рублей)</w:t>
      </w:r>
    </w:p>
    <w:tbl>
      <w:tblPr>
        <w:tblW w:w="9649" w:type="dxa"/>
        <w:tblInd w:w="98" w:type="dxa"/>
        <w:tblLayout w:type="fixed"/>
        <w:tblLook w:val="04A0" w:firstRow="1" w:lastRow="0" w:firstColumn="1" w:lastColumn="0" w:noHBand="0" w:noVBand="1"/>
      </w:tblPr>
      <w:tblGrid>
        <w:gridCol w:w="2562"/>
        <w:gridCol w:w="5670"/>
        <w:gridCol w:w="1417"/>
      </w:tblGrid>
      <w:tr w:rsidR="00B04719" w:rsidRPr="00235C68" w:rsidTr="00B04719">
        <w:trPr>
          <w:trHeight w:val="349"/>
        </w:trPr>
        <w:tc>
          <w:tcPr>
            <w:tcW w:w="2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719" w:rsidRPr="00235C68" w:rsidRDefault="00B04719" w:rsidP="00B04719">
            <w:pPr>
              <w:rPr>
                <w:rFonts w:eastAsia="Times New Roman" w:cs="Times New Roman"/>
                <w:sz w:val="16"/>
                <w:szCs w:val="16"/>
              </w:rPr>
            </w:pPr>
            <w:r w:rsidRPr="00235C68">
              <w:rPr>
                <w:rFonts w:eastAsia="Times New Roman" w:cs="Times New Roman"/>
                <w:sz w:val="16"/>
                <w:szCs w:val="16"/>
              </w:rPr>
              <w:t>КБК</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4719" w:rsidRPr="00235C68" w:rsidRDefault="00B04719" w:rsidP="00B04719">
            <w:pPr>
              <w:rPr>
                <w:rFonts w:eastAsia="Times New Roman" w:cs="Times New Roman"/>
                <w:sz w:val="16"/>
                <w:szCs w:val="16"/>
              </w:rPr>
            </w:pPr>
            <w:r w:rsidRPr="00235C68">
              <w:rPr>
                <w:rFonts w:eastAsia="Times New Roman" w:cs="Times New Roman"/>
                <w:sz w:val="16"/>
                <w:szCs w:val="16"/>
              </w:rPr>
              <w:t>Наименование</w:t>
            </w:r>
          </w:p>
        </w:tc>
        <w:tc>
          <w:tcPr>
            <w:tcW w:w="1417" w:type="dxa"/>
            <w:vMerge w:val="restart"/>
            <w:tcBorders>
              <w:top w:val="single" w:sz="4" w:space="0" w:color="auto"/>
              <w:left w:val="single" w:sz="4" w:space="0" w:color="auto"/>
              <w:bottom w:val="nil"/>
              <w:right w:val="single" w:sz="4" w:space="0" w:color="auto"/>
            </w:tcBorders>
            <w:shd w:val="clear" w:color="000000" w:fill="auto"/>
            <w:vAlign w:val="center"/>
            <w:hideMark/>
          </w:tcPr>
          <w:p w:rsidR="00B04719" w:rsidRPr="00235C68" w:rsidRDefault="00B04719" w:rsidP="00D07346">
            <w:pPr>
              <w:rPr>
                <w:rFonts w:eastAsia="Times New Roman" w:cs="Times New Roman"/>
                <w:sz w:val="16"/>
                <w:szCs w:val="16"/>
              </w:rPr>
            </w:pPr>
            <w:r w:rsidRPr="00235C68">
              <w:rPr>
                <w:rFonts w:eastAsia="Times New Roman" w:cs="Times New Roman"/>
                <w:sz w:val="16"/>
                <w:szCs w:val="16"/>
              </w:rPr>
              <w:t>Кассовое исполнение за 202</w:t>
            </w:r>
            <w:r>
              <w:rPr>
                <w:rFonts w:eastAsia="Times New Roman" w:cs="Times New Roman"/>
                <w:sz w:val="16"/>
                <w:szCs w:val="16"/>
              </w:rPr>
              <w:t>2</w:t>
            </w:r>
            <w:r w:rsidRPr="00235C68">
              <w:rPr>
                <w:rFonts w:eastAsia="Times New Roman" w:cs="Times New Roman"/>
                <w:sz w:val="16"/>
                <w:szCs w:val="16"/>
              </w:rPr>
              <w:t xml:space="preserve"> год</w:t>
            </w:r>
          </w:p>
        </w:tc>
      </w:tr>
      <w:tr w:rsidR="00B04719" w:rsidRPr="00235C68" w:rsidTr="00B04719">
        <w:trPr>
          <w:trHeight w:val="320"/>
        </w:trPr>
        <w:tc>
          <w:tcPr>
            <w:tcW w:w="2562" w:type="dxa"/>
            <w:vMerge/>
            <w:tcBorders>
              <w:top w:val="single" w:sz="4" w:space="0" w:color="auto"/>
              <w:left w:val="single" w:sz="4" w:space="0" w:color="auto"/>
              <w:bottom w:val="single" w:sz="4" w:space="0" w:color="auto"/>
              <w:right w:val="single" w:sz="4" w:space="0" w:color="auto"/>
            </w:tcBorders>
            <w:vAlign w:val="center"/>
            <w:hideMark/>
          </w:tcPr>
          <w:p w:rsidR="00B04719" w:rsidRPr="00235C68" w:rsidRDefault="00B04719" w:rsidP="00235C68">
            <w:pPr>
              <w:rPr>
                <w:rFonts w:eastAsia="Times New Roman" w:cs="Times New Roman"/>
                <w:sz w:val="16"/>
                <w:szCs w:val="16"/>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B04719" w:rsidRPr="00235C68" w:rsidRDefault="00B04719" w:rsidP="00235C68">
            <w:pPr>
              <w:rPr>
                <w:rFonts w:eastAsia="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04719" w:rsidRPr="00235C68" w:rsidRDefault="00B04719" w:rsidP="00235C68">
            <w:pPr>
              <w:rPr>
                <w:rFonts w:eastAsia="Times New Roman" w:cs="Times New Roman"/>
                <w:sz w:val="16"/>
                <w:szCs w:val="16"/>
              </w:rPr>
            </w:pPr>
          </w:p>
        </w:tc>
      </w:tr>
      <w:tr w:rsidR="00B04719" w:rsidRPr="00235C68" w:rsidTr="00B04719">
        <w:trPr>
          <w:trHeight w:val="51"/>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B04719" w:rsidRPr="00235C68" w:rsidRDefault="00B04719" w:rsidP="00235C68">
            <w:pPr>
              <w:rPr>
                <w:rFonts w:eastAsia="Times New Roman" w:cs="Times New Roman"/>
                <w:sz w:val="16"/>
                <w:szCs w:val="16"/>
              </w:rPr>
            </w:pPr>
            <w:r w:rsidRPr="00235C68">
              <w:rPr>
                <w:rFonts w:eastAsia="Times New Roman" w:cs="Times New Roman"/>
                <w:sz w:val="16"/>
                <w:szCs w:val="16"/>
              </w:rPr>
              <w:t>1</w:t>
            </w:r>
          </w:p>
        </w:tc>
        <w:tc>
          <w:tcPr>
            <w:tcW w:w="5670" w:type="dxa"/>
            <w:tcBorders>
              <w:top w:val="nil"/>
              <w:left w:val="nil"/>
              <w:bottom w:val="single" w:sz="4" w:space="0" w:color="auto"/>
              <w:right w:val="single" w:sz="4" w:space="0" w:color="auto"/>
            </w:tcBorders>
            <w:shd w:val="clear" w:color="auto" w:fill="auto"/>
            <w:vAlign w:val="center"/>
            <w:hideMark/>
          </w:tcPr>
          <w:p w:rsidR="00B04719" w:rsidRPr="00235C68" w:rsidRDefault="00B04719" w:rsidP="00235C68">
            <w:pPr>
              <w:rPr>
                <w:rFonts w:eastAsia="Times New Roman" w:cs="Times New Roman"/>
                <w:sz w:val="16"/>
                <w:szCs w:val="16"/>
              </w:rPr>
            </w:pPr>
            <w:r w:rsidRPr="00235C68">
              <w:rPr>
                <w:rFonts w:eastAsia="Times New Roman" w:cs="Times New Roman"/>
                <w:sz w:val="16"/>
                <w:szCs w:val="16"/>
              </w:rPr>
              <w:t>2</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B04719" w:rsidRPr="00235C68" w:rsidRDefault="00B04719" w:rsidP="00235C68">
            <w:pPr>
              <w:rPr>
                <w:rFonts w:eastAsia="Times New Roman" w:cs="Times New Roman"/>
                <w:sz w:val="16"/>
                <w:szCs w:val="16"/>
              </w:rPr>
            </w:pPr>
            <w:r w:rsidRPr="00235C68">
              <w:rPr>
                <w:rFonts w:eastAsia="Times New Roman" w:cs="Times New Roman"/>
                <w:sz w:val="16"/>
                <w:szCs w:val="16"/>
              </w:rPr>
              <w:t>5</w:t>
            </w:r>
          </w:p>
        </w:tc>
      </w:tr>
      <w:tr w:rsidR="00B04719" w:rsidRPr="00235C68" w:rsidTr="00B04719">
        <w:trPr>
          <w:trHeight w:val="376"/>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х</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b/>
                <w:bCs/>
                <w:color w:val="000000"/>
                <w:sz w:val="16"/>
                <w:szCs w:val="16"/>
              </w:rPr>
            </w:pPr>
            <w:r w:rsidRPr="00235C68">
              <w:rPr>
                <w:rFonts w:eastAsia="Times New Roman" w:cs="Times New Roman"/>
                <w:b/>
                <w:bCs/>
                <w:color w:val="000000"/>
                <w:sz w:val="16"/>
                <w:szCs w:val="16"/>
              </w:rPr>
              <w:t>Источники финансирования дефицита бюджетов - всего</w:t>
            </w:r>
          </w:p>
        </w:tc>
        <w:tc>
          <w:tcPr>
            <w:tcW w:w="1417" w:type="dxa"/>
            <w:tcBorders>
              <w:top w:val="nil"/>
              <w:left w:val="nil"/>
              <w:bottom w:val="single" w:sz="4" w:space="0" w:color="auto"/>
              <w:right w:val="single" w:sz="4" w:space="0" w:color="auto"/>
            </w:tcBorders>
            <w:shd w:val="clear" w:color="auto" w:fill="auto"/>
            <w:vAlign w:val="center"/>
            <w:hideMark/>
          </w:tcPr>
          <w:p w:rsidR="00B04719" w:rsidRPr="00235C68" w:rsidRDefault="00B04719" w:rsidP="003B3B18">
            <w:pPr>
              <w:rPr>
                <w:rFonts w:eastAsia="Times New Roman" w:cs="Times New Roman"/>
                <w:b/>
                <w:bCs/>
                <w:color w:val="000000"/>
                <w:sz w:val="16"/>
                <w:szCs w:val="16"/>
              </w:rPr>
            </w:pPr>
            <w:r>
              <w:rPr>
                <w:rFonts w:eastAsia="Times New Roman" w:cs="Times New Roman"/>
                <w:b/>
                <w:bCs/>
                <w:color w:val="000000"/>
                <w:sz w:val="16"/>
                <w:szCs w:val="16"/>
              </w:rPr>
              <w:t>-15231,</w:t>
            </w:r>
            <w:r w:rsidR="003B3B18">
              <w:rPr>
                <w:rFonts w:eastAsia="Times New Roman" w:cs="Times New Roman"/>
                <w:b/>
                <w:bCs/>
                <w:color w:val="000000"/>
                <w:sz w:val="16"/>
                <w:szCs w:val="16"/>
              </w:rPr>
              <w:t>1</w:t>
            </w:r>
          </w:p>
        </w:tc>
      </w:tr>
      <w:tr w:rsidR="00B04719" w:rsidRPr="00235C68" w:rsidTr="00B04719">
        <w:trPr>
          <w:trHeight w:val="216"/>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B04719" w:rsidRPr="00235C68" w:rsidRDefault="00B04719" w:rsidP="00235C68">
            <w:pPr>
              <w:rPr>
                <w:rFonts w:eastAsia="Times New Roman" w:cs="Times New Roman"/>
                <w:sz w:val="16"/>
                <w:szCs w:val="16"/>
              </w:rPr>
            </w:pPr>
            <w:r w:rsidRPr="00235C68">
              <w:rPr>
                <w:rFonts w:eastAsia="Times New Roman" w:cs="Times New Roman"/>
                <w:sz w:val="16"/>
                <w:szCs w:val="16"/>
              </w:rPr>
              <w:t> </w:t>
            </w:r>
          </w:p>
        </w:tc>
      </w:tr>
      <w:tr w:rsidR="00B04719" w:rsidRPr="00235C68" w:rsidTr="00B04719">
        <w:trPr>
          <w:trHeight w:val="194"/>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х</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источники внутреннего финансирования</w:t>
            </w:r>
          </w:p>
        </w:tc>
        <w:tc>
          <w:tcPr>
            <w:tcW w:w="1417" w:type="dxa"/>
            <w:tcBorders>
              <w:top w:val="nil"/>
              <w:left w:val="nil"/>
              <w:bottom w:val="single" w:sz="4" w:space="0" w:color="auto"/>
              <w:right w:val="single" w:sz="4" w:space="0" w:color="auto"/>
            </w:tcBorders>
            <w:shd w:val="clear" w:color="auto" w:fill="auto"/>
            <w:vAlign w:val="center"/>
            <w:hideMark/>
          </w:tcPr>
          <w:p w:rsidR="00B04719" w:rsidRPr="00235C68" w:rsidRDefault="00B04719" w:rsidP="00235C68">
            <w:pPr>
              <w:rPr>
                <w:rFonts w:eastAsia="Times New Roman" w:cs="Times New Roman"/>
                <w:sz w:val="16"/>
                <w:szCs w:val="16"/>
              </w:rPr>
            </w:pPr>
            <w:r>
              <w:rPr>
                <w:rFonts w:eastAsia="Times New Roman" w:cs="Times New Roman"/>
                <w:sz w:val="16"/>
                <w:szCs w:val="16"/>
              </w:rPr>
              <w:t>-20972,7</w:t>
            </w:r>
          </w:p>
        </w:tc>
      </w:tr>
      <w:tr w:rsidR="00B04719" w:rsidRPr="00235C68" w:rsidTr="00B04719">
        <w:trPr>
          <w:trHeight w:val="244"/>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из них:</w:t>
            </w:r>
          </w:p>
        </w:tc>
        <w:tc>
          <w:tcPr>
            <w:tcW w:w="1417" w:type="dxa"/>
            <w:tcBorders>
              <w:top w:val="nil"/>
              <w:left w:val="nil"/>
              <w:bottom w:val="single" w:sz="4" w:space="0" w:color="auto"/>
              <w:right w:val="single" w:sz="4" w:space="0" w:color="auto"/>
            </w:tcBorders>
            <w:shd w:val="clear" w:color="auto" w:fill="auto"/>
            <w:vAlign w:val="center"/>
            <w:hideMark/>
          </w:tcPr>
          <w:p w:rsidR="00B04719" w:rsidRPr="00235C68" w:rsidRDefault="00B04719" w:rsidP="00235C68">
            <w:pPr>
              <w:rPr>
                <w:rFonts w:eastAsia="Times New Roman" w:cs="Times New Roman"/>
                <w:sz w:val="16"/>
                <w:szCs w:val="16"/>
              </w:rPr>
            </w:pPr>
            <w:r w:rsidRPr="00235C68">
              <w:rPr>
                <w:rFonts w:eastAsia="Times New Roman" w:cs="Times New Roman"/>
                <w:sz w:val="16"/>
                <w:szCs w:val="16"/>
              </w:rPr>
              <w:t> </w:t>
            </w:r>
          </w:p>
        </w:tc>
      </w:tr>
      <w:tr w:rsidR="00B04719" w:rsidRPr="00235C68" w:rsidTr="00B04719">
        <w:trPr>
          <w:trHeight w:val="363"/>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EC59FE">
            <w:pPr>
              <w:rPr>
                <w:rFonts w:eastAsia="Times New Roman" w:cs="Times New Roman"/>
                <w:color w:val="000000"/>
                <w:sz w:val="16"/>
                <w:szCs w:val="16"/>
              </w:rPr>
            </w:pPr>
            <w:r w:rsidRPr="00235C68">
              <w:rPr>
                <w:rFonts w:eastAsia="Times New Roman" w:cs="Times New Roman"/>
                <w:color w:val="000000"/>
                <w:sz w:val="16"/>
                <w:szCs w:val="16"/>
              </w:rPr>
              <w:t xml:space="preserve"> </w:t>
            </w:r>
            <w:r w:rsidR="00EC59FE">
              <w:rPr>
                <w:rFonts w:eastAsia="Times New Roman" w:cs="Times New Roman"/>
                <w:color w:val="000000"/>
                <w:sz w:val="16"/>
                <w:szCs w:val="16"/>
              </w:rPr>
              <w:t>0</w:t>
            </w:r>
            <w:r w:rsidRPr="00235C68">
              <w:rPr>
                <w:rFonts w:eastAsia="Times New Roman" w:cs="Times New Roman"/>
                <w:color w:val="000000"/>
                <w:sz w:val="16"/>
                <w:szCs w:val="16"/>
              </w:rPr>
              <w:t>0</w:t>
            </w:r>
            <w:r w:rsidR="00EC59FE">
              <w:rPr>
                <w:rFonts w:eastAsia="Times New Roman" w:cs="Times New Roman"/>
                <w:color w:val="000000"/>
                <w:sz w:val="16"/>
                <w:szCs w:val="16"/>
              </w:rPr>
              <w:t>0</w:t>
            </w:r>
            <w:r w:rsidRPr="00235C68">
              <w:rPr>
                <w:rFonts w:eastAsia="Times New Roman" w:cs="Times New Roman"/>
                <w:color w:val="000000"/>
                <w:sz w:val="16"/>
                <w:szCs w:val="16"/>
              </w:rPr>
              <w:t xml:space="preserve"> 0102000000 0000 000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Кредиты кредитных организаций в валюте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B04719" w:rsidRPr="00235C68" w:rsidRDefault="00B04719" w:rsidP="00B04719">
            <w:pPr>
              <w:rPr>
                <w:rFonts w:eastAsia="Times New Roman" w:cs="Times New Roman"/>
                <w:sz w:val="16"/>
                <w:szCs w:val="16"/>
              </w:rPr>
            </w:pPr>
            <w:r>
              <w:rPr>
                <w:rFonts w:eastAsia="Times New Roman" w:cs="Times New Roman"/>
                <w:sz w:val="16"/>
                <w:szCs w:val="16"/>
              </w:rPr>
              <w:t>-20972,7</w:t>
            </w:r>
          </w:p>
        </w:tc>
      </w:tr>
      <w:tr w:rsidR="00B04719" w:rsidRPr="00235C68" w:rsidTr="00B04719">
        <w:trPr>
          <w:trHeight w:val="433"/>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EC59FE">
            <w:pPr>
              <w:rPr>
                <w:rFonts w:eastAsia="Times New Roman" w:cs="Times New Roman"/>
                <w:color w:val="000000"/>
                <w:sz w:val="16"/>
                <w:szCs w:val="16"/>
              </w:rPr>
            </w:pPr>
            <w:r w:rsidRPr="00235C68">
              <w:rPr>
                <w:rFonts w:eastAsia="Times New Roman" w:cs="Times New Roman"/>
                <w:color w:val="000000"/>
                <w:sz w:val="16"/>
                <w:szCs w:val="16"/>
              </w:rPr>
              <w:t xml:space="preserve"> </w:t>
            </w:r>
            <w:r w:rsidR="00EC59FE">
              <w:rPr>
                <w:rFonts w:eastAsia="Times New Roman" w:cs="Times New Roman"/>
                <w:color w:val="000000"/>
                <w:sz w:val="16"/>
                <w:szCs w:val="16"/>
              </w:rPr>
              <w:t>000</w:t>
            </w:r>
            <w:r w:rsidRPr="00235C68">
              <w:rPr>
                <w:rFonts w:eastAsia="Times New Roman" w:cs="Times New Roman"/>
                <w:color w:val="000000"/>
                <w:sz w:val="16"/>
                <w:szCs w:val="16"/>
              </w:rPr>
              <w:t xml:space="preserve"> 0102000000 0000 800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Погашение кредитов, предоставленных кредитными организациями в валюте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B04719" w:rsidRPr="00235C68" w:rsidRDefault="00B04719" w:rsidP="00B04719">
            <w:pPr>
              <w:rPr>
                <w:rFonts w:eastAsia="Times New Roman" w:cs="Times New Roman"/>
                <w:sz w:val="16"/>
                <w:szCs w:val="16"/>
              </w:rPr>
            </w:pPr>
            <w:r>
              <w:rPr>
                <w:rFonts w:eastAsia="Times New Roman" w:cs="Times New Roman"/>
                <w:sz w:val="16"/>
                <w:szCs w:val="16"/>
              </w:rPr>
              <w:t>-20972,7</w:t>
            </w:r>
          </w:p>
        </w:tc>
      </w:tr>
      <w:tr w:rsidR="00B04719" w:rsidRPr="00235C68" w:rsidTr="00B04719">
        <w:trPr>
          <w:trHeight w:val="365"/>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EC59FE">
            <w:pPr>
              <w:rPr>
                <w:rFonts w:eastAsia="Times New Roman" w:cs="Times New Roman"/>
                <w:color w:val="000000"/>
                <w:sz w:val="16"/>
                <w:szCs w:val="16"/>
              </w:rPr>
            </w:pPr>
            <w:r w:rsidRPr="00235C68">
              <w:rPr>
                <w:rFonts w:eastAsia="Times New Roman" w:cs="Times New Roman"/>
                <w:color w:val="000000"/>
                <w:sz w:val="16"/>
                <w:szCs w:val="16"/>
              </w:rPr>
              <w:t xml:space="preserve"> </w:t>
            </w:r>
            <w:r w:rsidR="00EC59FE">
              <w:rPr>
                <w:rFonts w:eastAsia="Times New Roman" w:cs="Times New Roman"/>
                <w:color w:val="000000"/>
                <w:sz w:val="16"/>
                <w:szCs w:val="16"/>
              </w:rPr>
              <w:t>000</w:t>
            </w:r>
            <w:r w:rsidRPr="00235C68">
              <w:rPr>
                <w:rFonts w:eastAsia="Times New Roman" w:cs="Times New Roman"/>
                <w:color w:val="000000"/>
                <w:sz w:val="16"/>
                <w:szCs w:val="16"/>
              </w:rPr>
              <w:t xml:space="preserve"> 0102000004 0000 810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Погашение бюджетами городских округов кредитов от кредитных организаций в валюте Российской Федерации</w:t>
            </w:r>
          </w:p>
        </w:tc>
        <w:tc>
          <w:tcPr>
            <w:tcW w:w="1417" w:type="dxa"/>
            <w:tcBorders>
              <w:top w:val="nil"/>
              <w:left w:val="nil"/>
              <w:bottom w:val="single" w:sz="4" w:space="0" w:color="auto"/>
              <w:right w:val="single" w:sz="4" w:space="0" w:color="auto"/>
            </w:tcBorders>
            <w:shd w:val="clear" w:color="auto" w:fill="auto"/>
            <w:vAlign w:val="center"/>
            <w:hideMark/>
          </w:tcPr>
          <w:p w:rsidR="00B04719" w:rsidRPr="00235C68" w:rsidRDefault="00B04719" w:rsidP="003F6EC3">
            <w:pPr>
              <w:rPr>
                <w:rFonts w:eastAsia="Times New Roman" w:cs="Times New Roman"/>
                <w:sz w:val="16"/>
                <w:szCs w:val="16"/>
              </w:rPr>
            </w:pPr>
            <w:r w:rsidRPr="00235C68">
              <w:rPr>
                <w:rFonts w:eastAsia="Times New Roman" w:cs="Times New Roman"/>
                <w:sz w:val="16"/>
                <w:szCs w:val="16"/>
              </w:rPr>
              <w:t>-</w:t>
            </w:r>
            <w:r w:rsidR="003F6EC3">
              <w:rPr>
                <w:rFonts w:eastAsia="Times New Roman" w:cs="Times New Roman"/>
                <w:sz w:val="16"/>
                <w:szCs w:val="16"/>
              </w:rPr>
              <w:t>20972,7</w:t>
            </w:r>
          </w:p>
        </w:tc>
      </w:tr>
      <w:tr w:rsidR="00EC59FE" w:rsidRPr="00235C68" w:rsidTr="00B04719">
        <w:trPr>
          <w:trHeight w:val="365"/>
        </w:trPr>
        <w:tc>
          <w:tcPr>
            <w:tcW w:w="2562" w:type="dxa"/>
            <w:tcBorders>
              <w:top w:val="nil"/>
              <w:left w:val="single" w:sz="4" w:space="0" w:color="auto"/>
              <w:bottom w:val="single" w:sz="4" w:space="0" w:color="auto"/>
              <w:right w:val="single" w:sz="4" w:space="0" w:color="auto"/>
            </w:tcBorders>
            <w:shd w:val="clear" w:color="auto" w:fill="auto"/>
            <w:noWrap/>
            <w:vAlign w:val="bottom"/>
          </w:tcPr>
          <w:p w:rsidR="00EC59FE" w:rsidRPr="00235C68" w:rsidRDefault="00EC59FE" w:rsidP="00235C68">
            <w:pPr>
              <w:rPr>
                <w:rFonts w:eastAsia="Times New Roman" w:cs="Times New Roman"/>
                <w:color w:val="000000"/>
                <w:sz w:val="16"/>
                <w:szCs w:val="16"/>
              </w:rPr>
            </w:pPr>
            <w:r>
              <w:rPr>
                <w:rFonts w:eastAsia="Times New Roman" w:cs="Times New Roman"/>
                <w:color w:val="000000"/>
                <w:sz w:val="16"/>
                <w:szCs w:val="16"/>
              </w:rPr>
              <w:t>000 0103000000 0000 000</w:t>
            </w:r>
          </w:p>
        </w:tc>
        <w:tc>
          <w:tcPr>
            <w:tcW w:w="5670" w:type="dxa"/>
            <w:tcBorders>
              <w:top w:val="nil"/>
              <w:left w:val="nil"/>
              <w:bottom w:val="single" w:sz="4" w:space="0" w:color="auto"/>
              <w:right w:val="single" w:sz="4" w:space="0" w:color="auto"/>
            </w:tcBorders>
            <w:shd w:val="clear" w:color="auto" w:fill="auto"/>
          </w:tcPr>
          <w:p w:rsidR="00EC59FE" w:rsidRPr="00235C68" w:rsidRDefault="00B906AC" w:rsidP="00B906AC">
            <w:pPr>
              <w:rPr>
                <w:rFonts w:eastAsia="Times New Roman" w:cs="Times New Roman"/>
                <w:color w:val="000000"/>
                <w:sz w:val="16"/>
                <w:szCs w:val="16"/>
              </w:rPr>
            </w:pPr>
            <w:r>
              <w:rPr>
                <w:rFonts w:eastAsia="Times New Roman" w:cs="Times New Roman"/>
                <w:color w:val="000000"/>
                <w:sz w:val="16"/>
                <w:szCs w:val="16"/>
              </w:rPr>
              <w:t xml:space="preserve">Бюджетные кредиты из других бюджетов бюджетной системы Российской Федерации </w:t>
            </w:r>
          </w:p>
        </w:tc>
        <w:tc>
          <w:tcPr>
            <w:tcW w:w="1417" w:type="dxa"/>
            <w:tcBorders>
              <w:top w:val="nil"/>
              <w:left w:val="nil"/>
              <w:bottom w:val="single" w:sz="4" w:space="0" w:color="auto"/>
              <w:right w:val="single" w:sz="4" w:space="0" w:color="auto"/>
            </w:tcBorders>
            <w:shd w:val="clear" w:color="auto" w:fill="auto"/>
            <w:vAlign w:val="center"/>
          </w:tcPr>
          <w:p w:rsidR="00EC59FE" w:rsidRPr="00235C68" w:rsidRDefault="00B906AC" w:rsidP="003F6EC3">
            <w:pPr>
              <w:rPr>
                <w:rFonts w:eastAsia="Times New Roman" w:cs="Times New Roman"/>
                <w:sz w:val="16"/>
                <w:szCs w:val="16"/>
              </w:rPr>
            </w:pPr>
            <w:r>
              <w:rPr>
                <w:rFonts w:eastAsia="Times New Roman" w:cs="Times New Roman"/>
                <w:sz w:val="16"/>
                <w:szCs w:val="16"/>
              </w:rPr>
              <w:t>20972,7</w:t>
            </w:r>
          </w:p>
        </w:tc>
      </w:tr>
      <w:tr w:rsidR="00B906AC" w:rsidRPr="00235C68" w:rsidTr="00B04719">
        <w:trPr>
          <w:trHeight w:val="365"/>
        </w:trPr>
        <w:tc>
          <w:tcPr>
            <w:tcW w:w="2562" w:type="dxa"/>
            <w:tcBorders>
              <w:top w:val="nil"/>
              <w:left w:val="single" w:sz="4" w:space="0" w:color="auto"/>
              <w:bottom w:val="single" w:sz="4" w:space="0" w:color="auto"/>
              <w:right w:val="single" w:sz="4" w:space="0" w:color="auto"/>
            </w:tcBorders>
            <w:shd w:val="clear" w:color="auto" w:fill="auto"/>
            <w:noWrap/>
            <w:vAlign w:val="bottom"/>
          </w:tcPr>
          <w:p w:rsidR="00B906AC" w:rsidRDefault="00B906AC" w:rsidP="00235C68">
            <w:pPr>
              <w:rPr>
                <w:rFonts w:eastAsia="Times New Roman" w:cs="Times New Roman"/>
                <w:color w:val="000000"/>
                <w:sz w:val="16"/>
                <w:szCs w:val="16"/>
              </w:rPr>
            </w:pPr>
            <w:r>
              <w:rPr>
                <w:rFonts w:eastAsia="Times New Roman" w:cs="Times New Roman"/>
                <w:color w:val="000000"/>
                <w:sz w:val="16"/>
                <w:szCs w:val="16"/>
              </w:rPr>
              <w:lastRenderedPageBreak/>
              <w:t>000 0103010000 0000 000</w:t>
            </w:r>
          </w:p>
        </w:tc>
        <w:tc>
          <w:tcPr>
            <w:tcW w:w="5670" w:type="dxa"/>
            <w:tcBorders>
              <w:top w:val="nil"/>
              <w:left w:val="nil"/>
              <w:bottom w:val="single" w:sz="4" w:space="0" w:color="auto"/>
              <w:right w:val="single" w:sz="4" w:space="0" w:color="auto"/>
            </w:tcBorders>
            <w:shd w:val="clear" w:color="auto" w:fill="auto"/>
          </w:tcPr>
          <w:p w:rsidR="00B906AC" w:rsidRDefault="00B906AC" w:rsidP="00B906AC">
            <w:pPr>
              <w:rPr>
                <w:rFonts w:eastAsia="Times New Roman" w:cs="Times New Roman"/>
                <w:color w:val="000000"/>
                <w:sz w:val="16"/>
                <w:szCs w:val="16"/>
              </w:rPr>
            </w:pPr>
            <w:r>
              <w:rPr>
                <w:rFonts w:eastAsia="Times New Roman" w:cs="Times New Roman"/>
                <w:color w:val="000000"/>
                <w:sz w:val="16"/>
                <w:szCs w:val="16"/>
              </w:rPr>
              <w:t>Бюджетные кредиты из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vAlign w:val="center"/>
          </w:tcPr>
          <w:p w:rsidR="00B906AC" w:rsidRDefault="00B906AC" w:rsidP="00B906AC">
            <w:pPr>
              <w:rPr>
                <w:rFonts w:eastAsia="Times New Roman" w:cs="Times New Roman"/>
                <w:sz w:val="16"/>
                <w:szCs w:val="16"/>
              </w:rPr>
            </w:pPr>
            <w:r>
              <w:rPr>
                <w:rFonts w:eastAsia="Times New Roman" w:cs="Times New Roman"/>
                <w:sz w:val="16"/>
                <w:szCs w:val="16"/>
              </w:rPr>
              <w:t>20972,7</w:t>
            </w:r>
          </w:p>
        </w:tc>
      </w:tr>
      <w:tr w:rsidR="00B906AC" w:rsidRPr="00235C68" w:rsidTr="00B04719">
        <w:trPr>
          <w:trHeight w:val="365"/>
        </w:trPr>
        <w:tc>
          <w:tcPr>
            <w:tcW w:w="2562" w:type="dxa"/>
            <w:tcBorders>
              <w:top w:val="nil"/>
              <w:left w:val="single" w:sz="4" w:space="0" w:color="auto"/>
              <w:bottom w:val="single" w:sz="4" w:space="0" w:color="auto"/>
              <w:right w:val="single" w:sz="4" w:space="0" w:color="auto"/>
            </w:tcBorders>
            <w:shd w:val="clear" w:color="auto" w:fill="auto"/>
            <w:noWrap/>
            <w:vAlign w:val="bottom"/>
          </w:tcPr>
          <w:p w:rsidR="00B906AC" w:rsidRDefault="00B906AC" w:rsidP="00235C68">
            <w:pPr>
              <w:rPr>
                <w:rFonts w:eastAsia="Times New Roman" w:cs="Times New Roman"/>
                <w:color w:val="000000"/>
                <w:sz w:val="16"/>
                <w:szCs w:val="16"/>
              </w:rPr>
            </w:pPr>
            <w:r>
              <w:rPr>
                <w:rFonts w:eastAsia="Times New Roman" w:cs="Times New Roman"/>
                <w:color w:val="000000"/>
                <w:sz w:val="16"/>
                <w:szCs w:val="16"/>
              </w:rPr>
              <w:t>000 0103010000 0000 700</w:t>
            </w:r>
          </w:p>
        </w:tc>
        <w:tc>
          <w:tcPr>
            <w:tcW w:w="5670" w:type="dxa"/>
            <w:tcBorders>
              <w:top w:val="nil"/>
              <w:left w:val="nil"/>
              <w:bottom w:val="single" w:sz="4" w:space="0" w:color="auto"/>
              <w:right w:val="single" w:sz="4" w:space="0" w:color="auto"/>
            </w:tcBorders>
            <w:shd w:val="clear" w:color="auto" w:fill="auto"/>
          </w:tcPr>
          <w:p w:rsidR="00B906AC" w:rsidRDefault="00B906AC" w:rsidP="00B906AC">
            <w:pPr>
              <w:rPr>
                <w:rFonts w:eastAsia="Times New Roman" w:cs="Times New Roman"/>
                <w:color w:val="000000"/>
                <w:sz w:val="16"/>
                <w:szCs w:val="16"/>
              </w:rPr>
            </w:pPr>
            <w:r>
              <w:rPr>
                <w:rFonts w:eastAsia="Times New Roman" w:cs="Times New Roman"/>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1417" w:type="dxa"/>
            <w:tcBorders>
              <w:top w:val="nil"/>
              <w:left w:val="nil"/>
              <w:bottom w:val="single" w:sz="4" w:space="0" w:color="auto"/>
              <w:right w:val="single" w:sz="4" w:space="0" w:color="auto"/>
            </w:tcBorders>
            <w:shd w:val="clear" w:color="auto" w:fill="auto"/>
            <w:vAlign w:val="center"/>
          </w:tcPr>
          <w:p w:rsidR="00B906AC" w:rsidRDefault="00B906AC" w:rsidP="00B906AC">
            <w:pPr>
              <w:rPr>
                <w:rFonts w:eastAsia="Times New Roman" w:cs="Times New Roman"/>
                <w:sz w:val="16"/>
                <w:szCs w:val="16"/>
              </w:rPr>
            </w:pPr>
            <w:r>
              <w:rPr>
                <w:rFonts w:eastAsia="Times New Roman" w:cs="Times New Roman"/>
                <w:sz w:val="16"/>
                <w:szCs w:val="16"/>
              </w:rPr>
              <w:t>20972,7</w:t>
            </w:r>
          </w:p>
        </w:tc>
      </w:tr>
      <w:tr w:rsidR="00B906AC" w:rsidRPr="00235C68" w:rsidTr="00B04719">
        <w:trPr>
          <w:trHeight w:val="365"/>
        </w:trPr>
        <w:tc>
          <w:tcPr>
            <w:tcW w:w="2562" w:type="dxa"/>
            <w:tcBorders>
              <w:top w:val="nil"/>
              <w:left w:val="single" w:sz="4" w:space="0" w:color="auto"/>
              <w:bottom w:val="single" w:sz="4" w:space="0" w:color="auto"/>
              <w:right w:val="single" w:sz="4" w:space="0" w:color="auto"/>
            </w:tcBorders>
            <w:shd w:val="clear" w:color="auto" w:fill="auto"/>
            <w:noWrap/>
            <w:vAlign w:val="bottom"/>
          </w:tcPr>
          <w:p w:rsidR="00B906AC" w:rsidRDefault="00B906AC" w:rsidP="00235C68">
            <w:pPr>
              <w:rPr>
                <w:rFonts w:eastAsia="Times New Roman" w:cs="Times New Roman"/>
                <w:color w:val="000000"/>
                <w:sz w:val="16"/>
                <w:szCs w:val="16"/>
              </w:rPr>
            </w:pPr>
            <w:r>
              <w:rPr>
                <w:rFonts w:eastAsia="Times New Roman" w:cs="Times New Roman"/>
                <w:color w:val="000000"/>
                <w:sz w:val="16"/>
                <w:szCs w:val="16"/>
              </w:rPr>
              <w:t>000 0103010014 0000 710</w:t>
            </w:r>
          </w:p>
        </w:tc>
        <w:tc>
          <w:tcPr>
            <w:tcW w:w="5670" w:type="dxa"/>
            <w:tcBorders>
              <w:top w:val="nil"/>
              <w:left w:val="nil"/>
              <w:bottom w:val="single" w:sz="4" w:space="0" w:color="auto"/>
              <w:right w:val="single" w:sz="4" w:space="0" w:color="auto"/>
            </w:tcBorders>
            <w:shd w:val="clear" w:color="auto" w:fill="auto"/>
          </w:tcPr>
          <w:p w:rsidR="00B906AC" w:rsidRDefault="00B906AC" w:rsidP="00B906AC">
            <w:pPr>
              <w:rPr>
                <w:rFonts w:eastAsia="Times New Roman" w:cs="Times New Roman"/>
                <w:color w:val="000000"/>
                <w:sz w:val="16"/>
                <w:szCs w:val="16"/>
              </w:rPr>
            </w:pPr>
            <w:r>
              <w:rPr>
                <w:rFonts w:eastAsia="Times New Roman" w:cs="Times New Roman"/>
                <w:color w:val="000000"/>
                <w:sz w:val="16"/>
                <w:szCs w:val="16"/>
              </w:rPr>
              <w:t>Привлечение бюджетных кредитов из других бюджетов бюджетной системы Российской Федерации в валюте Российской Федерации бюджетами муниципальных округов в валюте Российской Федерации</w:t>
            </w:r>
          </w:p>
        </w:tc>
        <w:tc>
          <w:tcPr>
            <w:tcW w:w="1417" w:type="dxa"/>
            <w:tcBorders>
              <w:top w:val="nil"/>
              <w:left w:val="nil"/>
              <w:bottom w:val="single" w:sz="4" w:space="0" w:color="auto"/>
              <w:right w:val="single" w:sz="4" w:space="0" w:color="auto"/>
            </w:tcBorders>
            <w:shd w:val="clear" w:color="auto" w:fill="auto"/>
            <w:vAlign w:val="center"/>
          </w:tcPr>
          <w:p w:rsidR="00B906AC" w:rsidRDefault="003B3B18" w:rsidP="00B906AC">
            <w:pPr>
              <w:rPr>
                <w:rFonts w:eastAsia="Times New Roman" w:cs="Times New Roman"/>
                <w:sz w:val="16"/>
                <w:szCs w:val="16"/>
              </w:rPr>
            </w:pPr>
            <w:r>
              <w:rPr>
                <w:rFonts w:eastAsia="Times New Roman" w:cs="Times New Roman"/>
                <w:sz w:val="16"/>
                <w:szCs w:val="16"/>
              </w:rPr>
              <w:t>20972,7</w:t>
            </w:r>
          </w:p>
        </w:tc>
      </w:tr>
      <w:tr w:rsidR="00B04719" w:rsidRPr="00235C68" w:rsidTr="00B04719">
        <w:trPr>
          <w:trHeight w:val="272"/>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х</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изменение остатков средств</w:t>
            </w:r>
          </w:p>
        </w:tc>
        <w:tc>
          <w:tcPr>
            <w:tcW w:w="1417" w:type="dxa"/>
            <w:tcBorders>
              <w:top w:val="nil"/>
              <w:left w:val="nil"/>
              <w:bottom w:val="single" w:sz="4" w:space="0" w:color="auto"/>
              <w:right w:val="single" w:sz="4" w:space="0" w:color="auto"/>
            </w:tcBorders>
            <w:shd w:val="clear" w:color="auto" w:fill="auto"/>
            <w:noWrap/>
            <w:vAlign w:val="center"/>
            <w:hideMark/>
          </w:tcPr>
          <w:p w:rsidR="00B04719" w:rsidRPr="00235C68" w:rsidRDefault="003B3B18" w:rsidP="007A4518">
            <w:pPr>
              <w:rPr>
                <w:rFonts w:eastAsia="Times New Roman" w:cs="Times New Roman"/>
                <w:sz w:val="16"/>
                <w:szCs w:val="16"/>
              </w:rPr>
            </w:pPr>
            <w:r>
              <w:rPr>
                <w:rFonts w:eastAsia="Times New Roman" w:cs="Times New Roman"/>
                <w:sz w:val="16"/>
                <w:szCs w:val="16"/>
              </w:rPr>
              <w:t>-15231,1</w:t>
            </w:r>
          </w:p>
        </w:tc>
      </w:tr>
      <w:tr w:rsidR="00B04719" w:rsidRPr="00235C68" w:rsidTr="00B04719">
        <w:trPr>
          <w:trHeight w:val="345"/>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3B3B18">
            <w:pPr>
              <w:rPr>
                <w:rFonts w:eastAsia="Times New Roman" w:cs="Times New Roman"/>
                <w:color w:val="000000"/>
                <w:sz w:val="16"/>
                <w:szCs w:val="16"/>
              </w:rPr>
            </w:pPr>
            <w:r w:rsidRPr="00235C68">
              <w:rPr>
                <w:rFonts w:eastAsia="Times New Roman" w:cs="Times New Roman"/>
                <w:color w:val="000000"/>
                <w:sz w:val="16"/>
                <w:szCs w:val="16"/>
              </w:rPr>
              <w:t xml:space="preserve"> </w:t>
            </w:r>
            <w:r w:rsidR="003B3B18">
              <w:rPr>
                <w:rFonts w:eastAsia="Times New Roman" w:cs="Times New Roman"/>
                <w:color w:val="000000"/>
                <w:sz w:val="16"/>
                <w:szCs w:val="16"/>
              </w:rPr>
              <w:t>000</w:t>
            </w:r>
            <w:r w:rsidRPr="00235C68">
              <w:rPr>
                <w:rFonts w:eastAsia="Times New Roman" w:cs="Times New Roman"/>
                <w:color w:val="000000"/>
                <w:sz w:val="16"/>
                <w:szCs w:val="16"/>
              </w:rPr>
              <w:t xml:space="preserve"> 0105000000 0000 000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Изменение остатков средств на счетах по учету средств бюджетов</w:t>
            </w:r>
          </w:p>
        </w:tc>
        <w:tc>
          <w:tcPr>
            <w:tcW w:w="1417" w:type="dxa"/>
            <w:tcBorders>
              <w:top w:val="nil"/>
              <w:left w:val="nil"/>
              <w:bottom w:val="single" w:sz="4" w:space="0" w:color="auto"/>
              <w:right w:val="single" w:sz="4" w:space="0" w:color="auto"/>
            </w:tcBorders>
            <w:shd w:val="clear" w:color="auto" w:fill="auto"/>
            <w:noWrap/>
            <w:vAlign w:val="center"/>
            <w:hideMark/>
          </w:tcPr>
          <w:p w:rsidR="00B04719" w:rsidRPr="00235C68" w:rsidRDefault="003B3B18" w:rsidP="007A4518">
            <w:pPr>
              <w:rPr>
                <w:rFonts w:eastAsia="Times New Roman" w:cs="Times New Roman"/>
                <w:sz w:val="16"/>
                <w:szCs w:val="16"/>
              </w:rPr>
            </w:pPr>
            <w:r>
              <w:rPr>
                <w:rFonts w:eastAsia="Times New Roman" w:cs="Times New Roman"/>
                <w:sz w:val="16"/>
                <w:szCs w:val="16"/>
              </w:rPr>
              <w:t>-15231,1</w:t>
            </w:r>
          </w:p>
        </w:tc>
      </w:tr>
      <w:tr w:rsidR="00B04719" w:rsidRPr="00235C68" w:rsidTr="00B04719">
        <w:trPr>
          <w:trHeight w:val="169"/>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3B3B18">
            <w:pPr>
              <w:rPr>
                <w:rFonts w:eastAsia="Times New Roman" w:cs="Times New Roman"/>
                <w:color w:val="000000"/>
                <w:sz w:val="16"/>
                <w:szCs w:val="16"/>
              </w:rPr>
            </w:pPr>
            <w:r w:rsidRPr="00235C68">
              <w:rPr>
                <w:rFonts w:eastAsia="Times New Roman" w:cs="Times New Roman"/>
                <w:color w:val="000000"/>
                <w:sz w:val="16"/>
                <w:szCs w:val="16"/>
              </w:rPr>
              <w:t xml:space="preserve"> </w:t>
            </w:r>
            <w:r w:rsidR="003B3B18">
              <w:rPr>
                <w:rFonts w:eastAsia="Times New Roman" w:cs="Times New Roman"/>
                <w:color w:val="000000"/>
                <w:sz w:val="16"/>
                <w:szCs w:val="16"/>
              </w:rPr>
              <w:t>000</w:t>
            </w:r>
            <w:r w:rsidRPr="00235C68">
              <w:rPr>
                <w:rFonts w:eastAsia="Times New Roman" w:cs="Times New Roman"/>
                <w:color w:val="000000"/>
                <w:sz w:val="16"/>
                <w:szCs w:val="16"/>
              </w:rPr>
              <w:t xml:space="preserve"> 0105000000 0000 500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Увеличение остатков средств бюджетов</w:t>
            </w:r>
          </w:p>
        </w:tc>
        <w:tc>
          <w:tcPr>
            <w:tcW w:w="1417" w:type="dxa"/>
            <w:tcBorders>
              <w:top w:val="nil"/>
              <w:left w:val="nil"/>
              <w:bottom w:val="single" w:sz="4" w:space="0" w:color="auto"/>
              <w:right w:val="single" w:sz="4" w:space="0" w:color="auto"/>
            </w:tcBorders>
            <w:shd w:val="clear" w:color="auto" w:fill="auto"/>
            <w:noWrap/>
            <w:vAlign w:val="center"/>
            <w:hideMark/>
          </w:tcPr>
          <w:p w:rsidR="00B04719" w:rsidRPr="00235C68" w:rsidRDefault="00EF061D" w:rsidP="00503F68">
            <w:pPr>
              <w:rPr>
                <w:rFonts w:eastAsia="Times New Roman" w:cs="Times New Roman"/>
                <w:sz w:val="16"/>
                <w:szCs w:val="16"/>
              </w:rPr>
            </w:pPr>
            <w:r>
              <w:rPr>
                <w:rFonts w:eastAsia="Times New Roman" w:cs="Times New Roman"/>
                <w:sz w:val="16"/>
                <w:szCs w:val="16"/>
              </w:rPr>
              <w:t>-33082,8</w:t>
            </w:r>
          </w:p>
        </w:tc>
      </w:tr>
      <w:tr w:rsidR="00B04719" w:rsidRPr="00235C68" w:rsidTr="00B04719">
        <w:trPr>
          <w:trHeight w:val="243"/>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3B3B18">
            <w:pPr>
              <w:rPr>
                <w:rFonts w:eastAsia="Times New Roman" w:cs="Times New Roman"/>
                <w:color w:val="000000"/>
                <w:sz w:val="16"/>
                <w:szCs w:val="16"/>
              </w:rPr>
            </w:pPr>
            <w:r w:rsidRPr="00235C68">
              <w:rPr>
                <w:rFonts w:eastAsia="Times New Roman" w:cs="Times New Roman"/>
                <w:color w:val="000000"/>
                <w:sz w:val="16"/>
                <w:szCs w:val="16"/>
              </w:rPr>
              <w:t xml:space="preserve"> </w:t>
            </w:r>
            <w:r w:rsidR="003B3B18">
              <w:rPr>
                <w:rFonts w:eastAsia="Times New Roman" w:cs="Times New Roman"/>
                <w:color w:val="000000"/>
                <w:sz w:val="16"/>
                <w:szCs w:val="16"/>
              </w:rPr>
              <w:t>000</w:t>
            </w:r>
            <w:r w:rsidRPr="00235C68">
              <w:rPr>
                <w:rFonts w:eastAsia="Times New Roman" w:cs="Times New Roman"/>
                <w:color w:val="000000"/>
                <w:sz w:val="16"/>
                <w:szCs w:val="16"/>
              </w:rPr>
              <w:t xml:space="preserve"> 0105020000 0000 500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Увеличение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noWrap/>
            <w:vAlign w:val="center"/>
            <w:hideMark/>
          </w:tcPr>
          <w:p w:rsidR="00B04719" w:rsidRPr="00235C68" w:rsidRDefault="00EF061D" w:rsidP="00503F68">
            <w:pPr>
              <w:rPr>
                <w:rFonts w:eastAsia="Times New Roman" w:cs="Times New Roman"/>
                <w:sz w:val="16"/>
                <w:szCs w:val="16"/>
              </w:rPr>
            </w:pPr>
            <w:r>
              <w:rPr>
                <w:rFonts w:eastAsia="Times New Roman" w:cs="Times New Roman"/>
                <w:sz w:val="16"/>
                <w:szCs w:val="16"/>
              </w:rPr>
              <w:t>-33082,8</w:t>
            </w:r>
          </w:p>
        </w:tc>
      </w:tr>
      <w:tr w:rsidR="00B04719" w:rsidRPr="00235C68" w:rsidTr="00B04719">
        <w:trPr>
          <w:trHeight w:val="275"/>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3B3B18" w:rsidP="00235C68">
            <w:pPr>
              <w:rPr>
                <w:rFonts w:eastAsia="Times New Roman" w:cs="Times New Roman"/>
                <w:color w:val="000000"/>
                <w:sz w:val="16"/>
                <w:szCs w:val="16"/>
              </w:rPr>
            </w:pPr>
            <w:r>
              <w:rPr>
                <w:rFonts w:eastAsia="Times New Roman" w:cs="Times New Roman"/>
                <w:color w:val="000000"/>
                <w:sz w:val="16"/>
                <w:szCs w:val="16"/>
              </w:rPr>
              <w:t xml:space="preserve"> 000 </w:t>
            </w:r>
            <w:r w:rsidR="00B04719" w:rsidRPr="00235C68">
              <w:rPr>
                <w:rFonts w:eastAsia="Times New Roman" w:cs="Times New Roman"/>
                <w:color w:val="000000"/>
                <w:sz w:val="16"/>
                <w:szCs w:val="16"/>
              </w:rPr>
              <w:t xml:space="preserve"> 0105020100 0000 510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Увеличение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noWrap/>
            <w:vAlign w:val="center"/>
            <w:hideMark/>
          </w:tcPr>
          <w:p w:rsidR="00B04719" w:rsidRPr="00235C68" w:rsidRDefault="00EF061D" w:rsidP="00503F68">
            <w:pPr>
              <w:rPr>
                <w:rFonts w:eastAsia="Times New Roman" w:cs="Times New Roman"/>
                <w:sz w:val="16"/>
                <w:szCs w:val="16"/>
              </w:rPr>
            </w:pPr>
            <w:r>
              <w:rPr>
                <w:rFonts w:eastAsia="Times New Roman" w:cs="Times New Roman"/>
                <w:sz w:val="16"/>
                <w:szCs w:val="16"/>
              </w:rPr>
              <w:t>-33082,8</w:t>
            </w:r>
          </w:p>
        </w:tc>
      </w:tr>
      <w:tr w:rsidR="00B04719" w:rsidRPr="00235C68" w:rsidTr="00B04719">
        <w:trPr>
          <w:trHeight w:val="265"/>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3B3B18">
            <w:pPr>
              <w:rPr>
                <w:rFonts w:eastAsia="Times New Roman" w:cs="Times New Roman"/>
                <w:color w:val="000000"/>
                <w:sz w:val="16"/>
                <w:szCs w:val="16"/>
              </w:rPr>
            </w:pPr>
            <w:r w:rsidRPr="00235C68">
              <w:rPr>
                <w:rFonts w:eastAsia="Times New Roman" w:cs="Times New Roman"/>
                <w:color w:val="000000"/>
                <w:sz w:val="16"/>
                <w:szCs w:val="16"/>
              </w:rPr>
              <w:t xml:space="preserve"> </w:t>
            </w:r>
            <w:r w:rsidR="003B3B18">
              <w:rPr>
                <w:rFonts w:eastAsia="Times New Roman" w:cs="Times New Roman"/>
                <w:color w:val="000000"/>
                <w:sz w:val="16"/>
                <w:szCs w:val="16"/>
              </w:rPr>
              <w:t>000</w:t>
            </w:r>
            <w:r w:rsidRPr="00235C68">
              <w:rPr>
                <w:rFonts w:eastAsia="Times New Roman" w:cs="Times New Roman"/>
                <w:color w:val="000000"/>
                <w:sz w:val="16"/>
                <w:szCs w:val="16"/>
              </w:rPr>
              <w:t xml:space="preserve"> 0105020104 0000 510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Увеличение прочих остатков денежных средств бюджетов городских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B04719" w:rsidRPr="00235C68" w:rsidRDefault="00EF061D" w:rsidP="00503F68">
            <w:pPr>
              <w:rPr>
                <w:rFonts w:eastAsia="Times New Roman" w:cs="Times New Roman"/>
                <w:sz w:val="16"/>
                <w:szCs w:val="16"/>
              </w:rPr>
            </w:pPr>
            <w:r>
              <w:rPr>
                <w:rFonts w:eastAsia="Times New Roman" w:cs="Times New Roman"/>
                <w:sz w:val="16"/>
                <w:szCs w:val="16"/>
              </w:rPr>
              <w:t>-33082,8</w:t>
            </w:r>
          </w:p>
        </w:tc>
      </w:tr>
      <w:tr w:rsidR="00B04719" w:rsidRPr="00235C68" w:rsidTr="00B04719">
        <w:trPr>
          <w:trHeight w:val="172"/>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х</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уменьшение остатков средств, всего</w:t>
            </w:r>
          </w:p>
        </w:tc>
        <w:tc>
          <w:tcPr>
            <w:tcW w:w="1417" w:type="dxa"/>
            <w:tcBorders>
              <w:top w:val="nil"/>
              <w:left w:val="nil"/>
              <w:bottom w:val="single" w:sz="4" w:space="0" w:color="auto"/>
              <w:right w:val="single" w:sz="4" w:space="0" w:color="auto"/>
            </w:tcBorders>
            <w:shd w:val="clear" w:color="auto" w:fill="auto"/>
            <w:noWrap/>
            <w:vAlign w:val="center"/>
            <w:hideMark/>
          </w:tcPr>
          <w:p w:rsidR="00B04719" w:rsidRPr="00235C68" w:rsidRDefault="00EF061D" w:rsidP="007A4518">
            <w:pPr>
              <w:rPr>
                <w:rFonts w:eastAsia="Times New Roman" w:cs="Times New Roman"/>
                <w:sz w:val="16"/>
                <w:szCs w:val="16"/>
              </w:rPr>
            </w:pPr>
            <w:r>
              <w:rPr>
                <w:rFonts w:eastAsia="Times New Roman" w:cs="Times New Roman"/>
                <w:sz w:val="16"/>
                <w:szCs w:val="16"/>
              </w:rPr>
              <w:t>17851,7</w:t>
            </w:r>
          </w:p>
        </w:tc>
      </w:tr>
      <w:tr w:rsidR="00B04719" w:rsidRPr="00235C68" w:rsidTr="00B04719">
        <w:trPr>
          <w:trHeight w:val="273"/>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3B3B18" w:rsidP="00235C68">
            <w:pPr>
              <w:rPr>
                <w:rFonts w:eastAsia="Times New Roman" w:cs="Times New Roman"/>
                <w:color w:val="000000"/>
                <w:sz w:val="16"/>
                <w:szCs w:val="16"/>
              </w:rPr>
            </w:pPr>
            <w:r>
              <w:rPr>
                <w:rFonts w:eastAsia="Times New Roman" w:cs="Times New Roman"/>
                <w:color w:val="000000"/>
                <w:sz w:val="16"/>
                <w:szCs w:val="16"/>
              </w:rPr>
              <w:t>000</w:t>
            </w:r>
            <w:r w:rsidR="00B04719" w:rsidRPr="00235C68">
              <w:rPr>
                <w:rFonts w:eastAsia="Times New Roman" w:cs="Times New Roman"/>
                <w:color w:val="000000"/>
                <w:sz w:val="16"/>
                <w:szCs w:val="16"/>
              </w:rPr>
              <w:t xml:space="preserve"> 0105000000 0000 600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Уменьшение остатков средств бюджетов</w:t>
            </w:r>
          </w:p>
        </w:tc>
        <w:tc>
          <w:tcPr>
            <w:tcW w:w="1417" w:type="dxa"/>
            <w:tcBorders>
              <w:top w:val="nil"/>
              <w:left w:val="nil"/>
              <w:bottom w:val="single" w:sz="4" w:space="0" w:color="auto"/>
              <w:right w:val="single" w:sz="4" w:space="0" w:color="auto"/>
            </w:tcBorders>
            <w:shd w:val="clear" w:color="auto" w:fill="auto"/>
            <w:noWrap/>
            <w:vAlign w:val="center"/>
            <w:hideMark/>
          </w:tcPr>
          <w:p w:rsidR="00B04719" w:rsidRPr="00235C68" w:rsidRDefault="00EF061D" w:rsidP="007A4518">
            <w:pPr>
              <w:rPr>
                <w:rFonts w:eastAsia="Times New Roman" w:cs="Times New Roman"/>
                <w:sz w:val="16"/>
                <w:szCs w:val="16"/>
              </w:rPr>
            </w:pPr>
            <w:r>
              <w:rPr>
                <w:rFonts w:eastAsia="Times New Roman" w:cs="Times New Roman"/>
                <w:sz w:val="16"/>
                <w:szCs w:val="16"/>
              </w:rPr>
              <w:t>17851,7</w:t>
            </w:r>
          </w:p>
        </w:tc>
      </w:tr>
      <w:tr w:rsidR="00B04719" w:rsidRPr="00235C68" w:rsidTr="00B04719">
        <w:trPr>
          <w:trHeight w:val="264"/>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B04719" w:rsidP="003B3B18">
            <w:pPr>
              <w:rPr>
                <w:rFonts w:eastAsia="Times New Roman" w:cs="Times New Roman"/>
                <w:color w:val="000000"/>
                <w:sz w:val="16"/>
                <w:szCs w:val="16"/>
              </w:rPr>
            </w:pPr>
            <w:r w:rsidRPr="00235C68">
              <w:rPr>
                <w:rFonts w:eastAsia="Times New Roman" w:cs="Times New Roman"/>
                <w:color w:val="000000"/>
                <w:sz w:val="16"/>
                <w:szCs w:val="16"/>
              </w:rPr>
              <w:t xml:space="preserve"> </w:t>
            </w:r>
            <w:r w:rsidR="003B3B18">
              <w:rPr>
                <w:rFonts w:eastAsia="Times New Roman" w:cs="Times New Roman"/>
                <w:color w:val="000000"/>
                <w:sz w:val="16"/>
                <w:szCs w:val="16"/>
              </w:rPr>
              <w:t>000</w:t>
            </w:r>
            <w:r w:rsidRPr="00235C68">
              <w:rPr>
                <w:rFonts w:eastAsia="Times New Roman" w:cs="Times New Roman"/>
                <w:color w:val="000000"/>
                <w:sz w:val="16"/>
                <w:szCs w:val="16"/>
              </w:rPr>
              <w:t xml:space="preserve"> 0105020000 0000 600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Уменьшение прочих остатков средств бюджетов</w:t>
            </w:r>
          </w:p>
        </w:tc>
        <w:tc>
          <w:tcPr>
            <w:tcW w:w="1417" w:type="dxa"/>
            <w:tcBorders>
              <w:top w:val="nil"/>
              <w:left w:val="nil"/>
              <w:bottom w:val="single" w:sz="4" w:space="0" w:color="auto"/>
              <w:right w:val="single" w:sz="4" w:space="0" w:color="auto"/>
            </w:tcBorders>
            <w:shd w:val="clear" w:color="auto" w:fill="auto"/>
            <w:noWrap/>
            <w:vAlign w:val="center"/>
            <w:hideMark/>
          </w:tcPr>
          <w:p w:rsidR="00B04719" w:rsidRPr="00235C68" w:rsidRDefault="00EF061D" w:rsidP="007A4518">
            <w:pPr>
              <w:rPr>
                <w:rFonts w:eastAsia="Times New Roman" w:cs="Times New Roman"/>
                <w:sz w:val="16"/>
                <w:szCs w:val="16"/>
              </w:rPr>
            </w:pPr>
            <w:r>
              <w:rPr>
                <w:rFonts w:eastAsia="Times New Roman" w:cs="Times New Roman"/>
                <w:sz w:val="16"/>
                <w:szCs w:val="16"/>
              </w:rPr>
              <w:t>17851,7</w:t>
            </w:r>
          </w:p>
        </w:tc>
      </w:tr>
      <w:tr w:rsidR="00B04719" w:rsidRPr="00235C68" w:rsidTr="00B04719">
        <w:trPr>
          <w:trHeight w:val="281"/>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3B3B18" w:rsidP="003B3B18">
            <w:pPr>
              <w:rPr>
                <w:rFonts w:eastAsia="Times New Roman" w:cs="Times New Roman"/>
                <w:color w:val="000000"/>
                <w:sz w:val="16"/>
                <w:szCs w:val="16"/>
              </w:rPr>
            </w:pPr>
            <w:r>
              <w:rPr>
                <w:rFonts w:eastAsia="Times New Roman" w:cs="Times New Roman"/>
                <w:color w:val="000000"/>
                <w:sz w:val="16"/>
                <w:szCs w:val="16"/>
              </w:rPr>
              <w:t xml:space="preserve"> 000</w:t>
            </w:r>
            <w:r w:rsidR="00B04719" w:rsidRPr="00235C68">
              <w:rPr>
                <w:rFonts w:eastAsia="Times New Roman" w:cs="Times New Roman"/>
                <w:color w:val="000000"/>
                <w:sz w:val="16"/>
                <w:szCs w:val="16"/>
              </w:rPr>
              <w:t xml:space="preserve"> 0105020100 0000 610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Уменьшение прочих остатков денежных средств бюджетов</w:t>
            </w:r>
          </w:p>
        </w:tc>
        <w:tc>
          <w:tcPr>
            <w:tcW w:w="1417" w:type="dxa"/>
            <w:tcBorders>
              <w:top w:val="nil"/>
              <w:left w:val="nil"/>
              <w:bottom w:val="single" w:sz="4" w:space="0" w:color="auto"/>
              <w:right w:val="single" w:sz="4" w:space="0" w:color="auto"/>
            </w:tcBorders>
            <w:shd w:val="clear" w:color="auto" w:fill="auto"/>
            <w:noWrap/>
            <w:vAlign w:val="center"/>
            <w:hideMark/>
          </w:tcPr>
          <w:p w:rsidR="00B04719" w:rsidRPr="00235C68" w:rsidRDefault="00EF061D" w:rsidP="00503F68">
            <w:pPr>
              <w:rPr>
                <w:rFonts w:eastAsia="Times New Roman" w:cs="Times New Roman"/>
                <w:sz w:val="16"/>
                <w:szCs w:val="16"/>
              </w:rPr>
            </w:pPr>
            <w:r>
              <w:rPr>
                <w:rFonts w:eastAsia="Times New Roman" w:cs="Times New Roman"/>
                <w:sz w:val="16"/>
                <w:szCs w:val="16"/>
              </w:rPr>
              <w:t>17851,7</w:t>
            </w:r>
          </w:p>
        </w:tc>
      </w:tr>
      <w:tr w:rsidR="00B04719" w:rsidRPr="00235C68" w:rsidTr="00B04719">
        <w:trPr>
          <w:trHeight w:val="414"/>
        </w:trPr>
        <w:tc>
          <w:tcPr>
            <w:tcW w:w="2562" w:type="dxa"/>
            <w:tcBorders>
              <w:top w:val="nil"/>
              <w:left w:val="single" w:sz="4" w:space="0" w:color="auto"/>
              <w:bottom w:val="single" w:sz="4" w:space="0" w:color="auto"/>
              <w:right w:val="single" w:sz="4" w:space="0" w:color="auto"/>
            </w:tcBorders>
            <w:shd w:val="clear" w:color="auto" w:fill="auto"/>
            <w:noWrap/>
            <w:vAlign w:val="bottom"/>
            <w:hideMark/>
          </w:tcPr>
          <w:p w:rsidR="00B04719" w:rsidRPr="00235C68" w:rsidRDefault="003B3B18" w:rsidP="00235C68">
            <w:pPr>
              <w:rPr>
                <w:rFonts w:eastAsia="Times New Roman" w:cs="Times New Roman"/>
                <w:color w:val="000000"/>
                <w:sz w:val="16"/>
                <w:szCs w:val="16"/>
              </w:rPr>
            </w:pPr>
            <w:r>
              <w:rPr>
                <w:rFonts w:eastAsia="Times New Roman" w:cs="Times New Roman"/>
                <w:color w:val="000000"/>
                <w:sz w:val="16"/>
                <w:szCs w:val="16"/>
              </w:rPr>
              <w:t>000</w:t>
            </w:r>
            <w:r w:rsidR="00B04719" w:rsidRPr="00235C68">
              <w:rPr>
                <w:rFonts w:eastAsia="Times New Roman" w:cs="Times New Roman"/>
                <w:color w:val="000000"/>
                <w:sz w:val="16"/>
                <w:szCs w:val="16"/>
              </w:rPr>
              <w:t xml:space="preserve"> 0105020104 0000 610</w:t>
            </w:r>
          </w:p>
        </w:tc>
        <w:tc>
          <w:tcPr>
            <w:tcW w:w="5670" w:type="dxa"/>
            <w:tcBorders>
              <w:top w:val="nil"/>
              <w:left w:val="nil"/>
              <w:bottom w:val="single" w:sz="4" w:space="0" w:color="auto"/>
              <w:right w:val="single" w:sz="4" w:space="0" w:color="auto"/>
            </w:tcBorders>
            <w:shd w:val="clear" w:color="auto" w:fill="auto"/>
            <w:hideMark/>
          </w:tcPr>
          <w:p w:rsidR="00B04719" w:rsidRPr="00235C68" w:rsidRDefault="00B04719" w:rsidP="00235C68">
            <w:pPr>
              <w:rPr>
                <w:rFonts w:eastAsia="Times New Roman" w:cs="Times New Roman"/>
                <w:color w:val="000000"/>
                <w:sz w:val="16"/>
                <w:szCs w:val="16"/>
              </w:rPr>
            </w:pPr>
            <w:r w:rsidRPr="00235C68">
              <w:rPr>
                <w:rFonts w:eastAsia="Times New Roman" w:cs="Times New Roman"/>
                <w:color w:val="000000"/>
                <w:sz w:val="16"/>
                <w:szCs w:val="16"/>
              </w:rPr>
              <w:t xml:space="preserve">  Уменьшение прочих остатков денежных средств бюджетов городских округов</w:t>
            </w:r>
          </w:p>
        </w:tc>
        <w:tc>
          <w:tcPr>
            <w:tcW w:w="1417" w:type="dxa"/>
            <w:tcBorders>
              <w:top w:val="nil"/>
              <w:left w:val="nil"/>
              <w:bottom w:val="single" w:sz="4" w:space="0" w:color="auto"/>
              <w:right w:val="single" w:sz="4" w:space="0" w:color="auto"/>
            </w:tcBorders>
            <w:shd w:val="clear" w:color="auto" w:fill="auto"/>
            <w:noWrap/>
            <w:vAlign w:val="center"/>
            <w:hideMark/>
          </w:tcPr>
          <w:p w:rsidR="00B04719" w:rsidRPr="00235C68" w:rsidRDefault="00EF061D" w:rsidP="007A4518">
            <w:pPr>
              <w:rPr>
                <w:rFonts w:eastAsia="Times New Roman" w:cs="Times New Roman"/>
                <w:sz w:val="16"/>
                <w:szCs w:val="16"/>
              </w:rPr>
            </w:pPr>
            <w:r>
              <w:rPr>
                <w:rFonts w:eastAsia="Times New Roman" w:cs="Times New Roman"/>
                <w:sz w:val="16"/>
                <w:szCs w:val="16"/>
              </w:rPr>
              <w:t>17851,7</w:t>
            </w:r>
          </w:p>
        </w:tc>
      </w:tr>
    </w:tbl>
    <w:p w:rsidR="00235C68" w:rsidRPr="00235C68" w:rsidRDefault="00235C68" w:rsidP="00F52507">
      <w:pPr>
        <w:ind w:firstLine="567"/>
        <w:jc w:val="both"/>
        <w:rPr>
          <w:rFonts w:eastAsia="Times New Roman" w:cs="Times New Roman"/>
          <w:sz w:val="16"/>
          <w:szCs w:val="16"/>
        </w:rPr>
      </w:pPr>
    </w:p>
    <w:p w:rsidR="00FD33EF" w:rsidRPr="00A63AA4" w:rsidRDefault="007A4518" w:rsidP="007557C5">
      <w:pPr>
        <w:autoSpaceDE w:val="0"/>
        <w:autoSpaceDN w:val="0"/>
        <w:adjustRightInd w:val="0"/>
        <w:jc w:val="both"/>
        <w:rPr>
          <w:b/>
          <w:sz w:val="28"/>
          <w:szCs w:val="28"/>
        </w:rPr>
      </w:pPr>
      <w:r>
        <w:rPr>
          <w:rFonts w:eastAsia="Times New Roman" w:cs="Times New Roman"/>
          <w:sz w:val="28"/>
          <w:szCs w:val="28"/>
        </w:rPr>
        <w:t xml:space="preserve">   </w:t>
      </w:r>
      <w:r w:rsidR="00A63AA4" w:rsidRPr="00A63AA4">
        <w:rPr>
          <w:b/>
          <w:sz w:val="28"/>
          <w:szCs w:val="28"/>
        </w:rPr>
        <w:t>4.2.</w:t>
      </w:r>
      <w:r w:rsidR="00A63AA4">
        <w:rPr>
          <w:b/>
          <w:sz w:val="28"/>
          <w:szCs w:val="28"/>
        </w:rPr>
        <w:t>3</w:t>
      </w:r>
      <w:r w:rsidR="00A63AA4" w:rsidRPr="00A63AA4">
        <w:rPr>
          <w:b/>
          <w:sz w:val="28"/>
          <w:szCs w:val="28"/>
        </w:rPr>
        <w:t>. Анализ состояния муниципального долга</w:t>
      </w:r>
      <w:r w:rsidR="00A63AA4">
        <w:rPr>
          <w:b/>
          <w:sz w:val="28"/>
          <w:szCs w:val="28"/>
        </w:rPr>
        <w:t>.</w:t>
      </w:r>
    </w:p>
    <w:p w:rsidR="00CD74F0" w:rsidRDefault="00CD74F0" w:rsidP="00EF061D">
      <w:pPr>
        <w:spacing w:line="276" w:lineRule="auto"/>
        <w:ind w:firstLine="709"/>
        <w:jc w:val="both"/>
        <w:rPr>
          <w:rFonts w:cs="Times New Roman"/>
          <w:sz w:val="28"/>
          <w:szCs w:val="28"/>
          <w:lang w:eastAsia="en-US"/>
        </w:rPr>
      </w:pPr>
    </w:p>
    <w:p w:rsidR="00EF061D" w:rsidRPr="00EF061D" w:rsidRDefault="001A69BC" w:rsidP="00EF061D">
      <w:pPr>
        <w:spacing w:line="276" w:lineRule="auto"/>
        <w:ind w:firstLine="709"/>
        <w:jc w:val="both"/>
        <w:rPr>
          <w:rFonts w:eastAsiaTheme="minorEastAsia" w:cs="Times New Roman"/>
          <w:sz w:val="28"/>
          <w:szCs w:val="28"/>
        </w:rPr>
      </w:pPr>
      <w:r w:rsidRPr="001A69BC">
        <w:rPr>
          <w:rFonts w:cs="Times New Roman"/>
          <w:sz w:val="28"/>
          <w:szCs w:val="28"/>
          <w:lang w:eastAsia="en-US"/>
        </w:rPr>
        <w:t>В 202</w:t>
      </w:r>
      <w:r w:rsidR="00EF061D">
        <w:rPr>
          <w:rFonts w:cs="Times New Roman"/>
          <w:sz w:val="28"/>
          <w:szCs w:val="28"/>
          <w:lang w:eastAsia="en-US"/>
        </w:rPr>
        <w:t>2</w:t>
      </w:r>
      <w:r w:rsidRPr="001A69BC">
        <w:rPr>
          <w:rFonts w:cs="Times New Roman"/>
          <w:sz w:val="28"/>
          <w:szCs w:val="28"/>
          <w:lang w:eastAsia="en-US"/>
        </w:rPr>
        <w:t xml:space="preserve"> году на погашение муниципального долга было направлено </w:t>
      </w:r>
      <w:r w:rsidR="00EF061D">
        <w:rPr>
          <w:rFonts w:cs="Times New Roman"/>
          <w:sz w:val="28"/>
          <w:szCs w:val="28"/>
          <w:lang w:eastAsia="en-US"/>
        </w:rPr>
        <w:t xml:space="preserve">20972,7 </w:t>
      </w:r>
      <w:r w:rsidRPr="001A69BC">
        <w:rPr>
          <w:rFonts w:cs="Times New Roman"/>
          <w:sz w:val="28"/>
          <w:szCs w:val="28"/>
          <w:lang w:eastAsia="en-US"/>
        </w:rPr>
        <w:t>тыс. рублей</w:t>
      </w:r>
      <w:r w:rsidR="00EF061D">
        <w:rPr>
          <w:rFonts w:cs="Times New Roman"/>
          <w:sz w:val="28"/>
          <w:szCs w:val="28"/>
          <w:lang w:eastAsia="en-US"/>
        </w:rPr>
        <w:t>.</w:t>
      </w:r>
      <w:r w:rsidR="00781C24">
        <w:rPr>
          <w:rFonts w:cs="Times New Roman"/>
          <w:sz w:val="28"/>
          <w:szCs w:val="28"/>
        </w:rPr>
        <w:t xml:space="preserve"> </w:t>
      </w:r>
      <w:r w:rsidR="00EF061D" w:rsidRPr="00EF061D">
        <w:rPr>
          <w:rFonts w:eastAsiaTheme="minorEastAsia" w:cs="Times New Roman"/>
          <w:sz w:val="28"/>
          <w:szCs w:val="28"/>
        </w:rPr>
        <w:t xml:space="preserve">Согласно сведениям о государственном (муниципальном) долге, предоставленных бюджетных кредитах (ф.0503172), на начало отчетного года значится задолженность по бюджетному кредиту от </w:t>
      </w:r>
      <w:r w:rsidR="00EF061D" w:rsidRPr="00EF061D">
        <w:rPr>
          <w:rFonts w:eastAsia="Times New Roman" w:cs="Calibri"/>
          <w:sz w:val="28"/>
          <w:szCs w:val="28"/>
        </w:rPr>
        <w:t>Департамента финансов Брянской области в размере 20 972,7 тыс. рублей</w:t>
      </w:r>
      <w:r w:rsidR="00EF061D" w:rsidRPr="00EF061D">
        <w:rPr>
          <w:rFonts w:eastAsiaTheme="minorEastAsia" w:cs="Times New Roman"/>
          <w:sz w:val="28"/>
          <w:szCs w:val="28"/>
        </w:rPr>
        <w:t xml:space="preserve">, на конец отчетного периода задолженность не изменилась и составила на 20972,7 тыс. рублей. </w:t>
      </w:r>
    </w:p>
    <w:p w:rsidR="00781C24" w:rsidRDefault="00781C24" w:rsidP="000742A2">
      <w:pPr>
        <w:spacing w:line="276" w:lineRule="auto"/>
        <w:ind w:firstLine="709"/>
        <w:jc w:val="both"/>
        <w:rPr>
          <w:rFonts w:cs="Times New Roman"/>
          <w:sz w:val="28"/>
          <w:szCs w:val="28"/>
          <w:lang w:eastAsia="en-US"/>
        </w:rPr>
      </w:pPr>
      <w:r>
        <w:rPr>
          <w:rFonts w:cs="Times New Roman"/>
          <w:sz w:val="28"/>
          <w:szCs w:val="28"/>
          <w:lang w:eastAsia="en-US"/>
        </w:rPr>
        <w:t>Общий объем муниципального долга на 01 января 202</w:t>
      </w:r>
      <w:r w:rsidR="00EF061D">
        <w:rPr>
          <w:rFonts w:cs="Times New Roman"/>
          <w:sz w:val="28"/>
          <w:szCs w:val="28"/>
          <w:lang w:eastAsia="en-US"/>
        </w:rPr>
        <w:t>3</w:t>
      </w:r>
      <w:r>
        <w:rPr>
          <w:rFonts w:cs="Times New Roman"/>
          <w:sz w:val="28"/>
          <w:szCs w:val="28"/>
          <w:lang w:eastAsia="en-US"/>
        </w:rPr>
        <w:t xml:space="preserve">г по привлеченному </w:t>
      </w:r>
      <w:r w:rsidR="00EF061D">
        <w:rPr>
          <w:rFonts w:cs="Times New Roman"/>
          <w:sz w:val="28"/>
          <w:szCs w:val="28"/>
          <w:lang w:eastAsia="en-US"/>
        </w:rPr>
        <w:t>бюджетному кредиту</w:t>
      </w:r>
      <w:r>
        <w:rPr>
          <w:rFonts w:cs="Times New Roman"/>
          <w:sz w:val="28"/>
          <w:szCs w:val="28"/>
          <w:lang w:eastAsia="en-US"/>
        </w:rPr>
        <w:t xml:space="preserve"> составил </w:t>
      </w:r>
      <w:r w:rsidR="00A47C54">
        <w:rPr>
          <w:rFonts w:cs="Times New Roman"/>
          <w:sz w:val="28"/>
          <w:szCs w:val="28"/>
          <w:lang w:eastAsia="en-US"/>
        </w:rPr>
        <w:t>2</w:t>
      </w:r>
      <w:r>
        <w:rPr>
          <w:rFonts w:cs="Times New Roman"/>
          <w:sz w:val="28"/>
          <w:szCs w:val="28"/>
          <w:lang w:eastAsia="en-US"/>
        </w:rPr>
        <w:t>0972,</w:t>
      </w:r>
      <w:r w:rsidR="00EF061D">
        <w:rPr>
          <w:rFonts w:cs="Times New Roman"/>
          <w:sz w:val="28"/>
          <w:szCs w:val="28"/>
          <w:lang w:eastAsia="en-US"/>
        </w:rPr>
        <w:t>7</w:t>
      </w:r>
      <w:r>
        <w:rPr>
          <w:rFonts w:cs="Times New Roman"/>
          <w:sz w:val="28"/>
          <w:szCs w:val="28"/>
          <w:lang w:eastAsia="en-US"/>
        </w:rPr>
        <w:t xml:space="preserve"> тыс. рублей</w:t>
      </w:r>
      <w:r w:rsidR="00A47C54">
        <w:rPr>
          <w:rFonts w:cs="Times New Roman"/>
          <w:sz w:val="28"/>
          <w:szCs w:val="28"/>
          <w:lang w:eastAsia="en-US"/>
        </w:rPr>
        <w:t xml:space="preserve">, </w:t>
      </w:r>
      <w:r w:rsidR="00EF061D">
        <w:rPr>
          <w:rFonts w:cs="Times New Roman"/>
          <w:sz w:val="28"/>
          <w:szCs w:val="28"/>
          <w:lang w:eastAsia="en-US"/>
        </w:rPr>
        <w:t>что соответствует</w:t>
      </w:r>
      <w:r w:rsidR="00A47C54">
        <w:rPr>
          <w:rFonts w:cs="Times New Roman"/>
          <w:sz w:val="28"/>
          <w:szCs w:val="28"/>
          <w:lang w:eastAsia="en-US"/>
        </w:rPr>
        <w:t xml:space="preserve"> уровн</w:t>
      </w:r>
      <w:r w:rsidR="00EF061D">
        <w:rPr>
          <w:rFonts w:cs="Times New Roman"/>
          <w:sz w:val="28"/>
          <w:szCs w:val="28"/>
          <w:lang w:eastAsia="en-US"/>
        </w:rPr>
        <w:t>ю</w:t>
      </w:r>
      <w:r w:rsidR="00A47C54">
        <w:rPr>
          <w:rFonts w:cs="Times New Roman"/>
          <w:sz w:val="28"/>
          <w:szCs w:val="28"/>
          <w:lang w:eastAsia="en-US"/>
        </w:rPr>
        <w:t xml:space="preserve"> аналогичного периода прошлого года.</w:t>
      </w:r>
    </w:p>
    <w:p w:rsidR="00781C24" w:rsidRDefault="001C3E20" w:rsidP="000742A2">
      <w:pPr>
        <w:autoSpaceDE w:val="0"/>
        <w:autoSpaceDN w:val="0"/>
        <w:adjustRightInd w:val="0"/>
        <w:spacing w:line="276" w:lineRule="auto"/>
        <w:ind w:firstLine="540"/>
        <w:jc w:val="both"/>
        <w:rPr>
          <w:rFonts w:cs="Times New Roman"/>
          <w:sz w:val="28"/>
          <w:szCs w:val="28"/>
          <w:lang w:eastAsia="en-US"/>
        </w:rPr>
      </w:pPr>
      <w:r>
        <w:rPr>
          <w:rFonts w:cs="Times New Roman"/>
          <w:sz w:val="28"/>
          <w:szCs w:val="28"/>
          <w:lang w:eastAsia="en-US"/>
        </w:rPr>
        <w:t xml:space="preserve">  В соответствии с</w:t>
      </w:r>
      <w:r w:rsidR="00781C24">
        <w:rPr>
          <w:rFonts w:cs="Times New Roman"/>
          <w:sz w:val="28"/>
          <w:szCs w:val="28"/>
          <w:lang w:eastAsia="en-US"/>
        </w:rPr>
        <w:t xml:space="preserve"> </w:t>
      </w:r>
      <w:hyperlink r:id="rId11" w:history="1">
        <w:r w:rsidR="00781C24">
          <w:rPr>
            <w:rFonts w:cs="Times New Roman"/>
            <w:color w:val="0000FF"/>
            <w:sz w:val="28"/>
            <w:szCs w:val="28"/>
            <w:lang w:eastAsia="en-US"/>
          </w:rPr>
          <w:t>п. 3 ст. 107</w:t>
        </w:r>
      </w:hyperlink>
      <w:r w:rsidR="00781C24">
        <w:rPr>
          <w:rFonts w:cs="Times New Roman"/>
          <w:sz w:val="28"/>
          <w:szCs w:val="28"/>
          <w:lang w:eastAsia="en-US"/>
        </w:rPr>
        <w:t xml:space="preserve"> БК РФ предельный объем муниципального долга </w:t>
      </w:r>
      <w:r>
        <w:rPr>
          <w:rFonts w:cs="Times New Roman"/>
          <w:sz w:val="28"/>
          <w:szCs w:val="28"/>
          <w:lang w:eastAsia="en-US"/>
        </w:rPr>
        <w:t>не</w:t>
      </w:r>
      <w:r w:rsidR="00781C24">
        <w:rPr>
          <w:rFonts w:cs="Times New Roman"/>
          <w:sz w:val="28"/>
          <w:szCs w:val="28"/>
          <w:lang w:eastAsia="en-US"/>
        </w:rPr>
        <w:t xml:space="preserve"> превыша</w:t>
      </w:r>
      <w:r>
        <w:rPr>
          <w:rFonts w:cs="Times New Roman"/>
          <w:sz w:val="28"/>
          <w:szCs w:val="28"/>
          <w:lang w:eastAsia="en-US"/>
        </w:rPr>
        <w:t>ет</w:t>
      </w:r>
      <w:r w:rsidR="00781C24">
        <w:rPr>
          <w:rFonts w:cs="Times New Roman"/>
          <w:sz w:val="28"/>
          <w:szCs w:val="28"/>
          <w:lang w:eastAsia="en-US"/>
        </w:rPr>
        <w:t xml:space="preserve">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781C24" w:rsidRDefault="001C3E20" w:rsidP="000742A2">
      <w:pPr>
        <w:spacing w:line="276" w:lineRule="auto"/>
        <w:ind w:firstLine="709"/>
        <w:jc w:val="both"/>
        <w:rPr>
          <w:rFonts w:cs="Times New Roman"/>
          <w:sz w:val="28"/>
          <w:szCs w:val="28"/>
        </w:rPr>
      </w:pPr>
      <w:r>
        <w:rPr>
          <w:rFonts w:cs="Times New Roman"/>
          <w:sz w:val="28"/>
          <w:szCs w:val="28"/>
          <w:lang w:eastAsia="en-US"/>
        </w:rPr>
        <w:t>Расходы бюджета округа на обслуживание муниципального долга в 202</w:t>
      </w:r>
      <w:r w:rsidR="00EF061D">
        <w:rPr>
          <w:rFonts w:cs="Times New Roman"/>
          <w:sz w:val="28"/>
          <w:szCs w:val="28"/>
          <w:lang w:eastAsia="en-US"/>
        </w:rPr>
        <w:t>2</w:t>
      </w:r>
      <w:r>
        <w:rPr>
          <w:rFonts w:cs="Times New Roman"/>
          <w:sz w:val="28"/>
          <w:szCs w:val="28"/>
          <w:lang w:eastAsia="en-US"/>
        </w:rPr>
        <w:t xml:space="preserve"> году составили </w:t>
      </w:r>
      <w:r w:rsidR="00EF061D">
        <w:rPr>
          <w:rFonts w:cs="Times New Roman"/>
          <w:sz w:val="28"/>
          <w:szCs w:val="28"/>
        </w:rPr>
        <w:t>693,6</w:t>
      </w:r>
      <w:r w:rsidRPr="009668F7">
        <w:rPr>
          <w:rFonts w:cs="Times New Roman"/>
          <w:sz w:val="28"/>
          <w:szCs w:val="28"/>
        </w:rPr>
        <w:t xml:space="preserve"> тыс. рублей</w:t>
      </w:r>
      <w:r>
        <w:rPr>
          <w:rFonts w:cs="Times New Roman"/>
          <w:sz w:val="28"/>
          <w:szCs w:val="28"/>
        </w:rPr>
        <w:t>, что составляет 0,</w:t>
      </w:r>
      <w:r w:rsidR="00EF061D">
        <w:rPr>
          <w:rFonts w:cs="Times New Roman"/>
          <w:sz w:val="28"/>
          <w:szCs w:val="28"/>
        </w:rPr>
        <w:t>006</w:t>
      </w:r>
      <w:r>
        <w:rPr>
          <w:rFonts w:cs="Times New Roman"/>
          <w:sz w:val="28"/>
          <w:szCs w:val="28"/>
        </w:rPr>
        <w:t>% фактических расходов бюджета округа за 202</w:t>
      </w:r>
      <w:r w:rsidR="00EF061D">
        <w:rPr>
          <w:rFonts w:cs="Times New Roman"/>
          <w:sz w:val="28"/>
          <w:szCs w:val="28"/>
        </w:rPr>
        <w:t>2</w:t>
      </w:r>
      <w:r>
        <w:rPr>
          <w:rFonts w:cs="Times New Roman"/>
          <w:sz w:val="28"/>
          <w:szCs w:val="28"/>
        </w:rPr>
        <w:t xml:space="preserve"> год.</w:t>
      </w:r>
      <w:r w:rsidR="00EF061D" w:rsidRPr="00EF061D">
        <w:rPr>
          <w:rFonts w:cs="Times New Roman"/>
          <w:sz w:val="28"/>
          <w:szCs w:val="28"/>
        </w:rPr>
        <w:t xml:space="preserve"> </w:t>
      </w:r>
    </w:p>
    <w:p w:rsidR="001C3E20" w:rsidRDefault="001C3E20" w:rsidP="000742A2">
      <w:pPr>
        <w:autoSpaceDE w:val="0"/>
        <w:autoSpaceDN w:val="0"/>
        <w:adjustRightInd w:val="0"/>
        <w:spacing w:line="276" w:lineRule="auto"/>
        <w:jc w:val="both"/>
        <w:rPr>
          <w:rFonts w:cs="Times New Roman"/>
          <w:sz w:val="28"/>
          <w:szCs w:val="28"/>
          <w:lang w:eastAsia="en-US"/>
        </w:rPr>
      </w:pPr>
      <w:r>
        <w:rPr>
          <w:rFonts w:cs="Times New Roman"/>
          <w:sz w:val="28"/>
          <w:szCs w:val="28"/>
        </w:rPr>
        <w:t xml:space="preserve">          Расходы на обслуживание муниципального долга не превышают предельные размеры, установленные ст.111 БК РФ (не </w:t>
      </w:r>
      <w:r>
        <w:rPr>
          <w:rFonts w:cs="Times New Roman"/>
          <w:sz w:val="28"/>
          <w:szCs w:val="28"/>
          <w:lang w:eastAsia="en-US"/>
        </w:rPr>
        <w:t>более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8A0B08" w:rsidRDefault="008A0B08" w:rsidP="000742A2">
      <w:pPr>
        <w:autoSpaceDE w:val="0"/>
        <w:autoSpaceDN w:val="0"/>
        <w:adjustRightInd w:val="0"/>
        <w:spacing w:line="276" w:lineRule="auto"/>
        <w:jc w:val="both"/>
        <w:rPr>
          <w:rFonts w:cs="Times New Roman"/>
          <w:sz w:val="28"/>
          <w:szCs w:val="28"/>
          <w:lang w:eastAsia="en-US"/>
        </w:rPr>
      </w:pPr>
    </w:p>
    <w:p w:rsidR="008A0B08" w:rsidRPr="006B0495" w:rsidRDefault="008A0B08" w:rsidP="008A0B08">
      <w:pPr>
        <w:spacing w:line="276" w:lineRule="auto"/>
        <w:jc w:val="center"/>
        <w:rPr>
          <w:rFonts w:eastAsia="Times New Roman" w:cs="Times New Roman"/>
          <w:sz w:val="28"/>
          <w:szCs w:val="28"/>
        </w:rPr>
      </w:pPr>
      <w:r w:rsidRPr="006B0495">
        <w:rPr>
          <w:rFonts w:eastAsia="Times New Roman" w:cs="Times New Roman"/>
          <w:b/>
          <w:bCs/>
          <w:sz w:val="28"/>
          <w:szCs w:val="28"/>
        </w:rPr>
        <w:t>4.1.</w:t>
      </w:r>
      <w:r>
        <w:rPr>
          <w:rFonts w:eastAsia="Times New Roman" w:cs="Times New Roman"/>
          <w:b/>
          <w:bCs/>
          <w:sz w:val="28"/>
          <w:szCs w:val="28"/>
        </w:rPr>
        <w:t>6</w:t>
      </w:r>
      <w:r w:rsidRPr="006B0495">
        <w:rPr>
          <w:rFonts w:eastAsia="Times New Roman" w:cs="Times New Roman"/>
          <w:b/>
          <w:bCs/>
          <w:sz w:val="28"/>
          <w:szCs w:val="28"/>
        </w:rPr>
        <w:t>.</w:t>
      </w:r>
      <w:r w:rsidRPr="004F5DBF">
        <w:rPr>
          <w:rFonts w:eastAsia="Times New Roman" w:cs="Times New Roman"/>
          <w:b/>
          <w:bCs/>
        </w:rPr>
        <w:t xml:space="preserve">  </w:t>
      </w:r>
      <w:r w:rsidRPr="006B0495">
        <w:rPr>
          <w:rFonts w:eastAsia="Times New Roman" w:cs="Times New Roman"/>
          <w:b/>
          <w:bCs/>
          <w:sz w:val="28"/>
          <w:szCs w:val="28"/>
        </w:rPr>
        <w:t>Ана</w:t>
      </w:r>
      <w:r>
        <w:rPr>
          <w:rFonts w:eastAsia="Times New Roman" w:cs="Times New Roman"/>
          <w:b/>
          <w:bCs/>
          <w:sz w:val="28"/>
          <w:szCs w:val="28"/>
        </w:rPr>
        <w:t>лиз исполнения средств резервного фонда</w:t>
      </w:r>
    </w:p>
    <w:p w:rsidR="008A0B08" w:rsidRPr="004F5DBF" w:rsidRDefault="008A0B08" w:rsidP="008A0B08">
      <w:pPr>
        <w:spacing w:line="276" w:lineRule="auto"/>
        <w:ind w:left="1494"/>
        <w:jc w:val="both"/>
        <w:rPr>
          <w:rFonts w:eastAsia="Times New Roman" w:cs="Times New Roman"/>
        </w:rPr>
      </w:pPr>
      <w:r w:rsidRPr="004F5DBF">
        <w:rPr>
          <w:rFonts w:eastAsia="Times New Roman" w:cs="Times New Roman"/>
          <w:sz w:val="28"/>
          <w:szCs w:val="28"/>
        </w:rPr>
        <w:t> </w:t>
      </w:r>
    </w:p>
    <w:p w:rsidR="008A0B08" w:rsidRDefault="008A0B08" w:rsidP="008A0B08">
      <w:pPr>
        <w:spacing w:line="276" w:lineRule="auto"/>
        <w:jc w:val="both"/>
        <w:rPr>
          <w:rFonts w:eastAsia="Times New Roman" w:cs="Times New Roman"/>
          <w:sz w:val="28"/>
          <w:szCs w:val="28"/>
        </w:rPr>
      </w:pPr>
      <w:r>
        <w:rPr>
          <w:rFonts w:eastAsia="Times New Roman" w:cs="Times New Roman"/>
          <w:sz w:val="28"/>
          <w:szCs w:val="28"/>
        </w:rPr>
        <w:lastRenderedPageBreak/>
        <w:t xml:space="preserve">      </w:t>
      </w:r>
      <w:r w:rsidRPr="004F5DBF">
        <w:rPr>
          <w:rFonts w:eastAsia="Times New Roman" w:cs="Times New Roman"/>
          <w:sz w:val="28"/>
          <w:szCs w:val="28"/>
        </w:rPr>
        <w:t xml:space="preserve">В соответствии со статьей 81 Бюджетного кодекса Российской Федерации, </w:t>
      </w:r>
      <w:r w:rsidR="00496542">
        <w:rPr>
          <w:rFonts w:cs="Times New Roman"/>
          <w:color w:val="000000"/>
          <w:spacing w:val="-2"/>
          <w:sz w:val="28"/>
          <w:szCs w:val="28"/>
        </w:rPr>
        <w:t>р</w:t>
      </w:r>
      <w:r w:rsidR="00496542" w:rsidRPr="00CE1ECF">
        <w:rPr>
          <w:rFonts w:cs="Times New Roman"/>
          <w:color w:val="000000"/>
          <w:spacing w:val="-2"/>
          <w:sz w:val="28"/>
          <w:szCs w:val="28"/>
        </w:rPr>
        <w:t>ешение</w:t>
      </w:r>
      <w:r w:rsidR="00496542">
        <w:rPr>
          <w:rFonts w:cs="Times New Roman"/>
          <w:color w:val="000000"/>
          <w:spacing w:val="-2"/>
          <w:sz w:val="28"/>
          <w:szCs w:val="28"/>
        </w:rPr>
        <w:t>м</w:t>
      </w:r>
      <w:r w:rsidR="00496542" w:rsidRPr="00CE1ECF">
        <w:rPr>
          <w:rFonts w:cs="Times New Roman"/>
          <w:color w:val="000000"/>
          <w:spacing w:val="-2"/>
          <w:sz w:val="28"/>
          <w:szCs w:val="28"/>
        </w:rPr>
        <w:t xml:space="preserve"> Совета народных депутатов </w:t>
      </w:r>
      <w:r w:rsidR="00496542">
        <w:rPr>
          <w:rFonts w:cs="Times New Roman"/>
          <w:color w:val="000000"/>
          <w:spacing w:val="-2"/>
          <w:sz w:val="28"/>
          <w:szCs w:val="28"/>
        </w:rPr>
        <w:t>Стародубского муниципального округа</w:t>
      </w:r>
      <w:r w:rsidR="00496542" w:rsidRPr="00CE1ECF">
        <w:rPr>
          <w:rFonts w:cs="Times New Roman"/>
          <w:color w:val="000000"/>
          <w:spacing w:val="-2"/>
          <w:sz w:val="28"/>
          <w:szCs w:val="28"/>
        </w:rPr>
        <w:t xml:space="preserve"> </w:t>
      </w:r>
      <w:r w:rsidR="00EF061D" w:rsidRPr="00CE1ECF">
        <w:rPr>
          <w:rFonts w:cs="Times New Roman"/>
          <w:color w:val="000000"/>
          <w:spacing w:val="-2"/>
          <w:sz w:val="28"/>
          <w:szCs w:val="28"/>
        </w:rPr>
        <w:t xml:space="preserve">от </w:t>
      </w:r>
      <w:r w:rsidR="00EF061D">
        <w:rPr>
          <w:rFonts w:cs="Times New Roman"/>
          <w:color w:val="000000"/>
          <w:spacing w:val="-2"/>
          <w:sz w:val="28"/>
          <w:szCs w:val="28"/>
        </w:rPr>
        <w:t>28</w:t>
      </w:r>
      <w:r w:rsidR="00EF061D" w:rsidRPr="00CE1ECF">
        <w:rPr>
          <w:rFonts w:cs="Times New Roman"/>
          <w:color w:val="000000"/>
          <w:spacing w:val="-2"/>
          <w:sz w:val="28"/>
          <w:szCs w:val="28"/>
        </w:rPr>
        <w:t>.12.20</w:t>
      </w:r>
      <w:r w:rsidR="00EF061D">
        <w:rPr>
          <w:rFonts w:cs="Times New Roman"/>
          <w:color w:val="000000"/>
          <w:spacing w:val="-2"/>
          <w:sz w:val="28"/>
          <w:szCs w:val="28"/>
        </w:rPr>
        <w:t>21</w:t>
      </w:r>
      <w:r w:rsidR="00EF061D" w:rsidRPr="00CE1ECF">
        <w:rPr>
          <w:rFonts w:cs="Times New Roman"/>
          <w:color w:val="000000"/>
          <w:spacing w:val="-2"/>
          <w:sz w:val="28"/>
          <w:szCs w:val="28"/>
        </w:rPr>
        <w:t>г №</w:t>
      </w:r>
      <w:r w:rsidR="00EF061D">
        <w:rPr>
          <w:rFonts w:cs="Times New Roman"/>
          <w:color w:val="000000"/>
          <w:spacing w:val="-2"/>
          <w:sz w:val="28"/>
          <w:szCs w:val="28"/>
        </w:rPr>
        <w:t>181</w:t>
      </w:r>
      <w:r w:rsidR="00EF061D" w:rsidRPr="00CE1ECF">
        <w:rPr>
          <w:rFonts w:cs="Times New Roman"/>
          <w:color w:val="000000"/>
          <w:spacing w:val="-2"/>
          <w:sz w:val="28"/>
          <w:szCs w:val="28"/>
        </w:rPr>
        <w:t xml:space="preserve"> «О бюджете </w:t>
      </w:r>
      <w:r w:rsidR="00EF061D">
        <w:rPr>
          <w:rFonts w:cs="Times New Roman"/>
          <w:color w:val="000000"/>
          <w:spacing w:val="-2"/>
          <w:sz w:val="28"/>
          <w:szCs w:val="28"/>
        </w:rPr>
        <w:t>Стародубского муниципального округа Брянской области</w:t>
      </w:r>
      <w:r w:rsidR="00EF061D" w:rsidRPr="00CE1ECF">
        <w:rPr>
          <w:rFonts w:cs="Times New Roman"/>
          <w:color w:val="000000"/>
          <w:spacing w:val="-2"/>
          <w:sz w:val="28"/>
          <w:szCs w:val="28"/>
        </w:rPr>
        <w:t xml:space="preserve"> на 202</w:t>
      </w:r>
      <w:r w:rsidR="00EF061D">
        <w:rPr>
          <w:rFonts w:cs="Times New Roman"/>
          <w:color w:val="000000"/>
          <w:spacing w:val="-2"/>
          <w:sz w:val="28"/>
          <w:szCs w:val="28"/>
        </w:rPr>
        <w:t>2</w:t>
      </w:r>
      <w:r w:rsidR="00EF061D" w:rsidRPr="00CE1ECF">
        <w:rPr>
          <w:rFonts w:cs="Times New Roman"/>
          <w:color w:val="000000"/>
          <w:spacing w:val="-2"/>
          <w:sz w:val="28"/>
          <w:szCs w:val="28"/>
        </w:rPr>
        <w:t xml:space="preserve"> год и на плановый период 202</w:t>
      </w:r>
      <w:r w:rsidR="00EF061D">
        <w:rPr>
          <w:rFonts w:cs="Times New Roman"/>
          <w:color w:val="000000"/>
          <w:spacing w:val="-2"/>
          <w:sz w:val="28"/>
          <w:szCs w:val="28"/>
        </w:rPr>
        <w:t>3</w:t>
      </w:r>
      <w:r w:rsidR="00EF061D" w:rsidRPr="00CE1ECF">
        <w:rPr>
          <w:rFonts w:cs="Times New Roman"/>
          <w:color w:val="000000"/>
          <w:spacing w:val="-2"/>
          <w:sz w:val="28"/>
          <w:szCs w:val="28"/>
        </w:rPr>
        <w:t xml:space="preserve"> и 202</w:t>
      </w:r>
      <w:r w:rsidR="00EF061D">
        <w:rPr>
          <w:rFonts w:cs="Times New Roman"/>
          <w:color w:val="000000"/>
          <w:spacing w:val="-2"/>
          <w:sz w:val="28"/>
          <w:szCs w:val="28"/>
        </w:rPr>
        <w:t>4</w:t>
      </w:r>
      <w:r w:rsidR="00EF061D" w:rsidRPr="00CE1ECF">
        <w:rPr>
          <w:rFonts w:cs="Times New Roman"/>
          <w:color w:val="000000"/>
          <w:spacing w:val="-2"/>
          <w:sz w:val="28"/>
          <w:szCs w:val="28"/>
        </w:rPr>
        <w:t xml:space="preserve"> годов»</w:t>
      </w:r>
      <w:r>
        <w:rPr>
          <w:rFonts w:cs="Times New Roman"/>
          <w:sz w:val="28"/>
          <w:szCs w:val="28"/>
        </w:rPr>
        <w:t xml:space="preserve">, </w:t>
      </w:r>
      <w:r w:rsidRPr="004F5DBF">
        <w:rPr>
          <w:rFonts w:eastAsia="Times New Roman" w:cs="Times New Roman"/>
          <w:sz w:val="28"/>
          <w:szCs w:val="28"/>
        </w:rPr>
        <w:t xml:space="preserve">установлен размер резервного фонда </w:t>
      </w:r>
      <w:r w:rsidR="00226570">
        <w:rPr>
          <w:rFonts w:eastAsia="Times New Roman" w:cs="Times New Roman"/>
          <w:sz w:val="28"/>
          <w:szCs w:val="28"/>
        </w:rPr>
        <w:t>округа</w:t>
      </w:r>
      <w:r w:rsidRPr="004F5DBF">
        <w:rPr>
          <w:rFonts w:eastAsia="Times New Roman" w:cs="Times New Roman"/>
          <w:sz w:val="28"/>
          <w:szCs w:val="28"/>
        </w:rPr>
        <w:t xml:space="preserve"> на 20</w:t>
      </w:r>
      <w:r w:rsidR="00226570">
        <w:rPr>
          <w:rFonts w:eastAsia="Times New Roman" w:cs="Times New Roman"/>
          <w:sz w:val="28"/>
          <w:szCs w:val="28"/>
        </w:rPr>
        <w:t>2</w:t>
      </w:r>
      <w:r w:rsidR="00EF061D">
        <w:rPr>
          <w:rFonts w:eastAsia="Times New Roman" w:cs="Times New Roman"/>
          <w:sz w:val="28"/>
          <w:szCs w:val="28"/>
        </w:rPr>
        <w:t>2</w:t>
      </w:r>
      <w:r w:rsidRPr="004F5DBF">
        <w:rPr>
          <w:rFonts w:eastAsia="Times New Roman" w:cs="Times New Roman"/>
          <w:sz w:val="28"/>
          <w:szCs w:val="28"/>
        </w:rPr>
        <w:t xml:space="preserve"> год в сумме </w:t>
      </w:r>
      <w:r w:rsidR="00496542">
        <w:rPr>
          <w:rFonts w:eastAsia="Times New Roman" w:cs="Times New Roman"/>
          <w:sz w:val="28"/>
          <w:szCs w:val="28"/>
        </w:rPr>
        <w:t>50</w:t>
      </w:r>
      <w:r>
        <w:rPr>
          <w:rFonts w:eastAsia="Times New Roman" w:cs="Times New Roman"/>
          <w:sz w:val="28"/>
          <w:szCs w:val="28"/>
        </w:rPr>
        <w:t>,0</w:t>
      </w:r>
      <w:r w:rsidRPr="004F5DBF">
        <w:rPr>
          <w:rFonts w:eastAsia="Times New Roman" w:cs="Times New Roman"/>
          <w:sz w:val="28"/>
          <w:szCs w:val="28"/>
        </w:rPr>
        <w:t xml:space="preserve"> тыс. руб</w:t>
      </w:r>
      <w:r w:rsidR="00FC3C27">
        <w:rPr>
          <w:rFonts w:eastAsia="Times New Roman" w:cs="Times New Roman"/>
          <w:sz w:val="28"/>
          <w:szCs w:val="28"/>
        </w:rPr>
        <w:t>лей</w:t>
      </w:r>
      <w:r w:rsidRPr="004F5DBF">
        <w:rPr>
          <w:rFonts w:eastAsia="Times New Roman" w:cs="Times New Roman"/>
          <w:sz w:val="28"/>
          <w:szCs w:val="28"/>
        </w:rPr>
        <w:t>.</w:t>
      </w:r>
    </w:p>
    <w:p w:rsidR="00357E84" w:rsidRPr="004F5DBF" w:rsidRDefault="00E70F6E" w:rsidP="008A0B08">
      <w:pPr>
        <w:spacing w:line="276" w:lineRule="auto"/>
        <w:jc w:val="both"/>
        <w:rPr>
          <w:rFonts w:eastAsia="Times New Roman" w:cs="Times New Roman"/>
        </w:rPr>
      </w:pPr>
      <w:r>
        <w:rPr>
          <w:rFonts w:eastAsia="Times New Roman" w:cs="Times New Roman"/>
          <w:sz w:val="28"/>
          <w:szCs w:val="28"/>
        </w:rPr>
        <w:t xml:space="preserve">    </w:t>
      </w:r>
      <w:r w:rsidR="00357E84">
        <w:rPr>
          <w:rFonts w:eastAsia="Times New Roman" w:cs="Times New Roman"/>
          <w:sz w:val="28"/>
          <w:szCs w:val="28"/>
        </w:rPr>
        <w:t xml:space="preserve">Согласно представленному отчету об использовании средств резервного фонда </w:t>
      </w:r>
      <w:r>
        <w:rPr>
          <w:rFonts w:eastAsia="Times New Roman" w:cs="Times New Roman"/>
          <w:sz w:val="28"/>
          <w:szCs w:val="28"/>
        </w:rPr>
        <w:t xml:space="preserve">администрации </w:t>
      </w:r>
      <w:r w:rsidR="00496542">
        <w:rPr>
          <w:rFonts w:eastAsia="Times New Roman" w:cs="Times New Roman"/>
          <w:sz w:val="28"/>
          <w:szCs w:val="28"/>
        </w:rPr>
        <w:t>Стародубского муниципального округа</w:t>
      </w:r>
      <w:r>
        <w:rPr>
          <w:rFonts w:eastAsia="Times New Roman" w:cs="Times New Roman"/>
          <w:sz w:val="28"/>
          <w:szCs w:val="28"/>
        </w:rPr>
        <w:t xml:space="preserve"> Брянской области</w:t>
      </w:r>
      <w:r w:rsidR="005D01CE">
        <w:rPr>
          <w:rFonts w:eastAsia="Times New Roman" w:cs="Times New Roman"/>
          <w:sz w:val="28"/>
          <w:szCs w:val="28"/>
        </w:rPr>
        <w:t xml:space="preserve"> на </w:t>
      </w:r>
      <w:r>
        <w:rPr>
          <w:rFonts w:eastAsia="Times New Roman" w:cs="Times New Roman"/>
          <w:sz w:val="28"/>
          <w:szCs w:val="28"/>
        </w:rPr>
        <w:t>01 января 202</w:t>
      </w:r>
      <w:r w:rsidR="00EF061D">
        <w:rPr>
          <w:rFonts w:eastAsia="Times New Roman" w:cs="Times New Roman"/>
          <w:sz w:val="28"/>
          <w:szCs w:val="28"/>
        </w:rPr>
        <w:t>3</w:t>
      </w:r>
      <w:r>
        <w:rPr>
          <w:rFonts w:eastAsia="Times New Roman" w:cs="Times New Roman"/>
          <w:sz w:val="28"/>
          <w:szCs w:val="28"/>
        </w:rPr>
        <w:t xml:space="preserve"> года, бюджетные ассигнования резервного фонда в объеме </w:t>
      </w:r>
      <w:r w:rsidR="00B972D9">
        <w:rPr>
          <w:rFonts w:eastAsia="Times New Roman" w:cs="Times New Roman"/>
          <w:sz w:val="28"/>
          <w:szCs w:val="28"/>
        </w:rPr>
        <w:t>5</w:t>
      </w:r>
      <w:r>
        <w:rPr>
          <w:rFonts w:eastAsia="Times New Roman" w:cs="Times New Roman"/>
          <w:sz w:val="28"/>
          <w:szCs w:val="28"/>
        </w:rPr>
        <w:t>0,0 тыс. рублей не использовались и перераспределены на другие нуж</w:t>
      </w:r>
      <w:r w:rsidR="000742A2">
        <w:rPr>
          <w:rFonts w:eastAsia="Times New Roman" w:cs="Times New Roman"/>
          <w:sz w:val="28"/>
          <w:szCs w:val="28"/>
        </w:rPr>
        <w:t>д</w:t>
      </w:r>
      <w:r>
        <w:rPr>
          <w:rFonts w:eastAsia="Times New Roman" w:cs="Times New Roman"/>
          <w:sz w:val="28"/>
          <w:szCs w:val="28"/>
        </w:rPr>
        <w:t>ы округа.</w:t>
      </w:r>
    </w:p>
    <w:p w:rsidR="001D27D8" w:rsidRDefault="001D27D8" w:rsidP="008A0B08">
      <w:pPr>
        <w:ind w:firstLine="540"/>
        <w:jc w:val="center"/>
        <w:rPr>
          <w:rFonts w:eastAsia="Times New Roman" w:cs="Times New Roman"/>
          <w:b/>
          <w:bCs/>
          <w:sz w:val="28"/>
          <w:szCs w:val="28"/>
        </w:rPr>
      </w:pPr>
    </w:p>
    <w:p w:rsidR="003D0C57" w:rsidRPr="00CD002F" w:rsidRDefault="008A0B08" w:rsidP="003D0C57">
      <w:pPr>
        <w:ind w:firstLine="900"/>
        <w:jc w:val="both"/>
        <w:rPr>
          <w:rFonts w:eastAsia="Times New Roman" w:cs="Times New Roman"/>
        </w:rPr>
      </w:pPr>
      <w:r w:rsidRPr="00DD41B1">
        <w:rPr>
          <w:rFonts w:eastAsia="Times New Roman" w:cs="Times New Roman"/>
          <w:b/>
          <w:bCs/>
          <w:sz w:val="28"/>
          <w:szCs w:val="28"/>
        </w:rPr>
        <w:t>4.1.</w:t>
      </w:r>
      <w:r w:rsidR="008228A4">
        <w:rPr>
          <w:rFonts w:eastAsia="Times New Roman" w:cs="Times New Roman"/>
          <w:b/>
          <w:bCs/>
          <w:sz w:val="28"/>
          <w:szCs w:val="28"/>
        </w:rPr>
        <w:t>7.</w:t>
      </w:r>
      <w:r w:rsidRPr="006B0495">
        <w:rPr>
          <w:rFonts w:eastAsia="Times New Roman" w:cs="Times New Roman"/>
          <w:b/>
          <w:bCs/>
          <w:sz w:val="28"/>
          <w:szCs w:val="28"/>
        </w:rPr>
        <w:t xml:space="preserve">  Анализ исполнения средств муниципального дорожного фонда</w:t>
      </w:r>
      <w:r w:rsidR="003D0C57">
        <w:rPr>
          <w:rFonts w:eastAsia="Times New Roman" w:cs="Times New Roman"/>
          <w:b/>
          <w:bCs/>
          <w:sz w:val="28"/>
          <w:szCs w:val="28"/>
        </w:rPr>
        <w:t xml:space="preserve"> </w:t>
      </w:r>
      <w:r w:rsidR="00B972D9">
        <w:rPr>
          <w:rFonts w:eastAsia="Times New Roman" w:cs="Times New Roman"/>
          <w:b/>
          <w:bCs/>
          <w:sz w:val="28"/>
          <w:szCs w:val="28"/>
        </w:rPr>
        <w:t>Стародубского муниципального округа</w:t>
      </w:r>
    </w:p>
    <w:p w:rsidR="008A0B08" w:rsidRDefault="008A0B08" w:rsidP="003D0C57">
      <w:pPr>
        <w:ind w:firstLine="540"/>
        <w:jc w:val="center"/>
        <w:rPr>
          <w:rFonts w:eastAsia="Times New Roman" w:cs="Times New Roman"/>
          <w:b/>
          <w:bCs/>
        </w:rPr>
      </w:pPr>
    </w:p>
    <w:p w:rsidR="008A0B08" w:rsidRDefault="008A0B08" w:rsidP="001D27D8">
      <w:pPr>
        <w:spacing w:line="276" w:lineRule="auto"/>
        <w:ind w:firstLine="540"/>
        <w:jc w:val="both"/>
        <w:rPr>
          <w:rFonts w:eastAsia="Times New Roman" w:cs="Times New Roman"/>
          <w:bCs/>
          <w:sz w:val="28"/>
          <w:szCs w:val="28"/>
        </w:rPr>
      </w:pPr>
      <w:r w:rsidRPr="00C36F98">
        <w:rPr>
          <w:rFonts w:eastAsia="Times New Roman" w:cs="Times New Roman"/>
          <w:bCs/>
          <w:sz w:val="28"/>
          <w:szCs w:val="28"/>
        </w:rPr>
        <w:t>В соответствии с п</w:t>
      </w:r>
      <w:r>
        <w:rPr>
          <w:rFonts w:eastAsia="Times New Roman" w:cs="Times New Roman"/>
          <w:bCs/>
          <w:sz w:val="28"/>
          <w:szCs w:val="28"/>
        </w:rPr>
        <w:t xml:space="preserve">унктом </w:t>
      </w:r>
      <w:r w:rsidRPr="00C36F98">
        <w:rPr>
          <w:rFonts w:eastAsia="Times New Roman" w:cs="Times New Roman"/>
          <w:bCs/>
          <w:sz w:val="28"/>
          <w:szCs w:val="28"/>
        </w:rPr>
        <w:t>5</w:t>
      </w:r>
      <w:r>
        <w:rPr>
          <w:rFonts w:eastAsia="Times New Roman" w:cs="Times New Roman"/>
          <w:bCs/>
          <w:sz w:val="28"/>
          <w:szCs w:val="28"/>
        </w:rPr>
        <w:t xml:space="preserve"> статьи 179.4 БК </w:t>
      </w:r>
      <w:r w:rsidR="008228A4">
        <w:rPr>
          <w:rFonts w:eastAsia="Times New Roman" w:cs="Times New Roman"/>
          <w:bCs/>
          <w:sz w:val="28"/>
          <w:szCs w:val="28"/>
        </w:rPr>
        <w:t>Совет</w:t>
      </w:r>
      <w:r w:rsidR="00796C80">
        <w:rPr>
          <w:rFonts w:eastAsia="Times New Roman" w:cs="Times New Roman"/>
          <w:bCs/>
          <w:sz w:val="28"/>
          <w:szCs w:val="28"/>
        </w:rPr>
        <w:t>ом</w:t>
      </w:r>
      <w:r w:rsidR="008228A4">
        <w:rPr>
          <w:rFonts w:eastAsia="Times New Roman" w:cs="Times New Roman"/>
          <w:bCs/>
          <w:sz w:val="28"/>
          <w:szCs w:val="28"/>
        </w:rPr>
        <w:t xml:space="preserve"> народных депутатов </w:t>
      </w:r>
      <w:r w:rsidR="001D1B28">
        <w:rPr>
          <w:rFonts w:eastAsia="Times New Roman" w:cs="Times New Roman"/>
          <w:bCs/>
          <w:sz w:val="28"/>
          <w:szCs w:val="28"/>
        </w:rPr>
        <w:t>Стародубского муниципального округа</w:t>
      </w:r>
      <w:r>
        <w:rPr>
          <w:rFonts w:eastAsia="Times New Roman" w:cs="Times New Roman"/>
          <w:bCs/>
          <w:sz w:val="28"/>
          <w:szCs w:val="28"/>
        </w:rPr>
        <w:t xml:space="preserve"> от </w:t>
      </w:r>
      <w:r w:rsidR="00796C80">
        <w:rPr>
          <w:rFonts w:eastAsia="Times New Roman" w:cs="Times New Roman"/>
          <w:bCs/>
          <w:sz w:val="28"/>
          <w:szCs w:val="28"/>
        </w:rPr>
        <w:t>21</w:t>
      </w:r>
      <w:r>
        <w:rPr>
          <w:rFonts w:eastAsia="Times New Roman" w:cs="Times New Roman"/>
          <w:bCs/>
          <w:sz w:val="28"/>
          <w:szCs w:val="28"/>
        </w:rPr>
        <w:t>.</w:t>
      </w:r>
      <w:r w:rsidR="00796C80">
        <w:rPr>
          <w:rFonts w:eastAsia="Times New Roman" w:cs="Times New Roman"/>
          <w:bCs/>
          <w:sz w:val="28"/>
          <w:szCs w:val="28"/>
        </w:rPr>
        <w:t>04</w:t>
      </w:r>
      <w:r>
        <w:rPr>
          <w:rFonts w:eastAsia="Times New Roman" w:cs="Times New Roman"/>
          <w:bCs/>
          <w:sz w:val="28"/>
          <w:szCs w:val="28"/>
        </w:rPr>
        <w:t>.20</w:t>
      </w:r>
      <w:r w:rsidR="00796C80">
        <w:rPr>
          <w:rFonts w:eastAsia="Times New Roman" w:cs="Times New Roman"/>
          <w:bCs/>
          <w:sz w:val="28"/>
          <w:szCs w:val="28"/>
        </w:rPr>
        <w:t>21</w:t>
      </w:r>
      <w:r>
        <w:rPr>
          <w:rFonts w:eastAsia="Times New Roman" w:cs="Times New Roman"/>
          <w:bCs/>
          <w:sz w:val="28"/>
          <w:szCs w:val="28"/>
        </w:rPr>
        <w:t>г №</w:t>
      </w:r>
      <w:r w:rsidR="00796C80">
        <w:rPr>
          <w:rFonts w:eastAsia="Times New Roman" w:cs="Times New Roman"/>
          <w:bCs/>
          <w:sz w:val="28"/>
          <w:szCs w:val="28"/>
        </w:rPr>
        <w:t>93</w:t>
      </w:r>
      <w:r w:rsidR="008228A4">
        <w:rPr>
          <w:rFonts w:eastAsia="Times New Roman" w:cs="Times New Roman"/>
          <w:bCs/>
          <w:sz w:val="28"/>
          <w:szCs w:val="28"/>
        </w:rPr>
        <w:t xml:space="preserve"> </w:t>
      </w:r>
      <w:r w:rsidR="00796C80">
        <w:rPr>
          <w:rFonts w:eastAsia="Times New Roman" w:cs="Times New Roman"/>
          <w:bCs/>
          <w:sz w:val="28"/>
          <w:szCs w:val="28"/>
        </w:rPr>
        <w:t xml:space="preserve">создан муниципальный дорожный фонд, а также разработано </w:t>
      </w:r>
      <w:r w:rsidR="00796C80" w:rsidRPr="001A0B7E">
        <w:rPr>
          <w:rFonts w:cs="Times New Roman"/>
          <w:sz w:val="28"/>
          <w:szCs w:val="28"/>
        </w:rPr>
        <w:t>Положение о порядке формирования и использования бюджетных ассигнований  муниципального дорожного фонда Стародубского муниципального округа Брянской области</w:t>
      </w:r>
      <w:r w:rsidR="00796C80">
        <w:rPr>
          <w:rFonts w:cs="Times New Roman"/>
          <w:sz w:val="28"/>
          <w:szCs w:val="28"/>
        </w:rPr>
        <w:t xml:space="preserve"> (далее – Положение о муниципальном дорожном фонде от 21.04.2021 №93)</w:t>
      </w:r>
      <w:r>
        <w:rPr>
          <w:rFonts w:eastAsia="Times New Roman" w:cs="Times New Roman"/>
          <w:bCs/>
          <w:sz w:val="28"/>
          <w:szCs w:val="28"/>
        </w:rPr>
        <w:t>.</w:t>
      </w:r>
    </w:p>
    <w:p w:rsidR="007E24D3" w:rsidRDefault="00D35DA7" w:rsidP="007E24D3">
      <w:pPr>
        <w:autoSpaceDE w:val="0"/>
        <w:autoSpaceDN w:val="0"/>
        <w:adjustRightInd w:val="0"/>
        <w:spacing w:line="276" w:lineRule="auto"/>
        <w:ind w:firstLine="540"/>
        <w:jc w:val="both"/>
        <w:rPr>
          <w:rFonts w:eastAsia="Times New Roman" w:cs="Times New Roman"/>
          <w:bCs/>
          <w:sz w:val="28"/>
          <w:szCs w:val="28"/>
        </w:rPr>
      </w:pPr>
      <w:hyperlink r:id="rId12" w:history="1">
        <w:r w:rsidR="007E24D3">
          <w:rPr>
            <w:rFonts w:cs="Times New Roman"/>
            <w:color w:val="0000FF"/>
            <w:sz w:val="28"/>
            <w:szCs w:val="28"/>
            <w:lang w:eastAsia="en-US"/>
          </w:rPr>
          <w:t>Пунктом 1 статьи 179.4</w:t>
        </w:r>
      </w:hyperlink>
      <w:r w:rsidR="007E24D3">
        <w:rPr>
          <w:rFonts w:cs="Times New Roman"/>
          <w:sz w:val="28"/>
          <w:szCs w:val="28"/>
          <w:lang w:eastAsia="en-US"/>
        </w:rPr>
        <w:t xml:space="preserve"> Бюджетного кодекса Российской Федерации установлено, что дорожный фонд - часть средств бюджета, подлежащая использованию в целях финансового обеспечения дорожной деятельности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8A0B08" w:rsidRPr="00364E9E" w:rsidRDefault="008A0B08" w:rsidP="001D27D8">
      <w:pPr>
        <w:autoSpaceDE w:val="0"/>
        <w:autoSpaceDN w:val="0"/>
        <w:adjustRightInd w:val="0"/>
        <w:spacing w:line="276" w:lineRule="auto"/>
        <w:ind w:firstLine="540"/>
        <w:jc w:val="both"/>
        <w:rPr>
          <w:rFonts w:eastAsia="Calibri" w:cs="Times New Roman"/>
          <w:bCs/>
          <w:sz w:val="28"/>
          <w:szCs w:val="28"/>
          <w:lang w:eastAsia="en-US"/>
        </w:rPr>
      </w:pPr>
      <w:r w:rsidRPr="00364E9E">
        <w:rPr>
          <w:rFonts w:eastAsia="Calibri" w:cs="Times New Roman"/>
          <w:bCs/>
          <w:sz w:val="28"/>
          <w:szCs w:val="28"/>
          <w:lang w:eastAsia="en-US"/>
        </w:rPr>
        <w:t>В соответствии с п. 5 ст. 179.4 Бюджетного кодекса РФ</w:t>
      </w:r>
      <w:r w:rsidR="00796C80">
        <w:rPr>
          <w:rFonts w:eastAsia="Calibri" w:cs="Times New Roman"/>
          <w:bCs/>
          <w:sz w:val="28"/>
          <w:szCs w:val="28"/>
          <w:lang w:eastAsia="en-US"/>
        </w:rPr>
        <w:t xml:space="preserve">, пунктом 4 </w:t>
      </w:r>
      <w:r w:rsidRPr="00364E9E">
        <w:rPr>
          <w:rFonts w:eastAsia="Calibri" w:cs="Times New Roman"/>
          <w:bCs/>
          <w:sz w:val="28"/>
          <w:szCs w:val="28"/>
          <w:lang w:eastAsia="en-US"/>
        </w:rPr>
        <w:t xml:space="preserve"> </w:t>
      </w:r>
      <w:r w:rsidR="00796C80">
        <w:rPr>
          <w:rFonts w:cs="Times New Roman"/>
          <w:sz w:val="28"/>
          <w:szCs w:val="28"/>
        </w:rPr>
        <w:t xml:space="preserve">Положения о муниципальном дорожном фонде от 21.04.2021 №93, </w:t>
      </w:r>
      <w:r w:rsidRPr="00364E9E">
        <w:rPr>
          <w:rFonts w:eastAsia="Calibri" w:cs="Times New Roman"/>
          <w:bCs/>
          <w:sz w:val="28"/>
          <w:szCs w:val="28"/>
          <w:lang w:eastAsia="en-US"/>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от:</w:t>
      </w:r>
    </w:p>
    <w:p w:rsidR="008A0B08" w:rsidRDefault="00796C80" w:rsidP="001D27D8">
      <w:pPr>
        <w:autoSpaceDE w:val="0"/>
        <w:autoSpaceDN w:val="0"/>
        <w:adjustRightInd w:val="0"/>
        <w:spacing w:line="276" w:lineRule="auto"/>
        <w:ind w:firstLine="540"/>
        <w:jc w:val="both"/>
        <w:rPr>
          <w:rFonts w:eastAsia="Calibri" w:cs="Times New Roman"/>
          <w:bCs/>
          <w:sz w:val="28"/>
          <w:szCs w:val="28"/>
          <w:lang w:eastAsia="en-US"/>
        </w:rPr>
      </w:pPr>
      <w:r>
        <w:rPr>
          <w:rFonts w:eastAsia="Calibri" w:cs="Times New Roman"/>
          <w:bCs/>
          <w:sz w:val="28"/>
          <w:szCs w:val="28"/>
          <w:lang w:eastAsia="en-US"/>
        </w:rPr>
        <w:t xml:space="preserve">1) </w:t>
      </w:r>
      <w:r w:rsidR="008A0B08" w:rsidRPr="00364E9E">
        <w:rPr>
          <w:rFonts w:eastAsia="Calibri" w:cs="Times New Roman"/>
          <w:bCs/>
          <w:sz w:val="28"/>
          <w:szCs w:val="28"/>
          <w:lang w:eastAsia="en-US"/>
        </w:rPr>
        <w:t>акцизов на автомобильный бензин, прямогонный бензин, дизельное топливо, моторные масла для дизельных и (или) карбюраторных (</w:t>
      </w:r>
      <w:proofErr w:type="spellStart"/>
      <w:r w:rsidR="008A0B08" w:rsidRPr="00364E9E">
        <w:rPr>
          <w:rFonts w:eastAsia="Calibri" w:cs="Times New Roman"/>
          <w:bCs/>
          <w:sz w:val="28"/>
          <w:szCs w:val="28"/>
          <w:lang w:eastAsia="en-US"/>
        </w:rPr>
        <w:t>инжекторных</w:t>
      </w:r>
      <w:proofErr w:type="spellEnd"/>
      <w:r w:rsidR="008A0B08" w:rsidRPr="00364E9E">
        <w:rPr>
          <w:rFonts w:eastAsia="Calibri" w:cs="Times New Roman"/>
          <w:bCs/>
          <w:sz w:val="28"/>
          <w:szCs w:val="28"/>
          <w:lang w:eastAsia="en-US"/>
        </w:rPr>
        <w:t>) двигателей, производимые на территории Российской Федерации, подлежащих зачислению в местный бюджет;</w:t>
      </w:r>
    </w:p>
    <w:p w:rsidR="008A0B08" w:rsidRDefault="00796C80" w:rsidP="00796C80">
      <w:pPr>
        <w:autoSpaceDE w:val="0"/>
        <w:autoSpaceDN w:val="0"/>
        <w:adjustRightInd w:val="0"/>
        <w:spacing w:line="276" w:lineRule="auto"/>
        <w:ind w:firstLine="540"/>
        <w:jc w:val="both"/>
        <w:rPr>
          <w:rFonts w:eastAsia="Calibri" w:cs="Times New Roman"/>
          <w:bCs/>
          <w:sz w:val="28"/>
          <w:szCs w:val="28"/>
          <w:lang w:eastAsia="en-US"/>
        </w:rPr>
      </w:pPr>
      <w:r>
        <w:rPr>
          <w:rFonts w:eastAsia="Calibri" w:cs="Times New Roman"/>
          <w:bCs/>
          <w:sz w:val="28"/>
          <w:szCs w:val="28"/>
          <w:lang w:eastAsia="en-US"/>
        </w:rPr>
        <w:t>2)</w:t>
      </w:r>
      <w:r w:rsidR="00CE3098">
        <w:rPr>
          <w:rFonts w:eastAsia="Calibri" w:cs="Times New Roman"/>
          <w:bCs/>
          <w:sz w:val="28"/>
          <w:szCs w:val="28"/>
          <w:lang w:eastAsia="en-US"/>
        </w:rPr>
        <w:t xml:space="preserve"> </w:t>
      </w:r>
      <w:r>
        <w:rPr>
          <w:rFonts w:eastAsia="Calibri" w:cs="Times New Roman"/>
          <w:bCs/>
          <w:sz w:val="28"/>
          <w:szCs w:val="28"/>
          <w:lang w:eastAsia="en-US"/>
        </w:rPr>
        <w:t>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w:t>
      </w:r>
    </w:p>
    <w:p w:rsidR="00796C80" w:rsidRDefault="00796C80" w:rsidP="00796C80">
      <w:pPr>
        <w:autoSpaceDE w:val="0"/>
        <w:autoSpaceDN w:val="0"/>
        <w:adjustRightInd w:val="0"/>
        <w:spacing w:line="276" w:lineRule="auto"/>
        <w:ind w:firstLine="540"/>
        <w:jc w:val="both"/>
        <w:rPr>
          <w:rFonts w:eastAsia="Calibri" w:cs="Times New Roman"/>
          <w:bCs/>
          <w:sz w:val="28"/>
          <w:szCs w:val="28"/>
          <w:lang w:eastAsia="en-US"/>
        </w:rPr>
      </w:pPr>
      <w:r>
        <w:rPr>
          <w:rFonts w:eastAsia="Calibri" w:cs="Times New Roman"/>
          <w:bCs/>
          <w:sz w:val="28"/>
          <w:szCs w:val="28"/>
          <w:lang w:eastAsia="en-US"/>
        </w:rPr>
        <w:lastRenderedPageBreak/>
        <w:t>3) платы по присоединению объектов дорожного сервиса к автомобильным дорогам местного значения;</w:t>
      </w:r>
    </w:p>
    <w:p w:rsidR="00796C80" w:rsidRDefault="00796C80" w:rsidP="00796C80">
      <w:pPr>
        <w:autoSpaceDE w:val="0"/>
        <w:autoSpaceDN w:val="0"/>
        <w:adjustRightInd w:val="0"/>
        <w:spacing w:line="276" w:lineRule="auto"/>
        <w:ind w:firstLine="540"/>
        <w:jc w:val="both"/>
        <w:rPr>
          <w:rFonts w:eastAsia="Calibri" w:cs="Times New Roman"/>
          <w:bCs/>
          <w:sz w:val="28"/>
          <w:szCs w:val="28"/>
          <w:lang w:eastAsia="en-US"/>
        </w:rPr>
      </w:pPr>
      <w:r>
        <w:rPr>
          <w:rFonts w:eastAsia="Calibri" w:cs="Times New Roman"/>
          <w:bCs/>
          <w:sz w:val="28"/>
          <w:szCs w:val="28"/>
          <w:lang w:eastAsia="en-US"/>
        </w:rPr>
        <w:t>4) штрафных санкций за нарушений договорных обязательств по муниципальным контрактам (договорам) подряда на выполнение работ за счет средств муниципального дорожного фонда;</w:t>
      </w:r>
    </w:p>
    <w:p w:rsidR="00796C80" w:rsidRDefault="00796C80" w:rsidP="00796C80">
      <w:pPr>
        <w:autoSpaceDE w:val="0"/>
        <w:autoSpaceDN w:val="0"/>
        <w:adjustRightInd w:val="0"/>
        <w:spacing w:line="276" w:lineRule="auto"/>
        <w:ind w:firstLine="540"/>
        <w:jc w:val="both"/>
        <w:rPr>
          <w:rFonts w:eastAsia="Calibri" w:cs="Times New Roman"/>
          <w:bCs/>
          <w:sz w:val="28"/>
          <w:szCs w:val="28"/>
          <w:lang w:eastAsia="en-US"/>
        </w:rPr>
      </w:pPr>
      <w:r>
        <w:rPr>
          <w:rFonts w:eastAsia="Calibri" w:cs="Times New Roman"/>
          <w:bCs/>
          <w:sz w:val="28"/>
          <w:szCs w:val="28"/>
          <w:lang w:eastAsia="en-US"/>
        </w:rPr>
        <w:t>5) безвозмездных поступлений из областного бюджета на финансовое обеспечение дорожной деятельности в отношении автомобильных дорог общего пользования местного значения;</w:t>
      </w:r>
    </w:p>
    <w:p w:rsidR="00796C80" w:rsidRPr="00706D72" w:rsidRDefault="00796C80" w:rsidP="00796C80">
      <w:pPr>
        <w:jc w:val="both"/>
        <w:rPr>
          <w:rFonts w:cs="Times New Roman"/>
          <w:sz w:val="28"/>
          <w:szCs w:val="28"/>
        </w:rPr>
      </w:pPr>
      <w:r w:rsidRPr="00706D72">
        <w:rPr>
          <w:rFonts w:cs="Times New Roman"/>
          <w:sz w:val="28"/>
          <w:szCs w:val="28"/>
        </w:rPr>
        <w:t xml:space="preserve">         6) безвозмездных поступлений от физических и юридических лиц на финансовое обеспечение дорожной деятельности, в том числе добровольных пожертвований;</w:t>
      </w:r>
    </w:p>
    <w:p w:rsidR="00796C80" w:rsidRPr="00706D72" w:rsidRDefault="00796C80" w:rsidP="00796C80">
      <w:pPr>
        <w:jc w:val="both"/>
        <w:rPr>
          <w:rFonts w:cs="Times New Roman"/>
          <w:sz w:val="28"/>
          <w:szCs w:val="28"/>
        </w:rPr>
      </w:pPr>
      <w:r w:rsidRPr="00706D72">
        <w:rPr>
          <w:rFonts w:cs="Times New Roman"/>
          <w:sz w:val="28"/>
          <w:szCs w:val="28"/>
        </w:rPr>
        <w:t xml:space="preserve">          7) иных </w:t>
      </w:r>
      <w:r>
        <w:rPr>
          <w:rFonts w:cs="Times New Roman"/>
          <w:sz w:val="28"/>
          <w:szCs w:val="28"/>
        </w:rPr>
        <w:t>поступлений</w:t>
      </w:r>
      <w:r w:rsidRPr="00706D72">
        <w:rPr>
          <w:rFonts w:cs="Times New Roman"/>
          <w:sz w:val="28"/>
          <w:szCs w:val="28"/>
        </w:rPr>
        <w:t xml:space="preserve"> бюджета округа в размере, необходимом для обеспечения формирования муниципального дорожного фонда в объеме, утвержденном решением Совета народных депутатов </w:t>
      </w:r>
      <w:r>
        <w:rPr>
          <w:rFonts w:cs="Times New Roman"/>
          <w:sz w:val="28"/>
          <w:szCs w:val="28"/>
        </w:rPr>
        <w:t>Стародубского</w:t>
      </w:r>
      <w:r w:rsidRPr="00706D72">
        <w:rPr>
          <w:rFonts w:cs="Times New Roman"/>
          <w:sz w:val="28"/>
          <w:szCs w:val="28"/>
        </w:rPr>
        <w:t xml:space="preserve"> муниципального округа Брянской области о бюджете округа на очередной финансовый год и на плановый период.</w:t>
      </w:r>
    </w:p>
    <w:p w:rsidR="008A0B08" w:rsidRDefault="008A0B08" w:rsidP="001D27D8">
      <w:pPr>
        <w:spacing w:line="276" w:lineRule="auto"/>
        <w:ind w:firstLine="540"/>
        <w:jc w:val="both"/>
        <w:rPr>
          <w:rFonts w:eastAsia="Calibri" w:cs="Times New Roman"/>
          <w:bCs/>
          <w:sz w:val="28"/>
          <w:szCs w:val="28"/>
          <w:lang w:eastAsia="en-US"/>
        </w:rPr>
      </w:pPr>
      <w:r w:rsidRPr="00364E9E">
        <w:rPr>
          <w:rFonts w:eastAsia="Calibri" w:cs="Times New Roman"/>
          <w:bCs/>
          <w:sz w:val="28"/>
          <w:szCs w:val="28"/>
          <w:lang w:eastAsia="en-US"/>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796C80" w:rsidRPr="00C36F98" w:rsidRDefault="00796C80" w:rsidP="00796C80">
      <w:pPr>
        <w:pStyle w:val="a4"/>
        <w:spacing w:line="276" w:lineRule="auto"/>
        <w:jc w:val="both"/>
        <w:rPr>
          <w:bCs/>
          <w:szCs w:val="28"/>
        </w:rPr>
      </w:pPr>
      <w:r>
        <w:rPr>
          <w:rFonts w:ascii="Times New Roman" w:hAnsi="Times New Roman"/>
          <w:b w:val="0"/>
          <w:i w:val="0"/>
          <w:szCs w:val="28"/>
        </w:rPr>
        <w:t xml:space="preserve">     Согласно представленной к внешней проверке информации об использовании бюджетных ассигнований дорожного фонда Стародубского муниципального округа на 01.01.2022г,  о</w:t>
      </w:r>
      <w:r w:rsidRPr="004020C7">
        <w:rPr>
          <w:rFonts w:ascii="Times New Roman" w:hAnsi="Times New Roman"/>
          <w:b w:val="0"/>
          <w:i w:val="0"/>
          <w:szCs w:val="28"/>
        </w:rPr>
        <w:t>статок средств муниципального дорожного фонда на 01.01.202</w:t>
      </w:r>
      <w:r>
        <w:rPr>
          <w:rFonts w:ascii="Times New Roman" w:hAnsi="Times New Roman"/>
          <w:b w:val="0"/>
          <w:i w:val="0"/>
          <w:szCs w:val="28"/>
        </w:rPr>
        <w:t>1 год составил 3880,6 тыс. рублей</w:t>
      </w:r>
      <w:r w:rsidRPr="004020C7">
        <w:rPr>
          <w:rFonts w:ascii="Times New Roman" w:hAnsi="Times New Roman"/>
          <w:b w:val="0"/>
          <w:i w:val="0"/>
          <w:szCs w:val="28"/>
        </w:rPr>
        <w:t>.</w:t>
      </w:r>
    </w:p>
    <w:p w:rsidR="008A0B08" w:rsidRDefault="00CE3098" w:rsidP="001D27D8">
      <w:pPr>
        <w:spacing w:line="276" w:lineRule="auto"/>
        <w:ind w:firstLine="540"/>
        <w:jc w:val="both"/>
        <w:rPr>
          <w:sz w:val="28"/>
          <w:szCs w:val="28"/>
        </w:rPr>
      </w:pPr>
      <w:r>
        <w:rPr>
          <w:rFonts w:cs="Times New Roman"/>
          <w:sz w:val="28"/>
          <w:szCs w:val="28"/>
        </w:rPr>
        <w:t>Решением</w:t>
      </w:r>
      <w:r w:rsidRPr="00CA3DAA">
        <w:rPr>
          <w:rFonts w:cs="Times New Roman"/>
          <w:sz w:val="28"/>
          <w:szCs w:val="28"/>
        </w:rPr>
        <w:t xml:space="preserve"> Совета народных депутатов </w:t>
      </w:r>
      <w:r>
        <w:rPr>
          <w:rFonts w:cs="Times New Roman"/>
          <w:sz w:val="28"/>
          <w:szCs w:val="28"/>
        </w:rPr>
        <w:t xml:space="preserve"> </w:t>
      </w:r>
      <w:r w:rsidR="00796C80">
        <w:rPr>
          <w:rFonts w:cs="Times New Roman"/>
          <w:sz w:val="28"/>
          <w:szCs w:val="28"/>
        </w:rPr>
        <w:t>Стародубского муниципального округа</w:t>
      </w:r>
      <w:r>
        <w:rPr>
          <w:rFonts w:cs="Times New Roman"/>
          <w:sz w:val="28"/>
          <w:szCs w:val="28"/>
        </w:rPr>
        <w:t xml:space="preserve"> </w:t>
      </w:r>
      <w:r w:rsidR="00704BE0" w:rsidRPr="00CE1ECF">
        <w:rPr>
          <w:rFonts w:cs="Times New Roman"/>
          <w:color w:val="000000"/>
          <w:spacing w:val="-2"/>
          <w:sz w:val="28"/>
          <w:szCs w:val="28"/>
        </w:rPr>
        <w:t xml:space="preserve">от </w:t>
      </w:r>
      <w:r w:rsidR="00704BE0">
        <w:rPr>
          <w:rFonts w:cs="Times New Roman"/>
          <w:color w:val="000000"/>
          <w:spacing w:val="-2"/>
          <w:sz w:val="28"/>
          <w:szCs w:val="28"/>
        </w:rPr>
        <w:t>28</w:t>
      </w:r>
      <w:r w:rsidR="00704BE0" w:rsidRPr="00CE1ECF">
        <w:rPr>
          <w:rFonts w:cs="Times New Roman"/>
          <w:color w:val="000000"/>
          <w:spacing w:val="-2"/>
          <w:sz w:val="28"/>
          <w:szCs w:val="28"/>
        </w:rPr>
        <w:t>.12.20</w:t>
      </w:r>
      <w:r w:rsidR="00704BE0">
        <w:rPr>
          <w:rFonts w:cs="Times New Roman"/>
          <w:color w:val="000000"/>
          <w:spacing w:val="-2"/>
          <w:sz w:val="28"/>
          <w:szCs w:val="28"/>
        </w:rPr>
        <w:t>21</w:t>
      </w:r>
      <w:r w:rsidR="00704BE0" w:rsidRPr="00CE1ECF">
        <w:rPr>
          <w:rFonts w:cs="Times New Roman"/>
          <w:color w:val="000000"/>
          <w:spacing w:val="-2"/>
          <w:sz w:val="28"/>
          <w:szCs w:val="28"/>
        </w:rPr>
        <w:t>г №</w:t>
      </w:r>
      <w:r w:rsidR="00704BE0">
        <w:rPr>
          <w:rFonts w:cs="Times New Roman"/>
          <w:color w:val="000000"/>
          <w:spacing w:val="-2"/>
          <w:sz w:val="28"/>
          <w:szCs w:val="28"/>
        </w:rPr>
        <w:t>181</w:t>
      </w:r>
      <w:r w:rsidR="00704BE0" w:rsidRPr="00CE1ECF">
        <w:rPr>
          <w:rFonts w:cs="Times New Roman"/>
          <w:color w:val="000000"/>
          <w:spacing w:val="-2"/>
          <w:sz w:val="28"/>
          <w:szCs w:val="28"/>
        </w:rPr>
        <w:t xml:space="preserve"> «О бюджете </w:t>
      </w:r>
      <w:r w:rsidR="00704BE0">
        <w:rPr>
          <w:rFonts w:cs="Times New Roman"/>
          <w:color w:val="000000"/>
          <w:spacing w:val="-2"/>
          <w:sz w:val="28"/>
          <w:szCs w:val="28"/>
        </w:rPr>
        <w:t>Стародубского муниципального округа Брянской области</w:t>
      </w:r>
      <w:r w:rsidR="00704BE0" w:rsidRPr="00CE1ECF">
        <w:rPr>
          <w:rFonts w:cs="Times New Roman"/>
          <w:color w:val="000000"/>
          <w:spacing w:val="-2"/>
          <w:sz w:val="28"/>
          <w:szCs w:val="28"/>
        </w:rPr>
        <w:t xml:space="preserve"> на 202</w:t>
      </w:r>
      <w:r w:rsidR="00704BE0">
        <w:rPr>
          <w:rFonts w:cs="Times New Roman"/>
          <w:color w:val="000000"/>
          <w:spacing w:val="-2"/>
          <w:sz w:val="28"/>
          <w:szCs w:val="28"/>
        </w:rPr>
        <w:t>2</w:t>
      </w:r>
      <w:r w:rsidR="00704BE0" w:rsidRPr="00CE1ECF">
        <w:rPr>
          <w:rFonts w:cs="Times New Roman"/>
          <w:color w:val="000000"/>
          <w:spacing w:val="-2"/>
          <w:sz w:val="28"/>
          <w:szCs w:val="28"/>
        </w:rPr>
        <w:t xml:space="preserve"> год и на плановый период 202</w:t>
      </w:r>
      <w:r w:rsidR="00704BE0">
        <w:rPr>
          <w:rFonts w:cs="Times New Roman"/>
          <w:color w:val="000000"/>
          <w:spacing w:val="-2"/>
          <w:sz w:val="28"/>
          <w:szCs w:val="28"/>
        </w:rPr>
        <w:t>3</w:t>
      </w:r>
      <w:r w:rsidR="00704BE0" w:rsidRPr="00CE1ECF">
        <w:rPr>
          <w:rFonts w:cs="Times New Roman"/>
          <w:color w:val="000000"/>
          <w:spacing w:val="-2"/>
          <w:sz w:val="28"/>
          <w:szCs w:val="28"/>
        </w:rPr>
        <w:t xml:space="preserve"> и 202</w:t>
      </w:r>
      <w:r w:rsidR="00704BE0">
        <w:rPr>
          <w:rFonts w:cs="Times New Roman"/>
          <w:color w:val="000000"/>
          <w:spacing w:val="-2"/>
          <w:sz w:val="28"/>
          <w:szCs w:val="28"/>
        </w:rPr>
        <w:t>4</w:t>
      </w:r>
      <w:r w:rsidR="00704BE0" w:rsidRPr="00CE1ECF">
        <w:rPr>
          <w:rFonts w:cs="Times New Roman"/>
          <w:color w:val="000000"/>
          <w:spacing w:val="-2"/>
          <w:sz w:val="28"/>
          <w:szCs w:val="28"/>
        </w:rPr>
        <w:t xml:space="preserve"> годов»</w:t>
      </w:r>
      <w:r>
        <w:rPr>
          <w:rFonts w:cs="Times New Roman"/>
          <w:sz w:val="28"/>
          <w:szCs w:val="28"/>
        </w:rPr>
        <w:t xml:space="preserve"> </w:t>
      </w:r>
      <w:r w:rsidR="008A0B08">
        <w:rPr>
          <w:rFonts w:cs="Times New Roman"/>
          <w:sz w:val="28"/>
          <w:szCs w:val="28"/>
        </w:rPr>
        <w:t xml:space="preserve">бюджетные ассигнования дорожного фонда </w:t>
      </w:r>
      <w:r w:rsidR="00796C80">
        <w:rPr>
          <w:sz w:val="28"/>
          <w:szCs w:val="28"/>
        </w:rPr>
        <w:t>Стародубского муниципального округа</w:t>
      </w:r>
      <w:r>
        <w:rPr>
          <w:sz w:val="28"/>
          <w:szCs w:val="28"/>
        </w:rPr>
        <w:t xml:space="preserve"> на 202</w:t>
      </w:r>
      <w:r w:rsidR="00704BE0">
        <w:rPr>
          <w:sz w:val="28"/>
          <w:szCs w:val="28"/>
        </w:rPr>
        <w:t>2</w:t>
      </w:r>
      <w:r w:rsidR="008A0B08">
        <w:rPr>
          <w:sz w:val="28"/>
          <w:szCs w:val="28"/>
        </w:rPr>
        <w:t xml:space="preserve"> год были утверждены в сумме </w:t>
      </w:r>
      <w:r>
        <w:rPr>
          <w:sz w:val="28"/>
          <w:szCs w:val="28"/>
        </w:rPr>
        <w:t xml:space="preserve"> </w:t>
      </w:r>
      <w:r w:rsidR="007B65A9">
        <w:rPr>
          <w:sz w:val="28"/>
          <w:szCs w:val="28"/>
        </w:rPr>
        <w:t>27372,0</w:t>
      </w:r>
      <w:r>
        <w:rPr>
          <w:sz w:val="28"/>
          <w:szCs w:val="28"/>
        </w:rPr>
        <w:t xml:space="preserve"> </w:t>
      </w:r>
      <w:r w:rsidR="008A0B08">
        <w:rPr>
          <w:sz w:val="28"/>
          <w:szCs w:val="28"/>
        </w:rPr>
        <w:t>тыс. рублей.</w:t>
      </w:r>
    </w:p>
    <w:p w:rsidR="008A0B08" w:rsidRDefault="00CE3098" w:rsidP="001D27D8">
      <w:pPr>
        <w:pStyle w:val="a4"/>
        <w:spacing w:line="276" w:lineRule="auto"/>
        <w:jc w:val="both"/>
        <w:rPr>
          <w:rFonts w:asciiTheme="minorHAnsi" w:hAnsiTheme="minorHAnsi"/>
          <w:b w:val="0"/>
          <w:i w:val="0"/>
          <w:szCs w:val="28"/>
        </w:rPr>
      </w:pPr>
      <w:r>
        <w:rPr>
          <w:rFonts w:ascii="Times New Roman" w:hAnsi="Times New Roman"/>
          <w:b w:val="0"/>
          <w:i w:val="0"/>
          <w:iCs/>
        </w:rPr>
        <w:t xml:space="preserve">       </w:t>
      </w:r>
      <w:r w:rsidR="00E02669">
        <w:rPr>
          <w:rFonts w:ascii="Times New Roman" w:hAnsi="Times New Roman"/>
          <w:b w:val="0"/>
          <w:i w:val="0"/>
          <w:iCs/>
        </w:rPr>
        <w:t>В</w:t>
      </w:r>
      <w:r w:rsidRPr="00CB2A90">
        <w:rPr>
          <w:rFonts w:ascii="Times New Roman" w:hAnsi="Times New Roman"/>
          <w:b w:val="0"/>
          <w:i w:val="0"/>
          <w:iCs/>
        </w:rPr>
        <w:t>несени</w:t>
      </w:r>
      <w:r w:rsidR="00E02669">
        <w:rPr>
          <w:rFonts w:ascii="Times New Roman" w:hAnsi="Times New Roman"/>
          <w:b w:val="0"/>
          <w:i w:val="0"/>
          <w:iCs/>
        </w:rPr>
        <w:t>ем</w:t>
      </w:r>
      <w:r w:rsidRPr="00CB2A90">
        <w:rPr>
          <w:rFonts w:ascii="Times New Roman" w:hAnsi="Times New Roman"/>
          <w:b w:val="0"/>
          <w:i w:val="0"/>
          <w:iCs/>
        </w:rPr>
        <w:t xml:space="preserve"> изменений в решение </w:t>
      </w:r>
      <w:r w:rsidR="00796C80" w:rsidRPr="00796C80">
        <w:rPr>
          <w:b w:val="0"/>
          <w:i w:val="0"/>
          <w:szCs w:val="28"/>
        </w:rPr>
        <w:t xml:space="preserve">Совета народных депутатов  Стародубского муниципального округа </w:t>
      </w:r>
      <w:r w:rsidR="007B65A9" w:rsidRPr="007B65A9">
        <w:rPr>
          <w:rFonts w:ascii="Times New Roman" w:hAnsi="Times New Roman"/>
          <w:b w:val="0"/>
          <w:i w:val="0"/>
          <w:spacing w:val="-2"/>
          <w:szCs w:val="28"/>
        </w:rPr>
        <w:t>от 28.12.2021г №181 «О бюджете Стародубского муниципального округа Брянской области на 2022 год и на плановый период 2023 и 2024 годов»</w:t>
      </w:r>
      <w:r w:rsidR="00796C80">
        <w:rPr>
          <w:szCs w:val="28"/>
        </w:rPr>
        <w:t xml:space="preserve"> </w:t>
      </w:r>
      <w:r>
        <w:rPr>
          <w:rFonts w:ascii="Times New Roman" w:hAnsi="Times New Roman"/>
          <w:b w:val="0"/>
          <w:i w:val="0"/>
          <w:iCs/>
        </w:rPr>
        <w:t xml:space="preserve"> </w:t>
      </w:r>
      <w:r w:rsidRPr="00CE3098">
        <w:rPr>
          <w:rFonts w:ascii="Times New Roman" w:hAnsi="Times New Roman"/>
          <w:b w:val="0"/>
          <w:i w:val="0"/>
          <w:snapToGrid/>
          <w:szCs w:val="28"/>
        </w:rPr>
        <w:t>(в редакции решени</w:t>
      </w:r>
      <w:r w:rsidR="00796C80">
        <w:rPr>
          <w:rFonts w:ascii="Times New Roman" w:hAnsi="Times New Roman"/>
          <w:b w:val="0"/>
          <w:i w:val="0"/>
          <w:snapToGrid/>
          <w:szCs w:val="28"/>
        </w:rPr>
        <w:t>я</w:t>
      </w:r>
      <w:r w:rsidRPr="00CE3098">
        <w:rPr>
          <w:rFonts w:ascii="Times New Roman" w:hAnsi="Times New Roman"/>
          <w:b w:val="0"/>
          <w:i w:val="0"/>
          <w:snapToGrid/>
          <w:szCs w:val="28"/>
        </w:rPr>
        <w:t xml:space="preserve"> от </w:t>
      </w:r>
      <w:r w:rsidR="00796C80">
        <w:rPr>
          <w:rFonts w:ascii="Times New Roman" w:hAnsi="Times New Roman"/>
          <w:b w:val="0"/>
          <w:i w:val="0"/>
          <w:snapToGrid/>
          <w:szCs w:val="28"/>
        </w:rPr>
        <w:t>21</w:t>
      </w:r>
      <w:r w:rsidRPr="00CE3098">
        <w:rPr>
          <w:rFonts w:ascii="Times New Roman" w:hAnsi="Times New Roman"/>
          <w:b w:val="0"/>
          <w:i w:val="0"/>
          <w:snapToGrid/>
          <w:szCs w:val="28"/>
        </w:rPr>
        <w:t>.0</w:t>
      </w:r>
      <w:r w:rsidR="00796C80">
        <w:rPr>
          <w:rFonts w:ascii="Times New Roman" w:hAnsi="Times New Roman"/>
          <w:b w:val="0"/>
          <w:i w:val="0"/>
          <w:snapToGrid/>
          <w:szCs w:val="28"/>
        </w:rPr>
        <w:t>4</w:t>
      </w:r>
      <w:r w:rsidRPr="00CE3098">
        <w:rPr>
          <w:rFonts w:ascii="Times New Roman" w:hAnsi="Times New Roman"/>
          <w:b w:val="0"/>
          <w:i w:val="0"/>
          <w:snapToGrid/>
          <w:szCs w:val="28"/>
        </w:rPr>
        <w:t>.202</w:t>
      </w:r>
      <w:r w:rsidR="00796C80">
        <w:rPr>
          <w:rFonts w:ascii="Times New Roman" w:hAnsi="Times New Roman"/>
          <w:b w:val="0"/>
          <w:i w:val="0"/>
          <w:snapToGrid/>
          <w:szCs w:val="28"/>
        </w:rPr>
        <w:t>1</w:t>
      </w:r>
      <w:r w:rsidRPr="00CE3098">
        <w:rPr>
          <w:rFonts w:ascii="Times New Roman" w:hAnsi="Times New Roman"/>
          <w:b w:val="0"/>
          <w:i w:val="0"/>
          <w:snapToGrid/>
          <w:szCs w:val="28"/>
        </w:rPr>
        <w:t xml:space="preserve"> года № </w:t>
      </w:r>
      <w:r w:rsidR="00796C80">
        <w:rPr>
          <w:rFonts w:ascii="Times New Roman" w:hAnsi="Times New Roman"/>
          <w:b w:val="0"/>
          <w:i w:val="0"/>
          <w:snapToGrid/>
          <w:szCs w:val="28"/>
        </w:rPr>
        <w:t>90)</w:t>
      </w:r>
      <w:r>
        <w:rPr>
          <w:rFonts w:ascii="Times New Roman" w:hAnsi="Times New Roman"/>
          <w:b w:val="0"/>
          <w:i w:val="0"/>
          <w:snapToGrid/>
          <w:szCs w:val="28"/>
        </w:rPr>
        <w:t>,</w:t>
      </w:r>
      <w:r w:rsidR="008A0B08" w:rsidRPr="00CE3098">
        <w:rPr>
          <w:b w:val="0"/>
          <w:i w:val="0"/>
          <w:spacing w:val="-1"/>
          <w:szCs w:val="28"/>
        </w:rPr>
        <w:t xml:space="preserve"> </w:t>
      </w:r>
      <w:r w:rsidR="008A0B08" w:rsidRPr="00CE3098">
        <w:rPr>
          <w:b w:val="0"/>
          <w:i w:val="0"/>
          <w:szCs w:val="28"/>
        </w:rPr>
        <w:t>бюджетные ассигнования муниципального дорожного фонда</w:t>
      </w:r>
      <w:r w:rsidR="00F618DC">
        <w:rPr>
          <w:rFonts w:asciiTheme="minorHAnsi" w:hAnsiTheme="minorHAnsi"/>
          <w:b w:val="0"/>
          <w:i w:val="0"/>
          <w:szCs w:val="28"/>
        </w:rPr>
        <w:t xml:space="preserve"> </w:t>
      </w:r>
      <w:r w:rsidR="00796C80" w:rsidRPr="00796C80">
        <w:rPr>
          <w:rFonts w:ascii="Times New Roman" w:hAnsi="Times New Roman"/>
          <w:b w:val="0"/>
          <w:i w:val="0"/>
          <w:szCs w:val="28"/>
        </w:rPr>
        <w:t>были увеличены на сумму неиспользованного остатка дорожного фонда 202</w:t>
      </w:r>
      <w:r w:rsidR="006B69D3">
        <w:rPr>
          <w:rFonts w:ascii="Times New Roman" w:hAnsi="Times New Roman"/>
          <w:b w:val="0"/>
          <w:i w:val="0"/>
          <w:szCs w:val="28"/>
        </w:rPr>
        <w:t>2</w:t>
      </w:r>
      <w:r w:rsidR="00796C80" w:rsidRPr="00796C80">
        <w:rPr>
          <w:rFonts w:ascii="Times New Roman" w:hAnsi="Times New Roman"/>
          <w:b w:val="0"/>
          <w:i w:val="0"/>
          <w:szCs w:val="28"/>
        </w:rPr>
        <w:t xml:space="preserve"> года</w:t>
      </w:r>
      <w:r w:rsidR="00796C80">
        <w:rPr>
          <w:rFonts w:ascii="Times New Roman" w:hAnsi="Times New Roman"/>
          <w:b w:val="0"/>
          <w:i w:val="0"/>
          <w:szCs w:val="28"/>
        </w:rPr>
        <w:t xml:space="preserve"> (</w:t>
      </w:r>
      <w:r w:rsidR="006B69D3">
        <w:rPr>
          <w:rFonts w:ascii="Times New Roman" w:hAnsi="Times New Roman"/>
          <w:b w:val="0"/>
          <w:i w:val="0"/>
          <w:szCs w:val="28"/>
        </w:rPr>
        <w:t xml:space="preserve">1798,5 </w:t>
      </w:r>
      <w:r w:rsidR="00796C80">
        <w:rPr>
          <w:rFonts w:ascii="Times New Roman" w:hAnsi="Times New Roman"/>
          <w:b w:val="0"/>
          <w:i w:val="0"/>
          <w:szCs w:val="28"/>
        </w:rPr>
        <w:t>тыс. рублей)</w:t>
      </w:r>
      <w:r w:rsidR="00796C80">
        <w:rPr>
          <w:rFonts w:asciiTheme="minorHAnsi" w:hAnsiTheme="minorHAnsi"/>
          <w:b w:val="0"/>
          <w:i w:val="0"/>
          <w:szCs w:val="28"/>
        </w:rPr>
        <w:t xml:space="preserve"> </w:t>
      </w:r>
      <w:r w:rsidR="00796C80" w:rsidRPr="00796C80">
        <w:rPr>
          <w:rFonts w:ascii="Times New Roman" w:hAnsi="Times New Roman"/>
          <w:b w:val="0"/>
          <w:i w:val="0"/>
          <w:szCs w:val="28"/>
        </w:rPr>
        <w:t xml:space="preserve">и </w:t>
      </w:r>
      <w:r w:rsidR="00F618DC" w:rsidRPr="00F618DC">
        <w:rPr>
          <w:rFonts w:ascii="Times New Roman" w:hAnsi="Times New Roman"/>
          <w:b w:val="0"/>
          <w:i w:val="0"/>
          <w:szCs w:val="28"/>
        </w:rPr>
        <w:t>в окончательной редакции</w:t>
      </w:r>
      <w:r w:rsidR="008A0B08" w:rsidRPr="00CE3098">
        <w:rPr>
          <w:b w:val="0"/>
          <w:i w:val="0"/>
          <w:szCs w:val="28"/>
        </w:rPr>
        <w:t xml:space="preserve"> утверждены в </w:t>
      </w:r>
      <w:r w:rsidR="008A0B08" w:rsidRPr="00CE3098">
        <w:rPr>
          <w:rFonts w:ascii="Times New Roman" w:hAnsi="Times New Roman"/>
          <w:b w:val="0"/>
          <w:i w:val="0"/>
          <w:szCs w:val="28"/>
        </w:rPr>
        <w:t xml:space="preserve">объеме </w:t>
      </w:r>
      <w:r w:rsidR="006B69D3">
        <w:rPr>
          <w:rFonts w:ascii="Times New Roman" w:hAnsi="Times New Roman"/>
          <w:b w:val="0"/>
          <w:i w:val="0"/>
          <w:szCs w:val="28"/>
        </w:rPr>
        <w:t>70268,0</w:t>
      </w:r>
      <w:r w:rsidR="008A0B08" w:rsidRPr="00CE3098">
        <w:rPr>
          <w:b w:val="0"/>
          <w:i w:val="0"/>
          <w:szCs w:val="28"/>
        </w:rPr>
        <w:t xml:space="preserve"> тыс. рублей.</w:t>
      </w:r>
    </w:p>
    <w:p w:rsidR="004020C7" w:rsidRPr="004020C7" w:rsidRDefault="00F618DC" w:rsidP="00796C80">
      <w:pPr>
        <w:pStyle w:val="a4"/>
        <w:spacing w:line="276" w:lineRule="auto"/>
        <w:jc w:val="both"/>
        <w:rPr>
          <w:rFonts w:ascii="Times New Roman" w:hAnsi="Times New Roman"/>
          <w:bCs/>
          <w:szCs w:val="28"/>
          <w:lang w:eastAsia="en-US"/>
        </w:rPr>
      </w:pPr>
      <w:r>
        <w:rPr>
          <w:rFonts w:asciiTheme="minorHAnsi" w:hAnsiTheme="minorHAnsi"/>
          <w:b w:val="0"/>
          <w:i w:val="0"/>
          <w:szCs w:val="28"/>
        </w:rPr>
        <w:t xml:space="preserve">       </w:t>
      </w:r>
      <w:r w:rsidR="006B69D3">
        <w:rPr>
          <w:rFonts w:asciiTheme="minorHAnsi" w:hAnsiTheme="minorHAnsi"/>
          <w:b w:val="0"/>
          <w:i w:val="0"/>
          <w:szCs w:val="28"/>
        </w:rPr>
        <w:t xml:space="preserve"> </w:t>
      </w:r>
      <w:r>
        <w:rPr>
          <w:rFonts w:asciiTheme="minorHAnsi" w:hAnsiTheme="minorHAnsi"/>
          <w:b w:val="0"/>
          <w:i w:val="0"/>
          <w:szCs w:val="28"/>
        </w:rPr>
        <w:t xml:space="preserve"> </w:t>
      </w:r>
      <w:r w:rsidRPr="00F618DC">
        <w:rPr>
          <w:rFonts w:ascii="Times New Roman" w:hAnsi="Times New Roman"/>
          <w:b w:val="0"/>
          <w:i w:val="0"/>
          <w:szCs w:val="28"/>
        </w:rPr>
        <w:t xml:space="preserve">Согласно </w:t>
      </w:r>
      <w:r w:rsidR="00796C80">
        <w:rPr>
          <w:rFonts w:ascii="Times New Roman" w:hAnsi="Times New Roman"/>
          <w:b w:val="0"/>
          <w:i w:val="0"/>
          <w:szCs w:val="28"/>
        </w:rPr>
        <w:t xml:space="preserve">пункту 6 </w:t>
      </w:r>
      <w:r w:rsidR="00796C80" w:rsidRPr="00796C80">
        <w:rPr>
          <w:b w:val="0"/>
          <w:i w:val="0"/>
          <w:szCs w:val="28"/>
        </w:rPr>
        <w:t>Положени</w:t>
      </w:r>
      <w:r w:rsidR="00796C80">
        <w:rPr>
          <w:rFonts w:asciiTheme="minorHAnsi" w:hAnsiTheme="minorHAnsi"/>
          <w:b w:val="0"/>
          <w:i w:val="0"/>
          <w:szCs w:val="28"/>
        </w:rPr>
        <w:t>я</w:t>
      </w:r>
      <w:r w:rsidR="00796C80" w:rsidRPr="00796C80">
        <w:rPr>
          <w:b w:val="0"/>
          <w:i w:val="0"/>
          <w:szCs w:val="28"/>
        </w:rPr>
        <w:t xml:space="preserve"> о муниципальном дорожном фонде от 21.04.2021 №93</w:t>
      </w:r>
      <w:r w:rsidRPr="00796C80">
        <w:rPr>
          <w:rFonts w:ascii="Times New Roman" w:hAnsi="Times New Roman"/>
          <w:b w:val="0"/>
          <w:i w:val="0"/>
          <w:szCs w:val="28"/>
        </w:rPr>
        <w:t>,</w:t>
      </w:r>
      <w:r>
        <w:rPr>
          <w:rFonts w:ascii="Times New Roman" w:hAnsi="Times New Roman"/>
          <w:b w:val="0"/>
          <w:i w:val="0"/>
          <w:szCs w:val="28"/>
        </w:rPr>
        <w:t xml:space="preserve"> главным распорядителем бюджетных ассигнований муниципального дорожного фонда является администрация </w:t>
      </w:r>
      <w:r w:rsidR="00796C80">
        <w:rPr>
          <w:rFonts w:ascii="Times New Roman" w:hAnsi="Times New Roman"/>
          <w:b w:val="0"/>
          <w:i w:val="0"/>
          <w:szCs w:val="28"/>
        </w:rPr>
        <w:t xml:space="preserve">Стародубского </w:t>
      </w:r>
      <w:r w:rsidR="00796C80">
        <w:rPr>
          <w:rFonts w:ascii="Times New Roman" w:hAnsi="Times New Roman"/>
          <w:b w:val="0"/>
          <w:i w:val="0"/>
          <w:szCs w:val="28"/>
        </w:rPr>
        <w:lastRenderedPageBreak/>
        <w:t>муниципального округа.</w:t>
      </w:r>
    </w:p>
    <w:p w:rsidR="00796C80" w:rsidRDefault="008A0B08" w:rsidP="001D27D8">
      <w:pPr>
        <w:spacing w:line="276" w:lineRule="auto"/>
        <w:ind w:firstLine="540"/>
        <w:jc w:val="both"/>
        <w:rPr>
          <w:rFonts w:eastAsia="Times New Roman" w:cs="Times New Roman"/>
          <w:sz w:val="28"/>
          <w:szCs w:val="28"/>
        </w:rPr>
      </w:pPr>
      <w:r>
        <w:rPr>
          <w:rFonts w:eastAsia="Times New Roman" w:cs="Times New Roman"/>
          <w:sz w:val="28"/>
          <w:szCs w:val="28"/>
        </w:rPr>
        <w:t xml:space="preserve">Источником формирования дорожного фонда </w:t>
      </w:r>
      <w:r w:rsidR="00796C80">
        <w:rPr>
          <w:rFonts w:eastAsia="Times New Roman" w:cs="Times New Roman"/>
          <w:sz w:val="28"/>
          <w:szCs w:val="28"/>
        </w:rPr>
        <w:t>Стародубского муниципального округа</w:t>
      </w:r>
      <w:r>
        <w:rPr>
          <w:rFonts w:eastAsia="Times New Roman" w:cs="Times New Roman"/>
          <w:sz w:val="28"/>
          <w:szCs w:val="28"/>
        </w:rPr>
        <w:t xml:space="preserve"> в 20</w:t>
      </w:r>
      <w:r w:rsidR="004020C7">
        <w:rPr>
          <w:rFonts w:eastAsia="Times New Roman" w:cs="Times New Roman"/>
          <w:sz w:val="28"/>
          <w:szCs w:val="28"/>
        </w:rPr>
        <w:t>2</w:t>
      </w:r>
      <w:r w:rsidR="006B69D3">
        <w:rPr>
          <w:rFonts w:eastAsia="Times New Roman" w:cs="Times New Roman"/>
          <w:sz w:val="28"/>
          <w:szCs w:val="28"/>
        </w:rPr>
        <w:t>2</w:t>
      </w:r>
      <w:r>
        <w:rPr>
          <w:rFonts w:eastAsia="Times New Roman" w:cs="Times New Roman"/>
          <w:sz w:val="28"/>
          <w:szCs w:val="28"/>
        </w:rPr>
        <w:t xml:space="preserve"> году </w:t>
      </w:r>
      <w:r w:rsidR="00796C80">
        <w:rPr>
          <w:rFonts w:eastAsia="Times New Roman" w:cs="Times New Roman"/>
          <w:sz w:val="28"/>
          <w:szCs w:val="28"/>
        </w:rPr>
        <w:t xml:space="preserve">в общей сумме </w:t>
      </w:r>
      <w:r w:rsidR="006B69D3" w:rsidRPr="006B69D3">
        <w:rPr>
          <w:rFonts w:eastAsia="Times New Roman" w:cs="Times New Roman"/>
          <w:sz w:val="28"/>
          <w:szCs w:val="28"/>
        </w:rPr>
        <w:t>72066,6</w:t>
      </w:r>
      <w:r w:rsidR="00796C80">
        <w:rPr>
          <w:rFonts w:eastAsia="Times New Roman" w:cs="Times New Roman"/>
          <w:sz w:val="28"/>
          <w:szCs w:val="28"/>
        </w:rPr>
        <w:t xml:space="preserve"> тыс. рублей </w:t>
      </w:r>
      <w:r>
        <w:rPr>
          <w:rFonts w:eastAsia="Times New Roman" w:cs="Times New Roman"/>
          <w:sz w:val="28"/>
          <w:szCs w:val="28"/>
        </w:rPr>
        <w:t>явились</w:t>
      </w:r>
      <w:r w:rsidR="00796C80">
        <w:rPr>
          <w:rFonts w:eastAsia="Times New Roman" w:cs="Times New Roman"/>
          <w:sz w:val="28"/>
          <w:szCs w:val="28"/>
        </w:rPr>
        <w:t>:</w:t>
      </w:r>
    </w:p>
    <w:p w:rsidR="00796C80" w:rsidRDefault="00796C80" w:rsidP="001D27D8">
      <w:pPr>
        <w:spacing w:line="276" w:lineRule="auto"/>
        <w:ind w:firstLine="540"/>
        <w:jc w:val="both"/>
        <w:rPr>
          <w:rFonts w:eastAsia="Times New Roman" w:cs="Times New Roman"/>
          <w:sz w:val="28"/>
          <w:szCs w:val="28"/>
        </w:rPr>
      </w:pPr>
      <w:r>
        <w:rPr>
          <w:rFonts w:eastAsia="Times New Roman" w:cs="Times New Roman"/>
          <w:sz w:val="28"/>
          <w:szCs w:val="28"/>
        </w:rPr>
        <w:t xml:space="preserve">- </w:t>
      </w:r>
      <w:r w:rsidR="008A0B08" w:rsidRPr="00E56609">
        <w:rPr>
          <w:rFonts w:eastAsia="Times New Roman" w:cs="Times New Roman"/>
          <w:sz w:val="28"/>
          <w:szCs w:val="28"/>
        </w:rPr>
        <w:t>акцизы по подакцизным товарам дизельное топливо, моторные масла, автомобильный и прямогонный бензин</w:t>
      </w:r>
      <w:r w:rsidR="008A0B08">
        <w:rPr>
          <w:rFonts w:eastAsia="Times New Roman" w:cs="Times New Roman"/>
          <w:sz w:val="28"/>
          <w:szCs w:val="28"/>
        </w:rPr>
        <w:t xml:space="preserve">, </w:t>
      </w:r>
      <w:r w:rsidR="004020C7">
        <w:rPr>
          <w:rFonts w:eastAsia="Times New Roman" w:cs="Times New Roman"/>
          <w:sz w:val="28"/>
          <w:szCs w:val="28"/>
        </w:rPr>
        <w:t>субсидии на осуществления дорожной деятельности</w:t>
      </w:r>
      <w:r>
        <w:rPr>
          <w:rFonts w:eastAsia="Times New Roman" w:cs="Times New Roman"/>
          <w:sz w:val="28"/>
          <w:szCs w:val="28"/>
        </w:rPr>
        <w:t xml:space="preserve"> – </w:t>
      </w:r>
      <w:r w:rsidR="006B69D3">
        <w:rPr>
          <w:rFonts w:eastAsia="Times New Roman" w:cs="Times New Roman"/>
          <w:sz w:val="28"/>
          <w:szCs w:val="28"/>
        </w:rPr>
        <w:t>30045,3</w:t>
      </w:r>
      <w:r>
        <w:rPr>
          <w:rFonts w:eastAsia="Times New Roman" w:cs="Times New Roman"/>
          <w:sz w:val="28"/>
          <w:szCs w:val="28"/>
        </w:rPr>
        <w:t xml:space="preserve"> тыс. рублей;</w:t>
      </w:r>
    </w:p>
    <w:p w:rsidR="00F618DC" w:rsidRDefault="004020C7" w:rsidP="001D27D8">
      <w:pPr>
        <w:spacing w:line="276" w:lineRule="auto"/>
        <w:ind w:firstLine="540"/>
        <w:jc w:val="both"/>
        <w:rPr>
          <w:rFonts w:eastAsia="Times New Roman" w:cs="Times New Roman"/>
          <w:sz w:val="28"/>
          <w:szCs w:val="28"/>
        </w:rPr>
      </w:pPr>
      <w:r>
        <w:rPr>
          <w:rFonts w:eastAsia="Times New Roman" w:cs="Times New Roman"/>
          <w:sz w:val="28"/>
          <w:szCs w:val="28"/>
        </w:rPr>
        <w:t xml:space="preserve"> </w:t>
      </w:r>
      <w:r w:rsidR="00796C80">
        <w:rPr>
          <w:rFonts w:eastAsia="Times New Roman" w:cs="Times New Roman"/>
          <w:sz w:val="28"/>
          <w:szCs w:val="28"/>
        </w:rPr>
        <w:t xml:space="preserve">- субсидии бюджетам </w:t>
      </w:r>
      <w:r w:rsidR="008A0B08">
        <w:rPr>
          <w:rFonts w:eastAsia="Times New Roman" w:cs="Times New Roman"/>
          <w:sz w:val="28"/>
          <w:szCs w:val="28"/>
        </w:rPr>
        <w:t xml:space="preserve"> </w:t>
      </w:r>
      <w:r w:rsidR="00796C80">
        <w:rPr>
          <w:rFonts w:eastAsia="Times New Roman" w:cs="Times New Roman"/>
          <w:sz w:val="28"/>
          <w:szCs w:val="28"/>
        </w:rPr>
        <w:t xml:space="preserve">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 </w:t>
      </w:r>
      <w:r w:rsidR="004E0369">
        <w:rPr>
          <w:rFonts w:eastAsia="Times New Roman" w:cs="Times New Roman"/>
          <w:sz w:val="28"/>
          <w:szCs w:val="28"/>
        </w:rPr>
        <w:t>40222,7</w:t>
      </w:r>
      <w:r w:rsidR="00796C80">
        <w:rPr>
          <w:rFonts w:eastAsia="Times New Roman" w:cs="Times New Roman"/>
          <w:sz w:val="28"/>
          <w:szCs w:val="28"/>
        </w:rPr>
        <w:t xml:space="preserve"> тыс. рублей;</w:t>
      </w:r>
    </w:p>
    <w:p w:rsidR="00796C80" w:rsidRDefault="00796C80" w:rsidP="001D27D8">
      <w:pPr>
        <w:spacing w:line="276" w:lineRule="auto"/>
        <w:ind w:firstLine="540"/>
        <w:jc w:val="both"/>
        <w:rPr>
          <w:rFonts w:eastAsia="Times New Roman" w:cs="Times New Roman"/>
          <w:sz w:val="28"/>
          <w:szCs w:val="28"/>
        </w:rPr>
      </w:pPr>
      <w:r>
        <w:rPr>
          <w:rFonts w:eastAsia="Times New Roman" w:cs="Times New Roman"/>
          <w:sz w:val="28"/>
          <w:szCs w:val="28"/>
        </w:rPr>
        <w:t>- остаток на 01.01.202</w:t>
      </w:r>
      <w:r w:rsidR="004E0369">
        <w:rPr>
          <w:rFonts w:eastAsia="Times New Roman" w:cs="Times New Roman"/>
          <w:sz w:val="28"/>
          <w:szCs w:val="28"/>
        </w:rPr>
        <w:t>2</w:t>
      </w:r>
      <w:r>
        <w:rPr>
          <w:rFonts w:eastAsia="Times New Roman" w:cs="Times New Roman"/>
          <w:sz w:val="28"/>
          <w:szCs w:val="28"/>
        </w:rPr>
        <w:t xml:space="preserve">г неиспользованных бюджетных ассигнований муниципального дорожного фонда Стародубского муниципального округа – </w:t>
      </w:r>
      <w:r w:rsidR="004E0369">
        <w:rPr>
          <w:rFonts w:eastAsia="Times New Roman" w:cs="Times New Roman"/>
          <w:sz w:val="28"/>
          <w:szCs w:val="28"/>
        </w:rPr>
        <w:t>1798,5</w:t>
      </w:r>
      <w:r>
        <w:rPr>
          <w:rFonts w:eastAsia="Times New Roman" w:cs="Times New Roman"/>
          <w:sz w:val="28"/>
          <w:szCs w:val="28"/>
        </w:rPr>
        <w:t xml:space="preserve"> тыс. рублей.</w:t>
      </w:r>
    </w:p>
    <w:p w:rsidR="008A0B08" w:rsidRDefault="00494646" w:rsidP="001D27D8">
      <w:pPr>
        <w:spacing w:line="276" w:lineRule="auto"/>
        <w:ind w:firstLine="540"/>
        <w:jc w:val="both"/>
        <w:rPr>
          <w:rFonts w:eastAsia="Times New Roman" w:cs="Times New Roman"/>
          <w:sz w:val="28"/>
          <w:szCs w:val="28"/>
        </w:rPr>
      </w:pPr>
      <w:r w:rsidRPr="00E55254">
        <w:rPr>
          <w:rFonts w:eastAsia="Times New Roman" w:cs="Times New Roman"/>
          <w:sz w:val="28"/>
          <w:szCs w:val="28"/>
        </w:rPr>
        <w:t>А</w:t>
      </w:r>
      <w:r>
        <w:rPr>
          <w:rFonts w:eastAsia="Times New Roman" w:cs="Times New Roman"/>
          <w:sz w:val="28"/>
          <w:szCs w:val="28"/>
        </w:rPr>
        <w:t>нализ и и</w:t>
      </w:r>
      <w:r w:rsidR="008A0B08">
        <w:rPr>
          <w:rFonts w:eastAsia="Times New Roman" w:cs="Times New Roman"/>
          <w:sz w:val="28"/>
          <w:szCs w:val="28"/>
        </w:rPr>
        <w:t xml:space="preserve">нформация об использовании бюджетных ассигнований дорожного фонда </w:t>
      </w:r>
      <w:r w:rsidR="004020C7">
        <w:rPr>
          <w:rFonts w:eastAsia="Times New Roman" w:cs="Times New Roman"/>
          <w:sz w:val="28"/>
          <w:szCs w:val="28"/>
        </w:rPr>
        <w:t>округа</w:t>
      </w:r>
      <w:r w:rsidR="008A0B08">
        <w:rPr>
          <w:rFonts w:eastAsia="Times New Roman" w:cs="Times New Roman"/>
          <w:sz w:val="28"/>
          <w:szCs w:val="28"/>
        </w:rPr>
        <w:t xml:space="preserve"> представлена в таблице:</w:t>
      </w:r>
    </w:p>
    <w:p w:rsidR="008A0B08" w:rsidRDefault="008A0B08" w:rsidP="008A0B08">
      <w:pPr>
        <w:ind w:firstLine="540"/>
        <w:jc w:val="right"/>
        <w:rPr>
          <w:rFonts w:eastAsia="Times New Roman" w:cs="Times New Roman"/>
          <w:sz w:val="28"/>
          <w:szCs w:val="28"/>
        </w:rPr>
      </w:pPr>
      <w:r>
        <w:rPr>
          <w:rFonts w:eastAsia="Times New Roman" w:cs="Times New Roman"/>
          <w:sz w:val="28"/>
          <w:szCs w:val="28"/>
        </w:rPr>
        <w:t>Таблица №</w:t>
      </w:r>
      <w:r w:rsidR="007717FF">
        <w:rPr>
          <w:rFonts w:eastAsia="Times New Roman" w:cs="Times New Roman"/>
          <w:sz w:val="28"/>
          <w:szCs w:val="28"/>
        </w:rPr>
        <w:t>9</w:t>
      </w:r>
      <w:r>
        <w:rPr>
          <w:rFonts w:eastAsia="Times New Roman" w:cs="Times New Roman"/>
          <w:sz w:val="28"/>
          <w:szCs w:val="28"/>
        </w:rPr>
        <w:t>(тыс. рублей)</w:t>
      </w:r>
    </w:p>
    <w:tbl>
      <w:tblPr>
        <w:tblW w:w="98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227"/>
        <w:gridCol w:w="2551"/>
        <w:gridCol w:w="913"/>
        <w:gridCol w:w="10"/>
        <w:gridCol w:w="920"/>
        <w:gridCol w:w="992"/>
        <w:gridCol w:w="709"/>
        <w:gridCol w:w="567"/>
      </w:tblGrid>
      <w:tr w:rsidR="007748AD" w:rsidRPr="00C06BED" w:rsidTr="006E0015">
        <w:trPr>
          <w:trHeight w:val="142"/>
        </w:trPr>
        <w:tc>
          <w:tcPr>
            <w:tcW w:w="3227" w:type="dxa"/>
            <w:vMerge w:val="restart"/>
            <w:tcBorders>
              <w:top w:val="single" w:sz="8" w:space="0" w:color="auto"/>
              <w:left w:val="single" w:sz="4" w:space="0" w:color="auto"/>
              <w:right w:val="single" w:sz="8" w:space="0" w:color="auto"/>
            </w:tcBorders>
            <w:tcMar>
              <w:top w:w="0" w:type="dxa"/>
              <w:left w:w="108" w:type="dxa"/>
              <w:bottom w:w="0" w:type="dxa"/>
              <w:right w:w="108" w:type="dxa"/>
            </w:tcMar>
            <w:hideMark/>
          </w:tcPr>
          <w:p w:rsidR="007748AD" w:rsidRPr="007748AD" w:rsidRDefault="007748AD" w:rsidP="004020C7">
            <w:pPr>
              <w:rPr>
                <w:rFonts w:eastAsia="Times New Roman" w:cs="Times New Roman"/>
                <w:sz w:val="16"/>
                <w:szCs w:val="16"/>
              </w:rPr>
            </w:pPr>
            <w:r w:rsidRPr="007748AD">
              <w:rPr>
                <w:rFonts w:eastAsia="Times New Roman" w:cs="Times New Roman"/>
                <w:b/>
                <w:bCs/>
                <w:sz w:val="16"/>
                <w:szCs w:val="16"/>
              </w:rPr>
              <w:t>Наименование расходов</w:t>
            </w:r>
          </w:p>
        </w:tc>
        <w:tc>
          <w:tcPr>
            <w:tcW w:w="2551" w:type="dxa"/>
            <w:vMerge w:val="restart"/>
            <w:tcBorders>
              <w:top w:val="single" w:sz="8" w:space="0" w:color="auto"/>
              <w:left w:val="nil"/>
              <w:right w:val="single" w:sz="4" w:space="0" w:color="auto"/>
            </w:tcBorders>
            <w:tcMar>
              <w:top w:w="0" w:type="dxa"/>
              <w:left w:w="108" w:type="dxa"/>
              <w:bottom w:w="0" w:type="dxa"/>
              <w:right w:w="108" w:type="dxa"/>
            </w:tcMar>
            <w:hideMark/>
          </w:tcPr>
          <w:p w:rsidR="007748AD" w:rsidRPr="007748AD" w:rsidRDefault="007748AD" w:rsidP="004F7D3A">
            <w:pPr>
              <w:rPr>
                <w:rFonts w:ascii="Calibri" w:eastAsia="Calibri" w:hAnsi="Calibri" w:cs="Calibri"/>
                <w:sz w:val="16"/>
                <w:szCs w:val="16"/>
                <w:lang w:eastAsia="en-US"/>
              </w:rPr>
            </w:pPr>
            <w:r w:rsidRPr="007748AD">
              <w:rPr>
                <w:rFonts w:eastAsia="Calibri" w:cs="Times New Roman"/>
                <w:b/>
                <w:bCs/>
                <w:sz w:val="16"/>
                <w:szCs w:val="16"/>
                <w:lang w:eastAsia="en-US"/>
              </w:rPr>
              <w:t>КБК</w:t>
            </w:r>
          </w:p>
        </w:tc>
        <w:tc>
          <w:tcPr>
            <w:tcW w:w="913" w:type="dxa"/>
            <w:vMerge w:val="restart"/>
            <w:tcBorders>
              <w:top w:val="single" w:sz="8" w:space="0" w:color="auto"/>
              <w:left w:val="nil"/>
              <w:right w:val="single" w:sz="4" w:space="0" w:color="auto"/>
            </w:tcBorders>
          </w:tcPr>
          <w:p w:rsidR="007748AD" w:rsidRPr="007748AD" w:rsidRDefault="007748AD" w:rsidP="004020C7">
            <w:pPr>
              <w:rPr>
                <w:rFonts w:ascii="Calibri" w:eastAsia="Calibri" w:hAnsi="Calibri" w:cs="Calibri"/>
                <w:sz w:val="16"/>
                <w:szCs w:val="16"/>
                <w:lang w:eastAsia="en-US"/>
              </w:rPr>
            </w:pPr>
            <w:r w:rsidRPr="007748AD">
              <w:rPr>
                <w:rFonts w:eastAsia="Calibri" w:cs="Times New Roman"/>
                <w:b/>
                <w:bCs/>
                <w:sz w:val="16"/>
                <w:szCs w:val="16"/>
                <w:lang w:eastAsia="en-US"/>
              </w:rPr>
              <w:t xml:space="preserve">Бюджетные ассигнования, </w:t>
            </w:r>
            <w:proofErr w:type="spellStart"/>
            <w:r w:rsidRPr="007748AD">
              <w:rPr>
                <w:rFonts w:eastAsia="Calibri" w:cs="Times New Roman"/>
                <w:b/>
                <w:bCs/>
                <w:sz w:val="16"/>
                <w:szCs w:val="16"/>
                <w:lang w:eastAsia="en-US"/>
              </w:rPr>
              <w:t>ув.решением</w:t>
            </w:r>
            <w:proofErr w:type="spellEnd"/>
            <w:r w:rsidRPr="007748AD">
              <w:rPr>
                <w:rFonts w:eastAsia="Calibri" w:cs="Times New Roman"/>
                <w:b/>
                <w:bCs/>
                <w:sz w:val="16"/>
                <w:szCs w:val="16"/>
                <w:lang w:eastAsia="en-US"/>
              </w:rPr>
              <w:t xml:space="preserve"> о бюджете</w:t>
            </w:r>
          </w:p>
        </w:tc>
        <w:tc>
          <w:tcPr>
            <w:tcW w:w="930" w:type="dxa"/>
            <w:gridSpan w:val="2"/>
            <w:vMerge w:val="restart"/>
            <w:tcBorders>
              <w:top w:val="single" w:sz="8" w:space="0" w:color="auto"/>
              <w:left w:val="nil"/>
              <w:right w:val="single" w:sz="4" w:space="0" w:color="auto"/>
            </w:tcBorders>
          </w:tcPr>
          <w:p w:rsidR="007748AD" w:rsidRPr="007748AD" w:rsidRDefault="007748AD" w:rsidP="004020C7">
            <w:pPr>
              <w:rPr>
                <w:rFonts w:eastAsia="Calibri" w:cs="Times New Roman"/>
                <w:b/>
                <w:sz w:val="16"/>
                <w:szCs w:val="16"/>
                <w:lang w:eastAsia="en-US"/>
              </w:rPr>
            </w:pPr>
            <w:r w:rsidRPr="007748AD">
              <w:rPr>
                <w:rFonts w:eastAsia="Calibri" w:cs="Times New Roman"/>
                <w:b/>
                <w:sz w:val="16"/>
                <w:szCs w:val="16"/>
                <w:lang w:eastAsia="en-US"/>
              </w:rPr>
              <w:t xml:space="preserve">Бюджетные ассигнования, </w:t>
            </w:r>
            <w:proofErr w:type="spellStart"/>
            <w:r w:rsidRPr="007748AD">
              <w:rPr>
                <w:rFonts w:eastAsia="Calibri" w:cs="Times New Roman"/>
                <w:b/>
                <w:sz w:val="16"/>
                <w:szCs w:val="16"/>
                <w:lang w:eastAsia="en-US"/>
              </w:rPr>
              <w:t>утв.свод.бюджетной</w:t>
            </w:r>
            <w:proofErr w:type="spellEnd"/>
            <w:r w:rsidRPr="007748AD">
              <w:rPr>
                <w:rFonts w:eastAsia="Calibri" w:cs="Times New Roman"/>
                <w:b/>
                <w:sz w:val="16"/>
                <w:szCs w:val="16"/>
                <w:lang w:eastAsia="en-US"/>
              </w:rPr>
              <w:t xml:space="preserve"> росписью</w:t>
            </w:r>
          </w:p>
        </w:tc>
        <w:tc>
          <w:tcPr>
            <w:tcW w:w="992" w:type="dxa"/>
            <w:vMerge w:val="restart"/>
            <w:tcBorders>
              <w:top w:val="single" w:sz="8" w:space="0" w:color="auto"/>
              <w:left w:val="nil"/>
              <w:right w:val="single" w:sz="4" w:space="0" w:color="auto"/>
            </w:tcBorders>
          </w:tcPr>
          <w:p w:rsidR="007748AD" w:rsidRPr="007748AD" w:rsidRDefault="007748AD" w:rsidP="004020C7">
            <w:pPr>
              <w:rPr>
                <w:rFonts w:ascii="Calibri" w:eastAsia="Calibri" w:hAnsi="Calibri" w:cs="Calibri"/>
                <w:sz w:val="16"/>
                <w:szCs w:val="16"/>
                <w:lang w:eastAsia="en-US"/>
              </w:rPr>
            </w:pPr>
            <w:r w:rsidRPr="007748AD">
              <w:rPr>
                <w:rFonts w:eastAsia="Calibri" w:cs="Times New Roman"/>
                <w:b/>
                <w:bCs/>
                <w:sz w:val="16"/>
                <w:szCs w:val="16"/>
                <w:lang w:eastAsia="en-US"/>
              </w:rPr>
              <w:t>Исполнено</w:t>
            </w:r>
          </w:p>
        </w:tc>
        <w:tc>
          <w:tcPr>
            <w:tcW w:w="1276" w:type="dxa"/>
            <w:gridSpan w:val="2"/>
            <w:tcBorders>
              <w:top w:val="single" w:sz="8" w:space="0" w:color="auto"/>
              <w:left w:val="single" w:sz="4" w:space="0" w:color="auto"/>
              <w:bottom w:val="single" w:sz="4" w:space="0" w:color="auto"/>
              <w:right w:val="single" w:sz="8" w:space="0" w:color="auto"/>
            </w:tcBorders>
          </w:tcPr>
          <w:p w:rsidR="007748AD" w:rsidRPr="007748AD" w:rsidRDefault="007748AD" w:rsidP="006432C2">
            <w:pPr>
              <w:rPr>
                <w:rFonts w:eastAsia="Calibri" w:cs="Times New Roman"/>
                <w:b/>
                <w:sz w:val="16"/>
                <w:szCs w:val="16"/>
                <w:lang w:eastAsia="en-US"/>
              </w:rPr>
            </w:pPr>
            <w:r w:rsidRPr="007748AD">
              <w:rPr>
                <w:rFonts w:eastAsia="Calibri" w:cs="Times New Roman"/>
                <w:b/>
                <w:sz w:val="16"/>
                <w:szCs w:val="16"/>
                <w:lang w:eastAsia="en-US"/>
              </w:rPr>
              <w:t>Результат исполнения</w:t>
            </w:r>
          </w:p>
        </w:tc>
      </w:tr>
      <w:tr w:rsidR="007748AD" w:rsidRPr="00C06BED" w:rsidTr="006E0015">
        <w:trPr>
          <w:trHeight w:val="659"/>
        </w:trPr>
        <w:tc>
          <w:tcPr>
            <w:tcW w:w="3227" w:type="dxa"/>
            <w:vMerge/>
            <w:tcBorders>
              <w:left w:val="single" w:sz="4" w:space="0" w:color="auto"/>
              <w:bottom w:val="single" w:sz="4" w:space="0" w:color="auto"/>
              <w:right w:val="single" w:sz="8" w:space="0" w:color="auto"/>
            </w:tcBorders>
            <w:tcMar>
              <w:top w:w="0" w:type="dxa"/>
              <w:left w:w="108" w:type="dxa"/>
              <w:bottom w:w="0" w:type="dxa"/>
              <w:right w:w="108" w:type="dxa"/>
            </w:tcMar>
            <w:hideMark/>
          </w:tcPr>
          <w:p w:rsidR="007748AD" w:rsidRPr="007748AD" w:rsidRDefault="007748AD" w:rsidP="004020C7">
            <w:pPr>
              <w:rPr>
                <w:rFonts w:eastAsia="Times New Roman" w:cs="Times New Roman"/>
                <w:b/>
                <w:bCs/>
                <w:sz w:val="16"/>
                <w:szCs w:val="16"/>
              </w:rPr>
            </w:pPr>
          </w:p>
        </w:tc>
        <w:tc>
          <w:tcPr>
            <w:tcW w:w="2551" w:type="dxa"/>
            <w:vMerge/>
            <w:tcBorders>
              <w:left w:val="nil"/>
              <w:bottom w:val="single" w:sz="4" w:space="0" w:color="auto"/>
              <w:right w:val="single" w:sz="4" w:space="0" w:color="auto"/>
            </w:tcBorders>
            <w:tcMar>
              <w:top w:w="0" w:type="dxa"/>
              <w:left w:w="108" w:type="dxa"/>
              <w:bottom w:w="0" w:type="dxa"/>
              <w:right w:w="108" w:type="dxa"/>
            </w:tcMar>
            <w:hideMark/>
          </w:tcPr>
          <w:p w:rsidR="007748AD" w:rsidRPr="007748AD" w:rsidRDefault="007748AD" w:rsidP="004F7D3A">
            <w:pPr>
              <w:rPr>
                <w:rFonts w:eastAsia="Calibri" w:cs="Times New Roman"/>
                <w:b/>
                <w:bCs/>
                <w:sz w:val="16"/>
                <w:szCs w:val="16"/>
                <w:lang w:eastAsia="en-US"/>
              </w:rPr>
            </w:pPr>
          </w:p>
        </w:tc>
        <w:tc>
          <w:tcPr>
            <w:tcW w:w="913" w:type="dxa"/>
            <w:vMerge/>
            <w:tcBorders>
              <w:left w:val="nil"/>
              <w:bottom w:val="single" w:sz="4" w:space="0" w:color="auto"/>
              <w:right w:val="single" w:sz="4" w:space="0" w:color="auto"/>
            </w:tcBorders>
          </w:tcPr>
          <w:p w:rsidR="007748AD" w:rsidRPr="007748AD" w:rsidRDefault="007748AD" w:rsidP="004020C7">
            <w:pPr>
              <w:rPr>
                <w:rFonts w:eastAsia="Calibri" w:cs="Times New Roman"/>
                <w:b/>
                <w:bCs/>
                <w:sz w:val="16"/>
                <w:szCs w:val="16"/>
                <w:lang w:eastAsia="en-US"/>
              </w:rPr>
            </w:pPr>
          </w:p>
        </w:tc>
        <w:tc>
          <w:tcPr>
            <w:tcW w:w="930" w:type="dxa"/>
            <w:gridSpan w:val="2"/>
            <w:vMerge/>
            <w:tcBorders>
              <w:left w:val="nil"/>
              <w:bottom w:val="single" w:sz="4" w:space="0" w:color="auto"/>
              <w:right w:val="single" w:sz="4" w:space="0" w:color="auto"/>
            </w:tcBorders>
          </w:tcPr>
          <w:p w:rsidR="007748AD" w:rsidRPr="007748AD" w:rsidRDefault="007748AD" w:rsidP="004020C7">
            <w:pPr>
              <w:rPr>
                <w:rFonts w:eastAsia="Calibri" w:cs="Times New Roman"/>
                <w:b/>
                <w:bCs/>
                <w:sz w:val="16"/>
                <w:szCs w:val="16"/>
                <w:lang w:eastAsia="en-US"/>
              </w:rPr>
            </w:pPr>
          </w:p>
        </w:tc>
        <w:tc>
          <w:tcPr>
            <w:tcW w:w="992" w:type="dxa"/>
            <w:vMerge/>
            <w:tcBorders>
              <w:left w:val="nil"/>
              <w:bottom w:val="single" w:sz="4" w:space="0" w:color="auto"/>
              <w:right w:val="single" w:sz="4" w:space="0" w:color="auto"/>
            </w:tcBorders>
          </w:tcPr>
          <w:p w:rsidR="007748AD" w:rsidRPr="007748AD" w:rsidRDefault="007748AD" w:rsidP="004020C7">
            <w:pPr>
              <w:rPr>
                <w:rFonts w:eastAsia="Calibri" w:cs="Times New Roman"/>
                <w:b/>
                <w:b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7748AD" w:rsidRPr="007748AD" w:rsidRDefault="007748AD" w:rsidP="004020C7">
            <w:pPr>
              <w:rPr>
                <w:rFonts w:eastAsia="Calibri" w:cs="Times New Roman"/>
                <w:b/>
                <w:sz w:val="16"/>
                <w:szCs w:val="16"/>
                <w:lang w:eastAsia="en-US"/>
              </w:rPr>
            </w:pPr>
            <w:r w:rsidRPr="007748AD">
              <w:rPr>
                <w:rFonts w:eastAsia="Calibri" w:cs="Times New Roman"/>
                <w:b/>
                <w:sz w:val="16"/>
                <w:szCs w:val="16"/>
                <w:lang w:eastAsia="en-US"/>
              </w:rPr>
              <w:t>Не исп.</w:t>
            </w:r>
          </w:p>
          <w:p w:rsidR="007748AD" w:rsidRPr="007748AD" w:rsidRDefault="007748AD" w:rsidP="004020C7">
            <w:pPr>
              <w:rPr>
                <w:rFonts w:eastAsia="Calibri" w:cs="Times New Roman"/>
                <w:b/>
                <w:sz w:val="16"/>
                <w:szCs w:val="16"/>
                <w:lang w:eastAsia="en-US"/>
              </w:rPr>
            </w:pPr>
            <w:r w:rsidRPr="007748AD">
              <w:rPr>
                <w:rFonts w:eastAsia="Calibri" w:cs="Times New Roman"/>
                <w:b/>
                <w:sz w:val="16"/>
                <w:szCs w:val="16"/>
                <w:lang w:eastAsia="en-US"/>
              </w:rPr>
              <w:t>(гр.4-гр.5)</w:t>
            </w:r>
          </w:p>
        </w:tc>
        <w:tc>
          <w:tcPr>
            <w:tcW w:w="567" w:type="dxa"/>
            <w:tcBorders>
              <w:top w:val="single" w:sz="4" w:space="0" w:color="auto"/>
              <w:left w:val="single" w:sz="4" w:space="0" w:color="auto"/>
              <w:bottom w:val="single" w:sz="4" w:space="0" w:color="auto"/>
              <w:right w:val="single" w:sz="8" w:space="0" w:color="auto"/>
            </w:tcBorders>
          </w:tcPr>
          <w:p w:rsidR="007748AD" w:rsidRPr="007748AD" w:rsidRDefault="007748AD" w:rsidP="004020C7">
            <w:pPr>
              <w:rPr>
                <w:rFonts w:eastAsia="Calibri" w:cs="Times New Roman"/>
                <w:b/>
                <w:sz w:val="16"/>
                <w:szCs w:val="16"/>
                <w:lang w:eastAsia="en-US"/>
              </w:rPr>
            </w:pPr>
            <w:r w:rsidRPr="007748AD">
              <w:rPr>
                <w:rFonts w:eastAsia="Calibri" w:cs="Times New Roman"/>
                <w:b/>
                <w:sz w:val="16"/>
                <w:szCs w:val="16"/>
                <w:lang w:eastAsia="en-US"/>
              </w:rPr>
              <w:t>исполнения</w:t>
            </w:r>
          </w:p>
          <w:p w:rsidR="007748AD" w:rsidRPr="007748AD" w:rsidRDefault="007748AD" w:rsidP="004020C7">
            <w:pPr>
              <w:rPr>
                <w:rFonts w:eastAsia="Calibri" w:cs="Times New Roman"/>
                <w:b/>
                <w:sz w:val="16"/>
                <w:szCs w:val="16"/>
                <w:lang w:eastAsia="en-US"/>
              </w:rPr>
            </w:pPr>
          </w:p>
        </w:tc>
      </w:tr>
      <w:tr w:rsidR="007748AD" w:rsidRPr="00C06BED" w:rsidTr="006E0015">
        <w:trPr>
          <w:trHeight w:val="122"/>
        </w:trPr>
        <w:tc>
          <w:tcPr>
            <w:tcW w:w="3227"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7748AD" w:rsidRPr="006432C2" w:rsidRDefault="007748AD" w:rsidP="006432C2">
            <w:pPr>
              <w:rPr>
                <w:rFonts w:eastAsia="Times New Roman" w:cs="Times New Roman"/>
                <w:b/>
                <w:bCs/>
                <w:sz w:val="20"/>
                <w:szCs w:val="20"/>
              </w:rPr>
            </w:pPr>
            <w:r w:rsidRPr="006432C2">
              <w:rPr>
                <w:rFonts w:eastAsia="Times New Roman" w:cs="Times New Roman"/>
                <w:b/>
                <w:bCs/>
                <w:sz w:val="20"/>
                <w:szCs w:val="20"/>
              </w:rPr>
              <w:t>1</w:t>
            </w:r>
          </w:p>
        </w:tc>
        <w:tc>
          <w:tcPr>
            <w:tcW w:w="2551"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7748AD" w:rsidRPr="006432C2" w:rsidRDefault="007748AD" w:rsidP="006432C2">
            <w:pPr>
              <w:rPr>
                <w:rFonts w:eastAsia="Calibri" w:cs="Times New Roman"/>
                <w:b/>
                <w:bCs/>
                <w:sz w:val="20"/>
                <w:szCs w:val="20"/>
                <w:lang w:eastAsia="en-US"/>
              </w:rPr>
            </w:pPr>
            <w:r w:rsidRPr="006432C2">
              <w:rPr>
                <w:rFonts w:eastAsia="Calibri" w:cs="Times New Roman"/>
                <w:b/>
                <w:bCs/>
                <w:sz w:val="20"/>
                <w:szCs w:val="20"/>
                <w:lang w:eastAsia="en-US"/>
              </w:rPr>
              <w:t>2</w:t>
            </w:r>
          </w:p>
        </w:tc>
        <w:tc>
          <w:tcPr>
            <w:tcW w:w="913" w:type="dxa"/>
            <w:tcBorders>
              <w:top w:val="single" w:sz="4" w:space="0" w:color="auto"/>
              <w:left w:val="nil"/>
              <w:bottom w:val="single" w:sz="8" w:space="0" w:color="auto"/>
              <w:right w:val="single" w:sz="4" w:space="0" w:color="auto"/>
            </w:tcBorders>
          </w:tcPr>
          <w:p w:rsidR="007748AD" w:rsidRPr="006432C2" w:rsidRDefault="007748AD" w:rsidP="006432C2">
            <w:pPr>
              <w:rPr>
                <w:rFonts w:eastAsia="Calibri" w:cs="Times New Roman"/>
                <w:b/>
                <w:bCs/>
                <w:sz w:val="20"/>
                <w:szCs w:val="20"/>
                <w:lang w:eastAsia="en-US"/>
              </w:rPr>
            </w:pPr>
            <w:r w:rsidRPr="006432C2">
              <w:rPr>
                <w:rFonts w:eastAsia="Calibri" w:cs="Times New Roman"/>
                <w:b/>
                <w:bCs/>
                <w:sz w:val="20"/>
                <w:szCs w:val="20"/>
                <w:lang w:eastAsia="en-US"/>
              </w:rPr>
              <w:t>3</w:t>
            </w:r>
          </w:p>
        </w:tc>
        <w:tc>
          <w:tcPr>
            <w:tcW w:w="930" w:type="dxa"/>
            <w:gridSpan w:val="2"/>
            <w:tcBorders>
              <w:top w:val="single" w:sz="4" w:space="0" w:color="auto"/>
              <w:left w:val="nil"/>
              <w:bottom w:val="single" w:sz="8" w:space="0" w:color="auto"/>
              <w:right w:val="single" w:sz="4" w:space="0" w:color="auto"/>
            </w:tcBorders>
          </w:tcPr>
          <w:p w:rsidR="007748AD" w:rsidRPr="006432C2" w:rsidRDefault="007748AD" w:rsidP="007748AD">
            <w:pPr>
              <w:rPr>
                <w:rFonts w:eastAsia="Calibri" w:cs="Times New Roman"/>
                <w:b/>
                <w:bCs/>
                <w:sz w:val="20"/>
                <w:szCs w:val="20"/>
                <w:lang w:eastAsia="en-US"/>
              </w:rPr>
            </w:pPr>
          </w:p>
        </w:tc>
        <w:tc>
          <w:tcPr>
            <w:tcW w:w="992" w:type="dxa"/>
            <w:tcBorders>
              <w:top w:val="single" w:sz="4" w:space="0" w:color="auto"/>
              <w:left w:val="nil"/>
              <w:bottom w:val="single" w:sz="8" w:space="0" w:color="auto"/>
              <w:right w:val="single" w:sz="4" w:space="0" w:color="auto"/>
            </w:tcBorders>
          </w:tcPr>
          <w:p w:rsidR="007748AD" w:rsidRPr="006432C2" w:rsidRDefault="007748AD" w:rsidP="006432C2">
            <w:pPr>
              <w:rPr>
                <w:rFonts w:eastAsia="Calibri" w:cs="Times New Roman"/>
                <w:b/>
                <w:bCs/>
                <w:sz w:val="20"/>
                <w:szCs w:val="20"/>
                <w:lang w:eastAsia="en-US"/>
              </w:rPr>
            </w:pPr>
            <w:r w:rsidRPr="006432C2">
              <w:rPr>
                <w:rFonts w:eastAsia="Calibri" w:cs="Times New Roman"/>
                <w:b/>
                <w:bCs/>
                <w:sz w:val="20"/>
                <w:szCs w:val="20"/>
                <w:lang w:eastAsia="en-US"/>
              </w:rPr>
              <w:t>4</w:t>
            </w:r>
          </w:p>
        </w:tc>
        <w:tc>
          <w:tcPr>
            <w:tcW w:w="709" w:type="dxa"/>
            <w:tcBorders>
              <w:top w:val="single" w:sz="4" w:space="0" w:color="auto"/>
              <w:left w:val="single" w:sz="4" w:space="0" w:color="auto"/>
              <w:bottom w:val="single" w:sz="8" w:space="0" w:color="auto"/>
              <w:right w:val="single" w:sz="4" w:space="0" w:color="auto"/>
            </w:tcBorders>
          </w:tcPr>
          <w:p w:rsidR="007748AD" w:rsidRPr="006432C2" w:rsidRDefault="007748AD" w:rsidP="006432C2">
            <w:pPr>
              <w:rPr>
                <w:rFonts w:eastAsia="Calibri" w:cs="Times New Roman"/>
                <w:b/>
                <w:sz w:val="20"/>
                <w:szCs w:val="20"/>
                <w:lang w:eastAsia="en-US"/>
              </w:rPr>
            </w:pPr>
            <w:r w:rsidRPr="006432C2">
              <w:rPr>
                <w:rFonts w:eastAsia="Calibri" w:cs="Times New Roman"/>
                <w:b/>
                <w:sz w:val="20"/>
                <w:szCs w:val="20"/>
                <w:lang w:eastAsia="en-US"/>
              </w:rPr>
              <w:t>5</w:t>
            </w:r>
          </w:p>
        </w:tc>
        <w:tc>
          <w:tcPr>
            <w:tcW w:w="567" w:type="dxa"/>
            <w:tcBorders>
              <w:top w:val="single" w:sz="4" w:space="0" w:color="auto"/>
              <w:left w:val="single" w:sz="4" w:space="0" w:color="auto"/>
              <w:bottom w:val="single" w:sz="8" w:space="0" w:color="auto"/>
              <w:right w:val="single" w:sz="8" w:space="0" w:color="auto"/>
            </w:tcBorders>
          </w:tcPr>
          <w:p w:rsidR="007748AD" w:rsidRPr="006432C2" w:rsidRDefault="007748AD" w:rsidP="006432C2">
            <w:pPr>
              <w:rPr>
                <w:rFonts w:eastAsia="Calibri" w:cs="Times New Roman"/>
                <w:b/>
                <w:sz w:val="20"/>
                <w:szCs w:val="20"/>
                <w:lang w:eastAsia="en-US"/>
              </w:rPr>
            </w:pPr>
            <w:r w:rsidRPr="006432C2">
              <w:rPr>
                <w:rFonts w:eastAsia="Calibri" w:cs="Times New Roman"/>
                <w:b/>
                <w:sz w:val="20"/>
                <w:szCs w:val="20"/>
                <w:lang w:eastAsia="en-US"/>
              </w:rPr>
              <w:t>6</w:t>
            </w:r>
          </w:p>
        </w:tc>
      </w:tr>
      <w:tr w:rsidR="007748AD" w:rsidRPr="00C06BED" w:rsidTr="006E0015">
        <w:trPr>
          <w:trHeight w:val="234"/>
        </w:trPr>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Pr="006432C2" w:rsidRDefault="007748AD" w:rsidP="004E0369">
            <w:pPr>
              <w:rPr>
                <w:rFonts w:eastAsia="Times New Roman" w:cs="Times New Roman"/>
                <w:b/>
                <w:bCs/>
                <w:sz w:val="20"/>
                <w:szCs w:val="20"/>
              </w:rPr>
            </w:pPr>
            <w:r w:rsidRPr="006432C2">
              <w:rPr>
                <w:rFonts w:eastAsia="Times New Roman" w:cs="Times New Roman"/>
                <w:b/>
                <w:bCs/>
                <w:sz w:val="20"/>
                <w:szCs w:val="20"/>
              </w:rPr>
              <w:t>Остаток средств на 01.01.202</w:t>
            </w:r>
            <w:r w:rsidR="004E0369">
              <w:rPr>
                <w:rFonts w:eastAsia="Times New Roman" w:cs="Times New Roman"/>
                <w:b/>
                <w:bCs/>
                <w:sz w:val="20"/>
                <w:szCs w:val="20"/>
              </w:rPr>
              <w:t>2</w:t>
            </w:r>
            <w:r w:rsidRPr="006432C2">
              <w:rPr>
                <w:rFonts w:eastAsia="Times New Roman" w:cs="Times New Roman"/>
                <w:b/>
                <w:bCs/>
                <w:sz w:val="20"/>
                <w:szCs w:val="20"/>
              </w:rPr>
              <w:t xml:space="preserve"> года</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6432C2" w:rsidRDefault="007748AD" w:rsidP="004020C7">
            <w:pPr>
              <w:rPr>
                <w:rFonts w:eastAsia="Calibri" w:cs="Times New Roman"/>
                <w:b/>
                <w:bCs/>
                <w:sz w:val="20"/>
                <w:szCs w:val="20"/>
                <w:lang w:eastAsia="en-US"/>
              </w:rPr>
            </w:pPr>
          </w:p>
        </w:tc>
        <w:tc>
          <w:tcPr>
            <w:tcW w:w="913" w:type="dxa"/>
            <w:tcBorders>
              <w:top w:val="single" w:sz="8" w:space="0" w:color="auto"/>
              <w:left w:val="nil"/>
              <w:bottom w:val="single" w:sz="8" w:space="0" w:color="auto"/>
              <w:right w:val="single" w:sz="4" w:space="0" w:color="auto"/>
            </w:tcBorders>
          </w:tcPr>
          <w:p w:rsidR="007748AD" w:rsidRPr="006432C2" w:rsidRDefault="007748AD" w:rsidP="004020C7">
            <w:pPr>
              <w:rPr>
                <w:rFonts w:eastAsia="Calibri" w:cs="Times New Roman"/>
                <w:b/>
                <w:bCs/>
                <w:sz w:val="20"/>
                <w:szCs w:val="20"/>
                <w:lang w:eastAsia="en-US"/>
              </w:rPr>
            </w:pPr>
          </w:p>
        </w:tc>
        <w:tc>
          <w:tcPr>
            <w:tcW w:w="930" w:type="dxa"/>
            <w:gridSpan w:val="2"/>
            <w:tcBorders>
              <w:top w:val="single" w:sz="8" w:space="0" w:color="auto"/>
              <w:left w:val="nil"/>
              <w:bottom w:val="single" w:sz="8" w:space="0" w:color="auto"/>
              <w:right w:val="single" w:sz="4" w:space="0" w:color="auto"/>
            </w:tcBorders>
          </w:tcPr>
          <w:p w:rsidR="007748AD" w:rsidRPr="006432C2" w:rsidRDefault="007748AD" w:rsidP="004020C7">
            <w:pPr>
              <w:rPr>
                <w:rFonts w:eastAsia="Calibri" w:cs="Times New Roman"/>
                <w:b/>
                <w:bCs/>
                <w:sz w:val="20"/>
                <w:szCs w:val="20"/>
                <w:lang w:eastAsia="en-US"/>
              </w:rPr>
            </w:pPr>
          </w:p>
        </w:tc>
        <w:tc>
          <w:tcPr>
            <w:tcW w:w="992" w:type="dxa"/>
            <w:tcBorders>
              <w:top w:val="single" w:sz="8" w:space="0" w:color="auto"/>
              <w:left w:val="nil"/>
              <w:bottom w:val="single" w:sz="8" w:space="0" w:color="auto"/>
              <w:right w:val="single" w:sz="4" w:space="0" w:color="auto"/>
            </w:tcBorders>
          </w:tcPr>
          <w:p w:rsidR="007748AD" w:rsidRPr="006432C2" w:rsidRDefault="004E0369" w:rsidP="004020C7">
            <w:pPr>
              <w:rPr>
                <w:rFonts w:eastAsia="Calibri" w:cs="Times New Roman"/>
                <w:b/>
                <w:bCs/>
                <w:sz w:val="20"/>
                <w:szCs w:val="20"/>
                <w:lang w:eastAsia="en-US"/>
              </w:rPr>
            </w:pPr>
            <w:r>
              <w:rPr>
                <w:rFonts w:eastAsia="Calibri" w:cs="Times New Roman"/>
                <w:b/>
                <w:bCs/>
                <w:sz w:val="20"/>
                <w:szCs w:val="20"/>
                <w:lang w:eastAsia="en-US"/>
              </w:rPr>
              <w:t>1798,5</w:t>
            </w:r>
          </w:p>
        </w:tc>
        <w:tc>
          <w:tcPr>
            <w:tcW w:w="709" w:type="dxa"/>
            <w:tcBorders>
              <w:top w:val="single" w:sz="8" w:space="0" w:color="auto"/>
              <w:left w:val="single" w:sz="4" w:space="0" w:color="auto"/>
              <w:bottom w:val="single" w:sz="8" w:space="0" w:color="auto"/>
              <w:right w:val="single" w:sz="4" w:space="0" w:color="auto"/>
            </w:tcBorders>
          </w:tcPr>
          <w:p w:rsidR="007748AD" w:rsidRPr="006432C2" w:rsidRDefault="007748AD" w:rsidP="004020C7">
            <w:pPr>
              <w:rPr>
                <w:rFonts w:eastAsia="Calibri" w:cs="Times New Roman"/>
                <w:b/>
                <w:bCs/>
                <w:sz w:val="20"/>
                <w:szCs w:val="20"/>
                <w:lang w:eastAsia="en-US"/>
              </w:rPr>
            </w:pPr>
          </w:p>
        </w:tc>
        <w:tc>
          <w:tcPr>
            <w:tcW w:w="567" w:type="dxa"/>
            <w:tcBorders>
              <w:top w:val="single" w:sz="8" w:space="0" w:color="auto"/>
              <w:left w:val="single" w:sz="4" w:space="0" w:color="auto"/>
              <w:bottom w:val="single" w:sz="8" w:space="0" w:color="auto"/>
              <w:right w:val="single" w:sz="8" w:space="0" w:color="auto"/>
            </w:tcBorders>
          </w:tcPr>
          <w:p w:rsidR="007748AD" w:rsidRPr="006432C2" w:rsidRDefault="007748AD" w:rsidP="004020C7">
            <w:pPr>
              <w:rPr>
                <w:rFonts w:eastAsia="Calibri" w:cs="Times New Roman"/>
                <w:b/>
                <w:sz w:val="20"/>
                <w:szCs w:val="20"/>
                <w:lang w:eastAsia="en-US"/>
              </w:rPr>
            </w:pP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Pr="005F02FB" w:rsidRDefault="007748AD" w:rsidP="004020C7">
            <w:pPr>
              <w:rPr>
                <w:rFonts w:eastAsia="Times New Roman" w:cs="Times New Roman"/>
                <w:b/>
                <w:bCs/>
                <w:sz w:val="20"/>
                <w:szCs w:val="20"/>
              </w:rPr>
            </w:pPr>
            <w:r w:rsidRPr="005F02FB">
              <w:rPr>
                <w:rFonts w:eastAsia="Times New Roman" w:cs="Times New Roman"/>
                <w:b/>
                <w:bCs/>
                <w:sz w:val="20"/>
                <w:szCs w:val="20"/>
              </w:rPr>
              <w:t>Доходы, всего</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4F7D3A" w:rsidRDefault="007748AD" w:rsidP="004020C7">
            <w:pPr>
              <w:rPr>
                <w:rFonts w:eastAsia="Calibri" w:cs="Times New Roman"/>
                <w:b/>
                <w:bCs/>
                <w:sz w:val="20"/>
                <w:szCs w:val="20"/>
                <w:lang w:eastAsia="en-US"/>
              </w:rPr>
            </w:pPr>
          </w:p>
        </w:tc>
        <w:tc>
          <w:tcPr>
            <w:tcW w:w="913" w:type="dxa"/>
            <w:tcBorders>
              <w:top w:val="single" w:sz="8" w:space="0" w:color="auto"/>
              <w:left w:val="nil"/>
              <w:bottom w:val="single" w:sz="8" w:space="0" w:color="auto"/>
              <w:right w:val="single" w:sz="4" w:space="0" w:color="auto"/>
            </w:tcBorders>
          </w:tcPr>
          <w:p w:rsidR="007748AD" w:rsidRPr="00274E59" w:rsidRDefault="004E0369" w:rsidP="004020C7">
            <w:pPr>
              <w:rPr>
                <w:rFonts w:eastAsia="Calibri" w:cs="Times New Roman"/>
                <w:b/>
                <w:bCs/>
                <w:sz w:val="20"/>
                <w:szCs w:val="20"/>
                <w:lang w:eastAsia="en-US"/>
              </w:rPr>
            </w:pPr>
            <w:r>
              <w:rPr>
                <w:rFonts w:eastAsia="Calibri" w:cs="Times New Roman"/>
                <w:b/>
                <w:bCs/>
                <w:sz w:val="20"/>
                <w:szCs w:val="20"/>
                <w:lang w:eastAsia="en-US"/>
              </w:rPr>
              <w:t>46572,4</w:t>
            </w:r>
          </w:p>
        </w:tc>
        <w:tc>
          <w:tcPr>
            <w:tcW w:w="930" w:type="dxa"/>
            <w:gridSpan w:val="2"/>
            <w:tcBorders>
              <w:top w:val="single" w:sz="8" w:space="0" w:color="auto"/>
              <w:left w:val="nil"/>
              <w:bottom w:val="single" w:sz="8" w:space="0" w:color="auto"/>
              <w:right w:val="single" w:sz="4" w:space="0" w:color="auto"/>
            </w:tcBorders>
          </w:tcPr>
          <w:p w:rsidR="007748AD" w:rsidRPr="00274E59" w:rsidRDefault="004E0369" w:rsidP="007748AD">
            <w:pPr>
              <w:rPr>
                <w:rFonts w:eastAsia="Calibri" w:cs="Times New Roman"/>
                <w:b/>
                <w:bCs/>
                <w:sz w:val="20"/>
                <w:szCs w:val="20"/>
                <w:lang w:eastAsia="en-US"/>
              </w:rPr>
            </w:pPr>
            <w:r>
              <w:rPr>
                <w:rFonts w:eastAsia="Calibri" w:cs="Times New Roman"/>
                <w:b/>
                <w:bCs/>
                <w:sz w:val="20"/>
                <w:szCs w:val="20"/>
                <w:lang w:eastAsia="en-US"/>
              </w:rPr>
              <w:t>70268,0</w:t>
            </w:r>
          </w:p>
        </w:tc>
        <w:tc>
          <w:tcPr>
            <w:tcW w:w="992" w:type="dxa"/>
            <w:tcBorders>
              <w:top w:val="single" w:sz="8" w:space="0" w:color="auto"/>
              <w:left w:val="nil"/>
              <w:bottom w:val="single" w:sz="8" w:space="0" w:color="auto"/>
              <w:right w:val="single" w:sz="4" w:space="0" w:color="auto"/>
            </w:tcBorders>
          </w:tcPr>
          <w:p w:rsidR="007748AD" w:rsidRPr="00274E59" w:rsidRDefault="004E0369" w:rsidP="004020C7">
            <w:pPr>
              <w:rPr>
                <w:rFonts w:eastAsia="Calibri" w:cs="Times New Roman"/>
                <w:b/>
                <w:bCs/>
                <w:sz w:val="20"/>
                <w:szCs w:val="20"/>
                <w:lang w:eastAsia="en-US"/>
              </w:rPr>
            </w:pPr>
            <w:r>
              <w:rPr>
                <w:rFonts w:eastAsia="Calibri" w:cs="Times New Roman"/>
                <w:b/>
                <w:bCs/>
                <w:sz w:val="20"/>
                <w:szCs w:val="20"/>
                <w:lang w:eastAsia="en-US"/>
              </w:rPr>
              <w:t>71808,3</w:t>
            </w: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4E0369" w:rsidP="004020C7">
            <w:pPr>
              <w:rPr>
                <w:rFonts w:eastAsia="Calibri" w:cs="Times New Roman"/>
                <w:b/>
                <w:bCs/>
                <w:sz w:val="20"/>
                <w:szCs w:val="20"/>
                <w:lang w:eastAsia="en-US"/>
              </w:rPr>
            </w:pPr>
            <w:r>
              <w:rPr>
                <w:rFonts w:eastAsia="Calibri" w:cs="Times New Roman"/>
                <w:b/>
                <w:bCs/>
                <w:sz w:val="20"/>
                <w:szCs w:val="20"/>
                <w:lang w:eastAsia="en-US"/>
              </w:rPr>
              <w:t>-1540,2</w:t>
            </w: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4E0369" w:rsidP="004020C7">
            <w:pPr>
              <w:rPr>
                <w:rFonts w:eastAsia="Calibri" w:cs="Times New Roman"/>
                <w:b/>
                <w:sz w:val="20"/>
                <w:szCs w:val="20"/>
                <w:lang w:eastAsia="en-US"/>
              </w:rPr>
            </w:pPr>
            <w:r>
              <w:rPr>
                <w:rFonts w:eastAsia="Calibri" w:cs="Times New Roman"/>
                <w:b/>
                <w:sz w:val="20"/>
                <w:szCs w:val="20"/>
                <w:lang w:eastAsia="en-US"/>
              </w:rPr>
              <w:t>102,1</w:t>
            </w: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Pr="005F02FB" w:rsidRDefault="007748AD" w:rsidP="004020C7">
            <w:pPr>
              <w:rPr>
                <w:rFonts w:eastAsia="Times New Roman" w:cs="Times New Roman"/>
                <w:bCs/>
                <w:sz w:val="20"/>
                <w:szCs w:val="20"/>
              </w:rPr>
            </w:pPr>
            <w:r w:rsidRPr="005F02FB">
              <w:rPr>
                <w:rFonts w:eastAsia="Times New Roman" w:cs="Times New Roman"/>
                <w:bCs/>
                <w:sz w:val="20"/>
                <w:szCs w:val="20"/>
              </w:rPr>
              <w:t>в том числе:</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4F7D3A" w:rsidRDefault="007748AD" w:rsidP="004020C7">
            <w:pPr>
              <w:rPr>
                <w:rFonts w:eastAsia="Calibri" w:cs="Times New Roman"/>
                <w:bCs/>
                <w:sz w:val="20"/>
                <w:szCs w:val="20"/>
                <w:lang w:eastAsia="en-US"/>
              </w:rPr>
            </w:pPr>
          </w:p>
        </w:tc>
        <w:tc>
          <w:tcPr>
            <w:tcW w:w="913" w:type="dxa"/>
            <w:tcBorders>
              <w:top w:val="single" w:sz="8" w:space="0" w:color="auto"/>
              <w:left w:val="nil"/>
              <w:bottom w:val="single" w:sz="8" w:space="0" w:color="auto"/>
              <w:right w:val="single" w:sz="4" w:space="0" w:color="auto"/>
            </w:tcBorders>
          </w:tcPr>
          <w:p w:rsidR="007748AD" w:rsidRPr="00274E59" w:rsidRDefault="007748AD" w:rsidP="004020C7">
            <w:pPr>
              <w:rPr>
                <w:rFonts w:eastAsia="Calibri" w:cs="Times New Roman"/>
                <w:bCs/>
                <w:sz w:val="20"/>
                <w:szCs w:val="20"/>
                <w:lang w:eastAsia="en-US"/>
              </w:rPr>
            </w:pPr>
          </w:p>
        </w:tc>
        <w:tc>
          <w:tcPr>
            <w:tcW w:w="930" w:type="dxa"/>
            <w:gridSpan w:val="2"/>
            <w:tcBorders>
              <w:top w:val="single" w:sz="8" w:space="0" w:color="auto"/>
              <w:left w:val="nil"/>
              <w:bottom w:val="single" w:sz="8" w:space="0" w:color="auto"/>
              <w:right w:val="single" w:sz="4" w:space="0" w:color="auto"/>
            </w:tcBorders>
          </w:tcPr>
          <w:p w:rsidR="007748AD" w:rsidRPr="00274E59" w:rsidRDefault="007748AD" w:rsidP="004020C7">
            <w:pPr>
              <w:rPr>
                <w:rFonts w:eastAsia="Calibri" w:cs="Times New Roman"/>
                <w:bCs/>
                <w:sz w:val="20"/>
                <w:szCs w:val="20"/>
                <w:lang w:eastAsia="en-US"/>
              </w:rPr>
            </w:pPr>
          </w:p>
        </w:tc>
        <w:tc>
          <w:tcPr>
            <w:tcW w:w="992" w:type="dxa"/>
            <w:tcBorders>
              <w:top w:val="single" w:sz="8" w:space="0" w:color="auto"/>
              <w:left w:val="nil"/>
              <w:bottom w:val="single" w:sz="8" w:space="0" w:color="auto"/>
              <w:right w:val="single" w:sz="4" w:space="0" w:color="auto"/>
            </w:tcBorders>
          </w:tcPr>
          <w:p w:rsidR="007748AD" w:rsidRPr="00274E59" w:rsidRDefault="007748AD" w:rsidP="004020C7">
            <w:pPr>
              <w:rPr>
                <w:rFonts w:eastAsia="Calibri" w:cs="Times New Roman"/>
                <w:bCs/>
                <w:sz w:val="20"/>
                <w:szCs w:val="20"/>
                <w:lang w:eastAsia="en-US"/>
              </w:rPr>
            </w:pP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7748AD" w:rsidP="004020C7">
            <w:pPr>
              <w:rPr>
                <w:rFonts w:eastAsia="Calibri" w:cs="Times New Roman"/>
                <w:bCs/>
                <w:sz w:val="20"/>
                <w:szCs w:val="20"/>
                <w:lang w:eastAsia="en-US"/>
              </w:rPr>
            </w:pP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7748AD" w:rsidP="004020C7">
            <w:pPr>
              <w:rPr>
                <w:rFonts w:eastAsia="Calibri" w:cs="Times New Roman"/>
                <w:sz w:val="20"/>
                <w:szCs w:val="20"/>
                <w:lang w:eastAsia="en-US"/>
              </w:rPr>
            </w:pP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Pr="005F02FB" w:rsidRDefault="007748AD" w:rsidP="004020C7">
            <w:pPr>
              <w:rPr>
                <w:rFonts w:eastAsia="Times New Roman" w:cs="Times New Roman"/>
                <w:bCs/>
                <w:i/>
                <w:sz w:val="20"/>
                <w:szCs w:val="20"/>
              </w:rPr>
            </w:pPr>
            <w:r w:rsidRPr="005F02FB">
              <w:rPr>
                <w:rFonts w:eastAsia="Times New Roman" w:cs="Times New Roman"/>
                <w:bCs/>
                <w:i/>
                <w:sz w:val="20"/>
                <w:szCs w:val="20"/>
              </w:rPr>
              <w:t>- акцизы по подакцизным товарам (дизельное топливо, моторные масла, автомобильный и прямогонный бензин)</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4F7D3A" w:rsidRDefault="007748AD" w:rsidP="004020C7">
            <w:pPr>
              <w:rPr>
                <w:rFonts w:eastAsia="Calibri" w:cs="Times New Roman"/>
                <w:bCs/>
                <w:sz w:val="20"/>
                <w:szCs w:val="20"/>
                <w:lang w:eastAsia="en-US"/>
              </w:rPr>
            </w:pPr>
            <w:r>
              <w:rPr>
                <w:rFonts w:eastAsia="Calibri" w:cs="Times New Roman"/>
                <w:bCs/>
                <w:sz w:val="20"/>
                <w:szCs w:val="20"/>
                <w:lang w:eastAsia="en-US"/>
              </w:rPr>
              <w:t>100 103 02000 01 0000 110</w:t>
            </w:r>
          </w:p>
        </w:tc>
        <w:tc>
          <w:tcPr>
            <w:tcW w:w="913" w:type="dxa"/>
            <w:tcBorders>
              <w:top w:val="single" w:sz="8" w:space="0" w:color="auto"/>
              <w:left w:val="nil"/>
              <w:bottom w:val="single" w:sz="8" w:space="0" w:color="auto"/>
              <w:right w:val="single" w:sz="4" w:space="0" w:color="auto"/>
            </w:tcBorders>
          </w:tcPr>
          <w:p w:rsidR="007748AD" w:rsidRPr="00274E59" w:rsidRDefault="004E0369" w:rsidP="004020C7">
            <w:pPr>
              <w:rPr>
                <w:rFonts w:eastAsia="Calibri" w:cs="Times New Roman"/>
                <w:bCs/>
                <w:sz w:val="20"/>
                <w:szCs w:val="20"/>
                <w:lang w:eastAsia="en-US"/>
              </w:rPr>
            </w:pPr>
            <w:r>
              <w:rPr>
                <w:rFonts w:eastAsia="Calibri" w:cs="Times New Roman"/>
                <w:bCs/>
                <w:sz w:val="20"/>
                <w:szCs w:val="20"/>
                <w:lang w:eastAsia="en-US"/>
              </w:rPr>
              <w:t>27372,0</w:t>
            </w:r>
          </w:p>
        </w:tc>
        <w:tc>
          <w:tcPr>
            <w:tcW w:w="930" w:type="dxa"/>
            <w:gridSpan w:val="2"/>
            <w:tcBorders>
              <w:top w:val="single" w:sz="8" w:space="0" w:color="auto"/>
              <w:left w:val="nil"/>
              <w:bottom w:val="single" w:sz="8" w:space="0" w:color="auto"/>
              <w:right w:val="single" w:sz="4" w:space="0" w:color="auto"/>
            </w:tcBorders>
          </w:tcPr>
          <w:p w:rsidR="007748AD" w:rsidRPr="00274E59" w:rsidRDefault="004E0369" w:rsidP="007748AD">
            <w:pPr>
              <w:rPr>
                <w:rFonts w:eastAsia="Calibri" w:cs="Times New Roman"/>
                <w:bCs/>
                <w:sz w:val="20"/>
                <w:szCs w:val="20"/>
                <w:lang w:eastAsia="en-US"/>
              </w:rPr>
            </w:pPr>
            <w:r>
              <w:rPr>
                <w:rFonts w:eastAsia="Calibri" w:cs="Times New Roman"/>
                <w:bCs/>
                <w:sz w:val="20"/>
                <w:szCs w:val="20"/>
                <w:lang w:eastAsia="en-US"/>
              </w:rPr>
              <w:t>30045,3</w:t>
            </w:r>
          </w:p>
        </w:tc>
        <w:tc>
          <w:tcPr>
            <w:tcW w:w="992" w:type="dxa"/>
            <w:tcBorders>
              <w:top w:val="single" w:sz="8" w:space="0" w:color="auto"/>
              <w:left w:val="nil"/>
              <w:bottom w:val="single" w:sz="8" w:space="0" w:color="auto"/>
              <w:right w:val="single" w:sz="4" w:space="0" w:color="auto"/>
            </w:tcBorders>
          </w:tcPr>
          <w:p w:rsidR="007748AD" w:rsidRPr="00274E59" w:rsidRDefault="004E0369" w:rsidP="004020C7">
            <w:pPr>
              <w:rPr>
                <w:rFonts w:eastAsia="Calibri" w:cs="Times New Roman"/>
                <w:bCs/>
                <w:sz w:val="20"/>
                <w:szCs w:val="20"/>
                <w:lang w:eastAsia="en-US"/>
              </w:rPr>
            </w:pPr>
            <w:r>
              <w:rPr>
                <w:rFonts w:eastAsia="Calibri" w:cs="Times New Roman"/>
                <w:bCs/>
                <w:sz w:val="20"/>
                <w:szCs w:val="20"/>
                <w:lang w:eastAsia="en-US"/>
              </w:rPr>
              <w:t>31585,6</w:t>
            </w: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4E0369" w:rsidP="004020C7">
            <w:pPr>
              <w:rPr>
                <w:rFonts w:eastAsia="Calibri" w:cs="Times New Roman"/>
                <w:bCs/>
                <w:sz w:val="20"/>
                <w:szCs w:val="20"/>
                <w:lang w:eastAsia="en-US"/>
              </w:rPr>
            </w:pPr>
            <w:r>
              <w:rPr>
                <w:rFonts w:eastAsia="Calibri" w:cs="Times New Roman"/>
                <w:bCs/>
                <w:sz w:val="20"/>
                <w:szCs w:val="20"/>
                <w:lang w:eastAsia="en-US"/>
              </w:rPr>
              <w:t>-1540,2</w:t>
            </w: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4E0369" w:rsidP="004020C7">
            <w:pPr>
              <w:rPr>
                <w:rFonts w:eastAsia="Calibri" w:cs="Times New Roman"/>
                <w:sz w:val="20"/>
                <w:szCs w:val="20"/>
                <w:lang w:eastAsia="en-US"/>
              </w:rPr>
            </w:pPr>
            <w:r>
              <w:rPr>
                <w:rFonts w:eastAsia="Calibri" w:cs="Times New Roman"/>
                <w:sz w:val="20"/>
                <w:szCs w:val="20"/>
                <w:lang w:eastAsia="en-US"/>
              </w:rPr>
              <w:t>105,1</w:t>
            </w: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Pr="005F02FB" w:rsidRDefault="007748AD" w:rsidP="004020C7">
            <w:pPr>
              <w:rPr>
                <w:rFonts w:eastAsia="Times New Roman" w:cs="Times New Roman"/>
                <w:bCs/>
                <w:i/>
                <w:sz w:val="20"/>
                <w:szCs w:val="20"/>
              </w:rPr>
            </w:pPr>
            <w:r>
              <w:rPr>
                <w:rFonts w:eastAsia="Times New Roman" w:cs="Times New Roman"/>
                <w:bCs/>
                <w:i/>
                <w:sz w:val="20"/>
                <w:szCs w:val="20"/>
              </w:rPr>
              <w:t>-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дворов населенных пунктов</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4F7D3A" w:rsidRDefault="007748AD" w:rsidP="004020C7">
            <w:pPr>
              <w:rPr>
                <w:rFonts w:eastAsia="Calibri" w:cs="Times New Roman"/>
                <w:bCs/>
                <w:sz w:val="20"/>
                <w:szCs w:val="20"/>
                <w:lang w:eastAsia="en-US"/>
              </w:rPr>
            </w:pPr>
            <w:r>
              <w:rPr>
                <w:rFonts w:eastAsia="Calibri" w:cs="Times New Roman"/>
                <w:bCs/>
                <w:sz w:val="20"/>
                <w:szCs w:val="20"/>
                <w:lang w:eastAsia="en-US"/>
              </w:rPr>
              <w:t>901 202 2016 14 0000 150</w:t>
            </w:r>
          </w:p>
        </w:tc>
        <w:tc>
          <w:tcPr>
            <w:tcW w:w="913" w:type="dxa"/>
            <w:tcBorders>
              <w:top w:val="single" w:sz="8" w:space="0" w:color="auto"/>
              <w:left w:val="nil"/>
              <w:bottom w:val="single" w:sz="8" w:space="0" w:color="auto"/>
              <w:right w:val="single" w:sz="4" w:space="0" w:color="auto"/>
            </w:tcBorders>
          </w:tcPr>
          <w:p w:rsidR="007748AD" w:rsidRPr="00274E59" w:rsidRDefault="004E0369" w:rsidP="004020C7">
            <w:pPr>
              <w:rPr>
                <w:rFonts w:eastAsia="Calibri" w:cs="Times New Roman"/>
                <w:bCs/>
                <w:sz w:val="20"/>
                <w:szCs w:val="20"/>
                <w:lang w:eastAsia="en-US"/>
              </w:rPr>
            </w:pPr>
            <w:r>
              <w:rPr>
                <w:rFonts w:eastAsia="Calibri" w:cs="Times New Roman"/>
                <w:bCs/>
                <w:sz w:val="20"/>
                <w:szCs w:val="20"/>
                <w:lang w:eastAsia="en-US"/>
              </w:rPr>
              <w:t>19200,4</w:t>
            </w:r>
          </w:p>
        </w:tc>
        <w:tc>
          <w:tcPr>
            <w:tcW w:w="930" w:type="dxa"/>
            <w:gridSpan w:val="2"/>
            <w:tcBorders>
              <w:top w:val="single" w:sz="8" w:space="0" w:color="auto"/>
              <w:left w:val="nil"/>
              <w:bottom w:val="single" w:sz="8" w:space="0" w:color="auto"/>
              <w:right w:val="single" w:sz="4" w:space="0" w:color="auto"/>
            </w:tcBorders>
          </w:tcPr>
          <w:p w:rsidR="007748AD" w:rsidRPr="00274E59" w:rsidRDefault="004E0369" w:rsidP="007748AD">
            <w:pPr>
              <w:rPr>
                <w:rFonts w:eastAsia="Calibri" w:cs="Times New Roman"/>
                <w:bCs/>
                <w:sz w:val="20"/>
                <w:szCs w:val="20"/>
                <w:lang w:eastAsia="en-US"/>
              </w:rPr>
            </w:pPr>
            <w:r>
              <w:rPr>
                <w:rFonts w:eastAsia="Calibri" w:cs="Times New Roman"/>
                <w:bCs/>
                <w:sz w:val="20"/>
                <w:szCs w:val="20"/>
                <w:lang w:eastAsia="en-US"/>
              </w:rPr>
              <w:t>40222,7</w:t>
            </w:r>
          </w:p>
        </w:tc>
        <w:tc>
          <w:tcPr>
            <w:tcW w:w="992" w:type="dxa"/>
            <w:tcBorders>
              <w:top w:val="single" w:sz="8" w:space="0" w:color="auto"/>
              <w:left w:val="nil"/>
              <w:bottom w:val="single" w:sz="8" w:space="0" w:color="auto"/>
              <w:right w:val="single" w:sz="4" w:space="0" w:color="auto"/>
            </w:tcBorders>
          </w:tcPr>
          <w:p w:rsidR="007748AD" w:rsidRPr="00274E59" w:rsidRDefault="004E0369" w:rsidP="004020C7">
            <w:pPr>
              <w:rPr>
                <w:rFonts w:eastAsia="Calibri" w:cs="Times New Roman"/>
                <w:bCs/>
                <w:sz w:val="20"/>
                <w:szCs w:val="20"/>
                <w:lang w:eastAsia="en-US"/>
              </w:rPr>
            </w:pPr>
            <w:r>
              <w:rPr>
                <w:rFonts w:eastAsia="Calibri" w:cs="Times New Roman"/>
                <w:bCs/>
                <w:sz w:val="20"/>
                <w:szCs w:val="20"/>
                <w:lang w:eastAsia="en-US"/>
              </w:rPr>
              <w:t>40222,7</w:t>
            </w: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6E0015" w:rsidP="004020C7">
            <w:pPr>
              <w:rPr>
                <w:rFonts w:eastAsia="Calibri" w:cs="Times New Roman"/>
                <w:bCs/>
                <w:sz w:val="20"/>
                <w:szCs w:val="20"/>
                <w:lang w:eastAsia="en-US"/>
              </w:rPr>
            </w:pPr>
            <w:r>
              <w:rPr>
                <w:rFonts w:eastAsia="Calibri" w:cs="Times New Roman"/>
                <w:bCs/>
                <w:sz w:val="20"/>
                <w:szCs w:val="20"/>
                <w:lang w:eastAsia="en-US"/>
              </w:rPr>
              <w:t>0</w:t>
            </w: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6E0015" w:rsidP="004020C7">
            <w:pPr>
              <w:rPr>
                <w:rFonts w:eastAsia="Calibri" w:cs="Times New Roman"/>
                <w:sz w:val="20"/>
                <w:szCs w:val="20"/>
                <w:lang w:eastAsia="en-US"/>
              </w:rPr>
            </w:pPr>
            <w:r>
              <w:rPr>
                <w:rFonts w:eastAsia="Calibri" w:cs="Times New Roman"/>
                <w:sz w:val="20"/>
                <w:szCs w:val="20"/>
                <w:lang w:eastAsia="en-US"/>
              </w:rPr>
              <w:t>100,0</w:t>
            </w: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Pr="005F02FB" w:rsidRDefault="007748AD" w:rsidP="004020C7">
            <w:pPr>
              <w:rPr>
                <w:rFonts w:eastAsia="Times New Roman" w:cs="Times New Roman"/>
                <w:b/>
                <w:bCs/>
                <w:sz w:val="20"/>
                <w:szCs w:val="20"/>
              </w:rPr>
            </w:pPr>
            <w:r w:rsidRPr="005F02FB">
              <w:rPr>
                <w:rFonts w:eastAsia="Times New Roman" w:cs="Times New Roman"/>
                <w:b/>
                <w:bCs/>
                <w:sz w:val="20"/>
                <w:szCs w:val="20"/>
              </w:rPr>
              <w:t>Расходы, всего</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4F7D3A" w:rsidRDefault="007748AD" w:rsidP="004020C7">
            <w:pPr>
              <w:rPr>
                <w:rFonts w:eastAsia="Calibri" w:cs="Times New Roman"/>
                <w:b/>
                <w:bCs/>
                <w:sz w:val="20"/>
                <w:szCs w:val="20"/>
                <w:lang w:eastAsia="en-US"/>
              </w:rPr>
            </w:pPr>
          </w:p>
        </w:tc>
        <w:tc>
          <w:tcPr>
            <w:tcW w:w="923" w:type="dxa"/>
            <w:gridSpan w:val="2"/>
            <w:tcBorders>
              <w:top w:val="single" w:sz="8" w:space="0" w:color="auto"/>
              <w:left w:val="nil"/>
              <w:bottom w:val="single" w:sz="8" w:space="0" w:color="auto"/>
              <w:right w:val="single" w:sz="4" w:space="0" w:color="auto"/>
            </w:tcBorders>
          </w:tcPr>
          <w:p w:rsidR="007748AD" w:rsidRPr="00274E59" w:rsidRDefault="004E0369" w:rsidP="004020C7">
            <w:pPr>
              <w:rPr>
                <w:rFonts w:eastAsia="Calibri" w:cs="Times New Roman"/>
                <w:b/>
                <w:bCs/>
                <w:sz w:val="20"/>
                <w:szCs w:val="20"/>
                <w:lang w:eastAsia="en-US"/>
              </w:rPr>
            </w:pPr>
            <w:r>
              <w:rPr>
                <w:rFonts w:eastAsia="Calibri" w:cs="Times New Roman"/>
                <w:b/>
                <w:bCs/>
                <w:sz w:val="20"/>
                <w:szCs w:val="20"/>
                <w:lang w:eastAsia="en-US"/>
              </w:rPr>
              <w:t>46572,4</w:t>
            </w:r>
          </w:p>
        </w:tc>
        <w:tc>
          <w:tcPr>
            <w:tcW w:w="920" w:type="dxa"/>
            <w:tcBorders>
              <w:top w:val="single" w:sz="8" w:space="0" w:color="auto"/>
              <w:left w:val="nil"/>
              <w:bottom w:val="single" w:sz="8" w:space="0" w:color="auto"/>
              <w:right w:val="single" w:sz="4" w:space="0" w:color="auto"/>
            </w:tcBorders>
          </w:tcPr>
          <w:p w:rsidR="007748AD" w:rsidRPr="00274E59" w:rsidRDefault="004E0369" w:rsidP="007748AD">
            <w:pPr>
              <w:rPr>
                <w:rFonts w:eastAsia="Calibri" w:cs="Times New Roman"/>
                <w:b/>
                <w:bCs/>
                <w:sz w:val="20"/>
                <w:szCs w:val="20"/>
                <w:lang w:eastAsia="en-US"/>
              </w:rPr>
            </w:pPr>
            <w:r>
              <w:rPr>
                <w:rFonts w:eastAsia="Calibri" w:cs="Times New Roman"/>
                <w:b/>
                <w:bCs/>
                <w:sz w:val="20"/>
                <w:szCs w:val="20"/>
                <w:lang w:eastAsia="en-US"/>
              </w:rPr>
              <w:t>72066,6</w:t>
            </w:r>
          </w:p>
        </w:tc>
        <w:tc>
          <w:tcPr>
            <w:tcW w:w="992" w:type="dxa"/>
            <w:tcBorders>
              <w:top w:val="single" w:sz="8" w:space="0" w:color="auto"/>
              <w:left w:val="nil"/>
              <w:bottom w:val="single" w:sz="8" w:space="0" w:color="auto"/>
              <w:right w:val="single" w:sz="4" w:space="0" w:color="auto"/>
            </w:tcBorders>
          </w:tcPr>
          <w:p w:rsidR="007748AD" w:rsidRPr="00274E59" w:rsidRDefault="004E0369" w:rsidP="004020C7">
            <w:pPr>
              <w:rPr>
                <w:rFonts w:eastAsia="Calibri" w:cs="Times New Roman"/>
                <w:b/>
                <w:bCs/>
                <w:sz w:val="20"/>
                <w:szCs w:val="20"/>
                <w:lang w:eastAsia="en-US"/>
              </w:rPr>
            </w:pPr>
            <w:r>
              <w:rPr>
                <w:rFonts w:eastAsia="Calibri" w:cs="Times New Roman"/>
                <w:b/>
                <w:bCs/>
                <w:sz w:val="20"/>
                <w:szCs w:val="20"/>
                <w:lang w:eastAsia="en-US"/>
              </w:rPr>
              <w:t>71627,1</w:t>
            </w: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4E0369" w:rsidP="006E0015">
            <w:pPr>
              <w:rPr>
                <w:rFonts w:eastAsia="Calibri" w:cs="Times New Roman"/>
                <w:b/>
                <w:bCs/>
                <w:sz w:val="20"/>
                <w:szCs w:val="20"/>
                <w:lang w:eastAsia="en-US"/>
              </w:rPr>
            </w:pPr>
            <w:r>
              <w:rPr>
                <w:rFonts w:eastAsia="Calibri" w:cs="Times New Roman"/>
                <w:b/>
                <w:bCs/>
                <w:sz w:val="20"/>
                <w:szCs w:val="20"/>
                <w:lang w:eastAsia="en-US"/>
              </w:rPr>
              <w:t>439,5</w:t>
            </w: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4E0369" w:rsidP="004020C7">
            <w:pPr>
              <w:rPr>
                <w:rFonts w:eastAsia="Calibri" w:cs="Times New Roman"/>
                <w:b/>
                <w:sz w:val="20"/>
                <w:szCs w:val="20"/>
                <w:lang w:eastAsia="en-US"/>
              </w:rPr>
            </w:pPr>
            <w:r>
              <w:rPr>
                <w:rFonts w:eastAsia="Calibri" w:cs="Times New Roman"/>
                <w:b/>
                <w:sz w:val="20"/>
                <w:szCs w:val="20"/>
                <w:lang w:eastAsia="en-US"/>
              </w:rPr>
              <w:t>99,3</w:t>
            </w: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Default="007748AD" w:rsidP="004020C7">
            <w:pPr>
              <w:rPr>
                <w:rFonts w:eastAsia="Times New Roman" w:cs="Times New Roman"/>
                <w:bCs/>
                <w:sz w:val="20"/>
                <w:szCs w:val="20"/>
              </w:rPr>
            </w:pPr>
            <w:r>
              <w:rPr>
                <w:rFonts w:eastAsia="Times New Roman" w:cs="Times New Roman"/>
                <w:bCs/>
                <w:sz w:val="20"/>
                <w:szCs w:val="20"/>
              </w:rPr>
              <w:t>в том числе:</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4F7D3A" w:rsidRDefault="007748AD" w:rsidP="004020C7">
            <w:pPr>
              <w:rPr>
                <w:rFonts w:eastAsia="Calibri" w:cs="Times New Roman"/>
                <w:bCs/>
                <w:sz w:val="20"/>
                <w:szCs w:val="20"/>
                <w:lang w:eastAsia="en-US"/>
              </w:rPr>
            </w:pPr>
          </w:p>
        </w:tc>
        <w:tc>
          <w:tcPr>
            <w:tcW w:w="923" w:type="dxa"/>
            <w:gridSpan w:val="2"/>
            <w:tcBorders>
              <w:top w:val="single" w:sz="8" w:space="0" w:color="auto"/>
              <w:left w:val="nil"/>
              <w:bottom w:val="single" w:sz="8" w:space="0" w:color="auto"/>
              <w:right w:val="single" w:sz="4" w:space="0" w:color="auto"/>
            </w:tcBorders>
          </w:tcPr>
          <w:p w:rsidR="007748AD" w:rsidRPr="00274E59" w:rsidRDefault="007748AD" w:rsidP="004020C7">
            <w:pPr>
              <w:rPr>
                <w:rFonts w:eastAsia="Calibri" w:cs="Times New Roman"/>
                <w:bCs/>
                <w:sz w:val="20"/>
                <w:szCs w:val="20"/>
                <w:lang w:eastAsia="en-US"/>
              </w:rPr>
            </w:pPr>
          </w:p>
        </w:tc>
        <w:tc>
          <w:tcPr>
            <w:tcW w:w="920" w:type="dxa"/>
            <w:tcBorders>
              <w:top w:val="single" w:sz="8" w:space="0" w:color="auto"/>
              <w:left w:val="nil"/>
              <w:bottom w:val="single" w:sz="8" w:space="0" w:color="auto"/>
              <w:right w:val="single" w:sz="4" w:space="0" w:color="auto"/>
            </w:tcBorders>
          </w:tcPr>
          <w:p w:rsidR="007748AD" w:rsidRPr="00274E59" w:rsidRDefault="007748AD" w:rsidP="004020C7">
            <w:pPr>
              <w:rPr>
                <w:rFonts w:eastAsia="Calibri" w:cs="Times New Roman"/>
                <w:bCs/>
                <w:sz w:val="20"/>
                <w:szCs w:val="20"/>
                <w:lang w:eastAsia="en-US"/>
              </w:rPr>
            </w:pPr>
          </w:p>
        </w:tc>
        <w:tc>
          <w:tcPr>
            <w:tcW w:w="992" w:type="dxa"/>
            <w:tcBorders>
              <w:top w:val="single" w:sz="8" w:space="0" w:color="auto"/>
              <w:left w:val="nil"/>
              <w:bottom w:val="single" w:sz="8" w:space="0" w:color="auto"/>
              <w:right w:val="single" w:sz="4" w:space="0" w:color="auto"/>
            </w:tcBorders>
          </w:tcPr>
          <w:p w:rsidR="007748AD" w:rsidRPr="00274E59" w:rsidRDefault="007748AD" w:rsidP="004020C7">
            <w:pPr>
              <w:rPr>
                <w:rFonts w:eastAsia="Calibri" w:cs="Times New Roman"/>
                <w:bCs/>
                <w:sz w:val="20"/>
                <w:szCs w:val="20"/>
                <w:lang w:eastAsia="en-US"/>
              </w:rPr>
            </w:pP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7748AD" w:rsidP="004020C7">
            <w:pPr>
              <w:rPr>
                <w:rFonts w:eastAsia="Calibri" w:cs="Times New Roman"/>
                <w:bCs/>
                <w:sz w:val="20"/>
                <w:szCs w:val="20"/>
                <w:lang w:eastAsia="en-US"/>
              </w:rPr>
            </w:pP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7748AD" w:rsidP="004020C7">
            <w:pPr>
              <w:rPr>
                <w:rFonts w:eastAsia="Calibri" w:cs="Times New Roman"/>
                <w:sz w:val="20"/>
                <w:szCs w:val="20"/>
                <w:lang w:eastAsia="en-US"/>
              </w:rPr>
            </w:pP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Pr="005F02FB" w:rsidRDefault="004E0369" w:rsidP="004020C7">
            <w:pPr>
              <w:jc w:val="both"/>
              <w:rPr>
                <w:rFonts w:eastAsia="Times New Roman" w:cs="Times New Roman"/>
                <w:bCs/>
                <w:sz w:val="20"/>
                <w:szCs w:val="20"/>
              </w:rPr>
            </w:pPr>
            <w:r>
              <w:rPr>
                <w:rFonts w:eastAsia="Times New Roman" w:cs="Times New Roman"/>
                <w:bCs/>
                <w:sz w:val="20"/>
                <w:szCs w:val="20"/>
              </w:rPr>
              <w:t>Развитие и совершенствование сети автономных дорог общего пользования местного значения</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4F7D3A" w:rsidRDefault="006528A4" w:rsidP="004E0369">
            <w:pPr>
              <w:rPr>
                <w:rFonts w:eastAsia="Calibri" w:cs="Times New Roman"/>
                <w:bCs/>
                <w:sz w:val="20"/>
                <w:szCs w:val="20"/>
                <w:lang w:eastAsia="en-US"/>
              </w:rPr>
            </w:pPr>
            <w:r>
              <w:rPr>
                <w:rFonts w:eastAsia="Calibri" w:cs="Times New Roman"/>
                <w:bCs/>
                <w:sz w:val="20"/>
                <w:szCs w:val="20"/>
                <w:lang w:eastAsia="en-US"/>
              </w:rPr>
              <w:t xml:space="preserve">901 0409 </w:t>
            </w:r>
            <w:r w:rsidR="004E0369">
              <w:rPr>
                <w:rFonts w:eastAsia="Calibri" w:cs="Times New Roman"/>
                <w:bCs/>
                <w:sz w:val="20"/>
                <w:szCs w:val="20"/>
                <w:lang w:eastAsia="en-US"/>
              </w:rPr>
              <w:t>01781</w:t>
            </w:r>
            <w:r>
              <w:rPr>
                <w:rFonts w:eastAsia="Calibri" w:cs="Times New Roman"/>
                <w:bCs/>
                <w:sz w:val="20"/>
                <w:szCs w:val="20"/>
                <w:lang w:eastAsia="en-US"/>
              </w:rPr>
              <w:t>6</w:t>
            </w:r>
            <w:r w:rsidR="004E0369">
              <w:rPr>
                <w:rFonts w:eastAsia="Calibri" w:cs="Times New Roman"/>
                <w:bCs/>
                <w:sz w:val="20"/>
                <w:szCs w:val="20"/>
                <w:lang w:eastAsia="en-US"/>
              </w:rPr>
              <w:t>0</w:t>
            </w:r>
            <w:r>
              <w:rPr>
                <w:rFonts w:eastAsia="Calibri" w:cs="Times New Roman"/>
                <w:bCs/>
                <w:sz w:val="20"/>
                <w:szCs w:val="20"/>
                <w:lang w:eastAsia="en-US"/>
              </w:rPr>
              <w:t>0 000</w:t>
            </w:r>
          </w:p>
        </w:tc>
        <w:tc>
          <w:tcPr>
            <w:tcW w:w="923" w:type="dxa"/>
            <w:gridSpan w:val="2"/>
            <w:tcBorders>
              <w:top w:val="single" w:sz="8" w:space="0" w:color="auto"/>
              <w:left w:val="nil"/>
              <w:bottom w:val="single" w:sz="8" w:space="0" w:color="auto"/>
              <w:right w:val="single" w:sz="4" w:space="0" w:color="auto"/>
            </w:tcBorders>
          </w:tcPr>
          <w:p w:rsidR="007748AD" w:rsidRPr="004E0369" w:rsidRDefault="004E0369" w:rsidP="006528A4">
            <w:pPr>
              <w:rPr>
                <w:rFonts w:eastAsia="Calibri" w:cs="Times New Roman"/>
                <w:bCs/>
                <w:sz w:val="20"/>
                <w:szCs w:val="20"/>
                <w:lang w:eastAsia="en-US"/>
              </w:rPr>
            </w:pPr>
            <w:r>
              <w:rPr>
                <w:rFonts w:eastAsia="Calibri" w:cs="Times New Roman"/>
                <w:bCs/>
                <w:sz w:val="20"/>
                <w:szCs w:val="20"/>
                <w:lang w:eastAsia="en-US"/>
              </w:rPr>
              <w:t>0</w:t>
            </w:r>
          </w:p>
        </w:tc>
        <w:tc>
          <w:tcPr>
            <w:tcW w:w="920" w:type="dxa"/>
            <w:tcBorders>
              <w:top w:val="single" w:sz="8" w:space="0" w:color="auto"/>
              <w:left w:val="nil"/>
              <w:bottom w:val="single" w:sz="8" w:space="0" w:color="auto"/>
              <w:right w:val="single" w:sz="4" w:space="0" w:color="auto"/>
            </w:tcBorders>
          </w:tcPr>
          <w:p w:rsidR="007748AD" w:rsidRPr="00274E59" w:rsidRDefault="004E0369" w:rsidP="007748AD">
            <w:pPr>
              <w:rPr>
                <w:rFonts w:eastAsia="Calibri" w:cs="Times New Roman"/>
                <w:bCs/>
                <w:sz w:val="20"/>
                <w:szCs w:val="20"/>
                <w:lang w:eastAsia="en-US"/>
              </w:rPr>
            </w:pPr>
            <w:r>
              <w:rPr>
                <w:rFonts w:eastAsia="Calibri" w:cs="Times New Roman"/>
                <w:bCs/>
                <w:sz w:val="20"/>
                <w:szCs w:val="20"/>
                <w:lang w:eastAsia="en-US"/>
              </w:rPr>
              <w:t>121,6</w:t>
            </w:r>
          </w:p>
        </w:tc>
        <w:tc>
          <w:tcPr>
            <w:tcW w:w="992" w:type="dxa"/>
            <w:tcBorders>
              <w:top w:val="single" w:sz="8" w:space="0" w:color="auto"/>
              <w:left w:val="nil"/>
              <w:bottom w:val="single" w:sz="8" w:space="0" w:color="auto"/>
              <w:right w:val="single" w:sz="4" w:space="0" w:color="auto"/>
            </w:tcBorders>
          </w:tcPr>
          <w:p w:rsidR="007748AD" w:rsidRPr="00274E59" w:rsidRDefault="004E0369" w:rsidP="004020C7">
            <w:pPr>
              <w:rPr>
                <w:rFonts w:eastAsia="Calibri" w:cs="Times New Roman"/>
                <w:bCs/>
                <w:sz w:val="20"/>
                <w:szCs w:val="20"/>
                <w:lang w:eastAsia="en-US"/>
              </w:rPr>
            </w:pPr>
            <w:r>
              <w:rPr>
                <w:rFonts w:eastAsia="Calibri" w:cs="Times New Roman"/>
                <w:bCs/>
                <w:sz w:val="20"/>
                <w:szCs w:val="20"/>
                <w:lang w:eastAsia="en-US"/>
              </w:rPr>
              <w:t>121,6</w:t>
            </w: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4E0369" w:rsidP="006528A4">
            <w:pPr>
              <w:rPr>
                <w:rFonts w:eastAsia="Calibri" w:cs="Times New Roman"/>
                <w:bCs/>
                <w:sz w:val="20"/>
                <w:szCs w:val="20"/>
                <w:lang w:eastAsia="en-US"/>
              </w:rPr>
            </w:pPr>
            <w:r>
              <w:rPr>
                <w:rFonts w:eastAsia="Calibri" w:cs="Times New Roman"/>
                <w:bCs/>
                <w:sz w:val="20"/>
                <w:szCs w:val="20"/>
                <w:lang w:eastAsia="en-US"/>
              </w:rPr>
              <w:t>0</w:t>
            </w: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4E0369" w:rsidP="004020C7">
            <w:pPr>
              <w:rPr>
                <w:rFonts w:eastAsia="Calibri" w:cs="Times New Roman"/>
                <w:sz w:val="20"/>
                <w:szCs w:val="20"/>
                <w:lang w:eastAsia="en-US"/>
              </w:rPr>
            </w:pPr>
            <w:r>
              <w:rPr>
                <w:rFonts w:eastAsia="Calibri" w:cs="Times New Roman"/>
                <w:sz w:val="20"/>
                <w:szCs w:val="20"/>
                <w:lang w:eastAsia="en-US"/>
              </w:rPr>
              <w:t>100,0</w:t>
            </w: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Pr="005F02FB" w:rsidRDefault="004E0369" w:rsidP="004020C7">
            <w:pPr>
              <w:jc w:val="both"/>
              <w:rPr>
                <w:rFonts w:eastAsia="Times New Roman" w:cs="Times New Roman"/>
                <w:bCs/>
                <w:sz w:val="20"/>
                <w:szCs w:val="20"/>
              </w:rPr>
            </w:pPr>
            <w:r>
              <w:rPr>
                <w:rFonts w:eastAsia="Times New Roman" w:cs="Times New Roman"/>
                <w:bCs/>
                <w:sz w:val="20"/>
                <w:szCs w:val="20"/>
              </w:rPr>
              <w:t>Бюджетные инвестиции в объекты капитального строительства государственной (муниципальной собственности)</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4F7D3A" w:rsidRDefault="006528A4" w:rsidP="00C42394">
            <w:pPr>
              <w:rPr>
                <w:rFonts w:eastAsia="Calibri" w:cs="Times New Roman"/>
                <w:bCs/>
                <w:sz w:val="20"/>
                <w:szCs w:val="20"/>
                <w:lang w:eastAsia="en-US"/>
              </w:rPr>
            </w:pPr>
            <w:r>
              <w:rPr>
                <w:rFonts w:eastAsia="Calibri" w:cs="Times New Roman"/>
                <w:bCs/>
                <w:sz w:val="20"/>
                <w:szCs w:val="20"/>
                <w:lang w:eastAsia="en-US"/>
              </w:rPr>
              <w:t xml:space="preserve">901 0409 </w:t>
            </w:r>
            <w:r w:rsidR="00C42394">
              <w:rPr>
                <w:rFonts w:eastAsia="Calibri" w:cs="Times New Roman"/>
                <w:bCs/>
                <w:sz w:val="20"/>
                <w:szCs w:val="20"/>
                <w:lang w:eastAsia="en-US"/>
              </w:rPr>
              <w:t>0141781600</w:t>
            </w:r>
            <w:r>
              <w:rPr>
                <w:rFonts w:eastAsia="Calibri" w:cs="Times New Roman"/>
                <w:bCs/>
                <w:sz w:val="20"/>
                <w:szCs w:val="20"/>
                <w:lang w:eastAsia="en-US"/>
              </w:rPr>
              <w:t xml:space="preserve"> </w:t>
            </w:r>
            <w:r w:rsidR="00C42394">
              <w:rPr>
                <w:rFonts w:eastAsia="Calibri" w:cs="Times New Roman"/>
                <w:bCs/>
                <w:sz w:val="20"/>
                <w:szCs w:val="20"/>
                <w:lang w:eastAsia="en-US"/>
              </w:rPr>
              <w:t>414</w:t>
            </w:r>
          </w:p>
        </w:tc>
        <w:tc>
          <w:tcPr>
            <w:tcW w:w="923" w:type="dxa"/>
            <w:gridSpan w:val="2"/>
            <w:tcBorders>
              <w:top w:val="single" w:sz="8" w:space="0" w:color="auto"/>
              <w:left w:val="nil"/>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0</w:t>
            </w:r>
          </w:p>
        </w:tc>
        <w:tc>
          <w:tcPr>
            <w:tcW w:w="920" w:type="dxa"/>
            <w:tcBorders>
              <w:top w:val="single" w:sz="8" w:space="0" w:color="auto"/>
              <w:left w:val="nil"/>
              <w:bottom w:val="single" w:sz="8" w:space="0" w:color="auto"/>
              <w:right w:val="single" w:sz="4" w:space="0" w:color="auto"/>
            </w:tcBorders>
          </w:tcPr>
          <w:p w:rsidR="007748AD" w:rsidRPr="00274E59" w:rsidRDefault="00C42394" w:rsidP="007748AD">
            <w:pPr>
              <w:rPr>
                <w:rFonts w:eastAsia="Calibri" w:cs="Times New Roman"/>
                <w:bCs/>
                <w:sz w:val="20"/>
                <w:szCs w:val="20"/>
                <w:lang w:eastAsia="en-US"/>
              </w:rPr>
            </w:pPr>
            <w:r>
              <w:rPr>
                <w:rFonts w:eastAsia="Calibri" w:cs="Times New Roman"/>
                <w:bCs/>
                <w:sz w:val="20"/>
                <w:szCs w:val="20"/>
                <w:lang w:eastAsia="en-US"/>
              </w:rPr>
              <w:t>121,6</w:t>
            </w:r>
          </w:p>
        </w:tc>
        <w:tc>
          <w:tcPr>
            <w:tcW w:w="992" w:type="dxa"/>
            <w:tcBorders>
              <w:top w:val="single" w:sz="8" w:space="0" w:color="auto"/>
              <w:left w:val="nil"/>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121,6</w:t>
            </w: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7748AD" w:rsidP="006432C2">
            <w:pPr>
              <w:rPr>
                <w:rFonts w:eastAsia="Calibri" w:cs="Times New Roman"/>
                <w:bCs/>
                <w:sz w:val="20"/>
                <w:szCs w:val="20"/>
                <w:lang w:eastAsia="en-US"/>
              </w:rPr>
            </w:pPr>
            <w:r>
              <w:rPr>
                <w:rFonts w:eastAsia="Calibri" w:cs="Times New Roman"/>
                <w:bCs/>
                <w:sz w:val="20"/>
                <w:szCs w:val="20"/>
                <w:lang w:eastAsia="en-US"/>
              </w:rPr>
              <w:t>0</w:t>
            </w: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7748AD" w:rsidP="004020C7">
            <w:pPr>
              <w:rPr>
                <w:rFonts w:eastAsia="Calibri" w:cs="Times New Roman"/>
                <w:sz w:val="20"/>
                <w:szCs w:val="20"/>
                <w:lang w:eastAsia="en-US"/>
              </w:rPr>
            </w:pPr>
            <w:r>
              <w:rPr>
                <w:rFonts w:eastAsia="Calibri" w:cs="Times New Roman"/>
                <w:sz w:val="20"/>
                <w:szCs w:val="20"/>
                <w:lang w:eastAsia="en-US"/>
              </w:rPr>
              <w:t>100,0</w:t>
            </w: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Default="006528A4" w:rsidP="004F7D3A">
            <w:pPr>
              <w:jc w:val="both"/>
              <w:rPr>
                <w:rFonts w:eastAsia="Times New Roman" w:cs="Times New Roman"/>
                <w:bCs/>
                <w:sz w:val="20"/>
                <w:szCs w:val="20"/>
              </w:rPr>
            </w:pPr>
            <w:r>
              <w:rPr>
                <w:rFonts w:eastAsia="Times New Roman" w:cs="Times New Roman"/>
                <w:bCs/>
                <w:sz w:val="20"/>
                <w:szCs w:val="20"/>
              </w:rPr>
              <w:lastRenderedPageBreak/>
              <w:t>Обеспечение сохранности автомобильных дорог местного значения и условий безопасности движения по ним</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4F7D3A" w:rsidRDefault="006528A4" w:rsidP="00C42394">
            <w:pPr>
              <w:rPr>
                <w:rFonts w:eastAsia="Calibri" w:cs="Times New Roman"/>
                <w:bCs/>
                <w:sz w:val="20"/>
                <w:szCs w:val="20"/>
                <w:lang w:eastAsia="en-US"/>
              </w:rPr>
            </w:pPr>
            <w:r>
              <w:rPr>
                <w:rFonts w:eastAsia="Calibri" w:cs="Times New Roman"/>
                <w:bCs/>
                <w:sz w:val="20"/>
                <w:szCs w:val="20"/>
                <w:lang w:eastAsia="en-US"/>
              </w:rPr>
              <w:t xml:space="preserve">901 0409 </w:t>
            </w:r>
            <w:r w:rsidR="00C42394">
              <w:rPr>
                <w:rFonts w:eastAsia="Calibri" w:cs="Times New Roman"/>
                <w:bCs/>
                <w:sz w:val="20"/>
                <w:szCs w:val="20"/>
                <w:lang w:eastAsia="en-US"/>
              </w:rPr>
              <w:t>0141781610  000</w:t>
            </w:r>
          </w:p>
        </w:tc>
        <w:tc>
          <w:tcPr>
            <w:tcW w:w="923" w:type="dxa"/>
            <w:gridSpan w:val="2"/>
            <w:tcBorders>
              <w:top w:val="single" w:sz="8" w:space="0" w:color="auto"/>
              <w:left w:val="nil"/>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25926,8</w:t>
            </w:r>
          </w:p>
        </w:tc>
        <w:tc>
          <w:tcPr>
            <w:tcW w:w="920" w:type="dxa"/>
            <w:tcBorders>
              <w:top w:val="single" w:sz="8" w:space="0" w:color="auto"/>
              <w:left w:val="nil"/>
              <w:bottom w:val="single" w:sz="8" w:space="0" w:color="auto"/>
              <w:right w:val="single" w:sz="4" w:space="0" w:color="auto"/>
            </w:tcBorders>
          </w:tcPr>
          <w:p w:rsidR="007748AD" w:rsidRPr="00274E59" w:rsidRDefault="00C42394" w:rsidP="007748AD">
            <w:pPr>
              <w:rPr>
                <w:rFonts w:eastAsia="Calibri" w:cs="Times New Roman"/>
                <w:bCs/>
                <w:sz w:val="20"/>
                <w:szCs w:val="20"/>
                <w:lang w:eastAsia="en-US"/>
              </w:rPr>
            </w:pPr>
            <w:r>
              <w:rPr>
                <w:rFonts w:eastAsia="Calibri" w:cs="Times New Roman"/>
                <w:bCs/>
                <w:sz w:val="20"/>
                <w:szCs w:val="20"/>
                <w:lang w:eastAsia="en-US"/>
              </w:rPr>
              <w:t>28694,7</w:t>
            </w:r>
          </w:p>
        </w:tc>
        <w:tc>
          <w:tcPr>
            <w:tcW w:w="992" w:type="dxa"/>
            <w:tcBorders>
              <w:top w:val="single" w:sz="8" w:space="0" w:color="auto"/>
              <w:left w:val="nil"/>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28255,2</w:t>
            </w: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439,4</w:t>
            </w: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C42394" w:rsidP="004020C7">
            <w:pPr>
              <w:rPr>
                <w:rFonts w:eastAsia="Calibri" w:cs="Times New Roman"/>
                <w:sz w:val="20"/>
                <w:szCs w:val="20"/>
                <w:lang w:eastAsia="en-US"/>
              </w:rPr>
            </w:pPr>
            <w:r>
              <w:rPr>
                <w:rFonts w:eastAsia="Calibri" w:cs="Times New Roman"/>
                <w:sz w:val="20"/>
                <w:szCs w:val="20"/>
                <w:lang w:eastAsia="en-US"/>
              </w:rPr>
              <w:t>98,4</w:t>
            </w: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Default="00C42394" w:rsidP="004020C7">
            <w:pPr>
              <w:jc w:val="both"/>
              <w:rPr>
                <w:rFonts w:eastAsia="Times New Roman" w:cs="Times New Roman"/>
                <w:bCs/>
                <w:sz w:val="20"/>
                <w:szCs w:val="20"/>
              </w:rPr>
            </w:pPr>
            <w:r>
              <w:rPr>
                <w:rFonts w:eastAsia="Times New Roman" w:cs="Times New Roman"/>
                <w:bCs/>
                <w:sz w:val="20"/>
                <w:szCs w:val="20"/>
              </w:rPr>
              <w:t>Закупка товаров, работ, услуг в целях капитального ремонта государственного (муниципального) имущества</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6528A4" w:rsidRDefault="006528A4" w:rsidP="00C42394">
            <w:pPr>
              <w:rPr>
                <w:rFonts w:eastAsia="Calibri" w:cs="Times New Roman"/>
                <w:bCs/>
                <w:sz w:val="20"/>
                <w:szCs w:val="20"/>
                <w:lang w:eastAsia="en-US"/>
              </w:rPr>
            </w:pPr>
            <w:r>
              <w:rPr>
                <w:rFonts w:eastAsia="Calibri" w:cs="Times New Roman"/>
                <w:bCs/>
                <w:sz w:val="20"/>
                <w:szCs w:val="20"/>
                <w:lang w:eastAsia="en-US"/>
              </w:rPr>
              <w:t xml:space="preserve">901 0409 </w:t>
            </w:r>
            <w:r w:rsidR="00C42394">
              <w:rPr>
                <w:rFonts w:eastAsia="Calibri" w:cs="Times New Roman"/>
                <w:bCs/>
                <w:sz w:val="20"/>
                <w:szCs w:val="20"/>
                <w:lang w:eastAsia="en-US"/>
              </w:rPr>
              <w:t>0141781610</w:t>
            </w:r>
            <w:r>
              <w:rPr>
                <w:rFonts w:eastAsia="Calibri" w:cs="Times New Roman"/>
                <w:bCs/>
                <w:sz w:val="20"/>
                <w:szCs w:val="20"/>
                <w:lang w:eastAsia="en-US"/>
              </w:rPr>
              <w:t xml:space="preserve"> </w:t>
            </w:r>
            <w:r w:rsidR="00C42394">
              <w:rPr>
                <w:rFonts w:eastAsia="Calibri" w:cs="Times New Roman"/>
                <w:bCs/>
                <w:sz w:val="20"/>
                <w:szCs w:val="20"/>
                <w:lang w:eastAsia="en-US"/>
              </w:rPr>
              <w:t>243</w:t>
            </w:r>
          </w:p>
        </w:tc>
        <w:tc>
          <w:tcPr>
            <w:tcW w:w="923" w:type="dxa"/>
            <w:gridSpan w:val="2"/>
            <w:tcBorders>
              <w:top w:val="single" w:sz="8" w:space="0" w:color="auto"/>
              <w:left w:val="nil"/>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0</w:t>
            </w:r>
          </w:p>
        </w:tc>
        <w:tc>
          <w:tcPr>
            <w:tcW w:w="920" w:type="dxa"/>
            <w:tcBorders>
              <w:top w:val="single" w:sz="8" w:space="0" w:color="auto"/>
              <w:left w:val="nil"/>
              <w:bottom w:val="single" w:sz="8" w:space="0" w:color="auto"/>
              <w:right w:val="single" w:sz="4" w:space="0" w:color="auto"/>
            </w:tcBorders>
          </w:tcPr>
          <w:p w:rsidR="007748AD" w:rsidRPr="00274E59" w:rsidRDefault="00C42394" w:rsidP="007748AD">
            <w:pPr>
              <w:rPr>
                <w:rFonts w:eastAsia="Calibri" w:cs="Times New Roman"/>
                <w:bCs/>
                <w:sz w:val="20"/>
                <w:szCs w:val="20"/>
                <w:lang w:eastAsia="en-US"/>
              </w:rPr>
            </w:pPr>
            <w:r>
              <w:rPr>
                <w:rFonts w:eastAsia="Calibri" w:cs="Times New Roman"/>
                <w:bCs/>
                <w:sz w:val="20"/>
                <w:szCs w:val="20"/>
                <w:lang w:eastAsia="en-US"/>
              </w:rPr>
              <w:t>1228,6</w:t>
            </w:r>
          </w:p>
        </w:tc>
        <w:tc>
          <w:tcPr>
            <w:tcW w:w="992" w:type="dxa"/>
            <w:tcBorders>
              <w:top w:val="single" w:sz="8" w:space="0" w:color="auto"/>
              <w:left w:val="nil"/>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1228,6</w:t>
            </w: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7748AD" w:rsidP="004020C7">
            <w:pPr>
              <w:rPr>
                <w:rFonts w:eastAsia="Calibri" w:cs="Times New Roman"/>
                <w:bCs/>
                <w:sz w:val="20"/>
                <w:szCs w:val="20"/>
                <w:lang w:eastAsia="en-US"/>
              </w:rPr>
            </w:pPr>
            <w:r>
              <w:rPr>
                <w:rFonts w:eastAsia="Calibri" w:cs="Times New Roman"/>
                <w:bCs/>
                <w:sz w:val="20"/>
                <w:szCs w:val="20"/>
                <w:lang w:eastAsia="en-US"/>
              </w:rPr>
              <w:t>0</w:t>
            </w: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C42394" w:rsidP="004020C7">
            <w:pPr>
              <w:rPr>
                <w:rFonts w:eastAsia="Calibri" w:cs="Times New Roman"/>
                <w:sz w:val="20"/>
                <w:szCs w:val="20"/>
                <w:lang w:eastAsia="en-US"/>
              </w:rPr>
            </w:pPr>
            <w:r>
              <w:rPr>
                <w:rFonts w:eastAsia="Calibri" w:cs="Times New Roman"/>
                <w:sz w:val="20"/>
                <w:szCs w:val="20"/>
                <w:lang w:eastAsia="en-US"/>
              </w:rPr>
              <w:t>0</w:t>
            </w: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Default="00C42394" w:rsidP="004020C7">
            <w:pPr>
              <w:jc w:val="both"/>
              <w:rPr>
                <w:rFonts w:eastAsia="Times New Roman" w:cs="Times New Roman"/>
                <w:bCs/>
                <w:sz w:val="20"/>
                <w:szCs w:val="20"/>
              </w:rPr>
            </w:pPr>
            <w:r>
              <w:rPr>
                <w:rFonts w:eastAsia="Times New Roman" w:cs="Times New Roman"/>
                <w:bCs/>
                <w:sz w:val="20"/>
                <w:szCs w:val="20"/>
              </w:rPr>
              <w:t>Прочая закупка товаров, работ и услуг</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C42394" w:rsidRDefault="006528A4" w:rsidP="00C42394">
            <w:pPr>
              <w:rPr>
                <w:rFonts w:eastAsia="Calibri" w:cs="Times New Roman"/>
                <w:bCs/>
                <w:sz w:val="20"/>
                <w:szCs w:val="20"/>
                <w:lang w:eastAsia="en-US"/>
              </w:rPr>
            </w:pPr>
            <w:r>
              <w:rPr>
                <w:rFonts w:eastAsia="Calibri" w:cs="Times New Roman"/>
                <w:bCs/>
                <w:sz w:val="20"/>
                <w:szCs w:val="20"/>
                <w:lang w:eastAsia="en-US"/>
              </w:rPr>
              <w:t xml:space="preserve">901 0409 </w:t>
            </w:r>
            <w:r w:rsidR="00C42394">
              <w:rPr>
                <w:rFonts w:eastAsia="Calibri" w:cs="Times New Roman"/>
                <w:bCs/>
                <w:sz w:val="20"/>
                <w:szCs w:val="20"/>
                <w:lang w:eastAsia="en-US"/>
              </w:rPr>
              <w:t>0141781610</w:t>
            </w:r>
            <w:r>
              <w:rPr>
                <w:rFonts w:eastAsia="Calibri" w:cs="Times New Roman"/>
                <w:bCs/>
                <w:sz w:val="20"/>
                <w:szCs w:val="20"/>
                <w:lang w:val="en-US" w:eastAsia="en-US"/>
              </w:rPr>
              <w:t xml:space="preserve"> 24</w:t>
            </w:r>
            <w:r w:rsidR="00C42394">
              <w:rPr>
                <w:rFonts w:eastAsia="Calibri" w:cs="Times New Roman"/>
                <w:bCs/>
                <w:sz w:val="20"/>
                <w:szCs w:val="20"/>
                <w:lang w:eastAsia="en-US"/>
              </w:rPr>
              <w:t>4</w:t>
            </w:r>
          </w:p>
        </w:tc>
        <w:tc>
          <w:tcPr>
            <w:tcW w:w="923" w:type="dxa"/>
            <w:gridSpan w:val="2"/>
            <w:tcBorders>
              <w:top w:val="single" w:sz="8" w:space="0" w:color="auto"/>
              <w:left w:val="nil"/>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25926,8</w:t>
            </w:r>
          </w:p>
        </w:tc>
        <w:tc>
          <w:tcPr>
            <w:tcW w:w="920" w:type="dxa"/>
            <w:tcBorders>
              <w:top w:val="single" w:sz="8" w:space="0" w:color="auto"/>
              <w:left w:val="nil"/>
              <w:bottom w:val="single" w:sz="8" w:space="0" w:color="auto"/>
              <w:right w:val="single" w:sz="4" w:space="0" w:color="auto"/>
            </w:tcBorders>
          </w:tcPr>
          <w:p w:rsidR="007748AD" w:rsidRPr="00274E59" w:rsidRDefault="00C42394" w:rsidP="007748AD">
            <w:pPr>
              <w:rPr>
                <w:rFonts w:eastAsia="Calibri" w:cs="Times New Roman"/>
                <w:bCs/>
                <w:sz w:val="20"/>
                <w:szCs w:val="20"/>
                <w:lang w:eastAsia="en-US"/>
              </w:rPr>
            </w:pPr>
            <w:r>
              <w:rPr>
                <w:rFonts w:eastAsia="Calibri" w:cs="Times New Roman"/>
                <w:bCs/>
                <w:sz w:val="20"/>
                <w:szCs w:val="20"/>
                <w:lang w:eastAsia="en-US"/>
              </w:rPr>
              <w:t>27016,0</w:t>
            </w:r>
          </w:p>
        </w:tc>
        <w:tc>
          <w:tcPr>
            <w:tcW w:w="992" w:type="dxa"/>
            <w:tcBorders>
              <w:top w:val="single" w:sz="8" w:space="0" w:color="auto"/>
              <w:left w:val="nil"/>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26576,5</w:t>
            </w: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439,5</w:t>
            </w: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C42394" w:rsidP="004020C7">
            <w:pPr>
              <w:rPr>
                <w:rFonts w:eastAsia="Calibri" w:cs="Times New Roman"/>
                <w:sz w:val="20"/>
                <w:szCs w:val="20"/>
                <w:lang w:eastAsia="en-US"/>
              </w:rPr>
            </w:pPr>
            <w:r>
              <w:rPr>
                <w:rFonts w:eastAsia="Calibri" w:cs="Times New Roman"/>
                <w:sz w:val="20"/>
                <w:szCs w:val="20"/>
                <w:lang w:eastAsia="en-US"/>
              </w:rPr>
              <w:t>0</w:t>
            </w:r>
          </w:p>
        </w:tc>
      </w:tr>
      <w:tr w:rsidR="007748AD"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7748AD" w:rsidRDefault="00C42394" w:rsidP="00C42394">
            <w:pPr>
              <w:jc w:val="both"/>
              <w:rPr>
                <w:rFonts w:eastAsia="Times New Roman" w:cs="Times New Roman"/>
                <w:bCs/>
                <w:sz w:val="20"/>
                <w:szCs w:val="20"/>
              </w:rPr>
            </w:pPr>
            <w:r>
              <w:rPr>
                <w:rFonts w:eastAsia="Times New Roman" w:cs="Times New Roman"/>
                <w:bCs/>
                <w:sz w:val="20"/>
                <w:szCs w:val="20"/>
              </w:rPr>
              <w:t>Бюджетные инвестиции в объекты капитального строительства государственной (муниципального имущества)</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7748AD" w:rsidRPr="00C94836" w:rsidRDefault="00C94836" w:rsidP="00C42394">
            <w:pPr>
              <w:rPr>
                <w:rFonts w:eastAsia="Calibri" w:cs="Times New Roman"/>
                <w:bCs/>
                <w:sz w:val="20"/>
                <w:szCs w:val="20"/>
                <w:lang w:eastAsia="en-US"/>
              </w:rPr>
            </w:pPr>
            <w:r>
              <w:rPr>
                <w:rFonts w:eastAsia="Calibri" w:cs="Times New Roman"/>
                <w:bCs/>
                <w:sz w:val="20"/>
                <w:szCs w:val="20"/>
                <w:lang w:eastAsia="en-US"/>
              </w:rPr>
              <w:t xml:space="preserve">901 0409 </w:t>
            </w:r>
            <w:r w:rsidR="00C42394">
              <w:rPr>
                <w:rFonts w:eastAsia="Calibri" w:cs="Times New Roman"/>
                <w:bCs/>
                <w:sz w:val="20"/>
                <w:szCs w:val="20"/>
                <w:lang w:eastAsia="en-US"/>
              </w:rPr>
              <w:t>0141781610</w:t>
            </w:r>
            <w:r>
              <w:rPr>
                <w:rFonts w:eastAsia="Calibri" w:cs="Times New Roman"/>
                <w:bCs/>
                <w:sz w:val="20"/>
                <w:szCs w:val="20"/>
                <w:lang w:eastAsia="en-US"/>
              </w:rPr>
              <w:t xml:space="preserve"> </w:t>
            </w:r>
            <w:r w:rsidR="00C42394">
              <w:rPr>
                <w:rFonts w:eastAsia="Calibri" w:cs="Times New Roman"/>
                <w:bCs/>
                <w:sz w:val="20"/>
                <w:szCs w:val="20"/>
                <w:lang w:eastAsia="en-US"/>
              </w:rPr>
              <w:t>414</w:t>
            </w:r>
          </w:p>
        </w:tc>
        <w:tc>
          <w:tcPr>
            <w:tcW w:w="923" w:type="dxa"/>
            <w:gridSpan w:val="2"/>
            <w:tcBorders>
              <w:top w:val="single" w:sz="8" w:space="0" w:color="auto"/>
              <w:left w:val="nil"/>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0</w:t>
            </w:r>
          </w:p>
        </w:tc>
        <w:tc>
          <w:tcPr>
            <w:tcW w:w="920" w:type="dxa"/>
            <w:tcBorders>
              <w:top w:val="single" w:sz="8" w:space="0" w:color="auto"/>
              <w:left w:val="nil"/>
              <w:bottom w:val="single" w:sz="8" w:space="0" w:color="auto"/>
              <w:right w:val="single" w:sz="4" w:space="0" w:color="auto"/>
            </w:tcBorders>
          </w:tcPr>
          <w:p w:rsidR="007748AD" w:rsidRPr="00274E59" w:rsidRDefault="00C42394" w:rsidP="007748AD">
            <w:pPr>
              <w:rPr>
                <w:rFonts w:eastAsia="Calibri" w:cs="Times New Roman"/>
                <w:bCs/>
                <w:sz w:val="20"/>
                <w:szCs w:val="20"/>
                <w:lang w:eastAsia="en-US"/>
              </w:rPr>
            </w:pPr>
            <w:r>
              <w:rPr>
                <w:rFonts w:eastAsia="Calibri" w:cs="Times New Roman"/>
                <w:bCs/>
                <w:sz w:val="20"/>
                <w:szCs w:val="20"/>
                <w:lang w:eastAsia="en-US"/>
              </w:rPr>
              <w:t>450,0</w:t>
            </w:r>
          </w:p>
        </w:tc>
        <w:tc>
          <w:tcPr>
            <w:tcW w:w="992" w:type="dxa"/>
            <w:tcBorders>
              <w:top w:val="single" w:sz="8" w:space="0" w:color="auto"/>
              <w:left w:val="nil"/>
              <w:bottom w:val="single" w:sz="8" w:space="0" w:color="auto"/>
              <w:right w:val="single" w:sz="4" w:space="0" w:color="auto"/>
            </w:tcBorders>
          </w:tcPr>
          <w:p w:rsidR="007748AD" w:rsidRPr="00274E59" w:rsidRDefault="00C42394" w:rsidP="004020C7">
            <w:pPr>
              <w:rPr>
                <w:rFonts w:eastAsia="Calibri" w:cs="Times New Roman"/>
                <w:bCs/>
                <w:sz w:val="20"/>
                <w:szCs w:val="20"/>
                <w:lang w:eastAsia="en-US"/>
              </w:rPr>
            </w:pPr>
            <w:r>
              <w:rPr>
                <w:rFonts w:eastAsia="Calibri" w:cs="Times New Roman"/>
                <w:bCs/>
                <w:sz w:val="20"/>
                <w:szCs w:val="20"/>
                <w:lang w:eastAsia="en-US"/>
              </w:rPr>
              <w:t>450,0</w:t>
            </w:r>
          </w:p>
        </w:tc>
        <w:tc>
          <w:tcPr>
            <w:tcW w:w="709" w:type="dxa"/>
            <w:tcBorders>
              <w:top w:val="single" w:sz="8" w:space="0" w:color="auto"/>
              <w:left w:val="single" w:sz="4" w:space="0" w:color="auto"/>
              <w:bottom w:val="single" w:sz="8" w:space="0" w:color="auto"/>
              <w:right w:val="single" w:sz="4" w:space="0" w:color="auto"/>
            </w:tcBorders>
          </w:tcPr>
          <w:p w:rsidR="007748AD" w:rsidRPr="00274E59" w:rsidRDefault="00C94836" w:rsidP="004020C7">
            <w:pPr>
              <w:rPr>
                <w:rFonts w:eastAsia="Calibri" w:cs="Times New Roman"/>
                <w:bCs/>
                <w:sz w:val="20"/>
                <w:szCs w:val="20"/>
                <w:lang w:eastAsia="en-US"/>
              </w:rPr>
            </w:pPr>
            <w:r>
              <w:rPr>
                <w:rFonts w:eastAsia="Calibri" w:cs="Times New Roman"/>
                <w:bCs/>
                <w:sz w:val="20"/>
                <w:szCs w:val="20"/>
                <w:lang w:eastAsia="en-US"/>
              </w:rPr>
              <w:t>0</w:t>
            </w:r>
          </w:p>
        </w:tc>
        <w:tc>
          <w:tcPr>
            <w:tcW w:w="567" w:type="dxa"/>
            <w:tcBorders>
              <w:top w:val="single" w:sz="8" w:space="0" w:color="auto"/>
              <w:left w:val="single" w:sz="4" w:space="0" w:color="auto"/>
              <w:bottom w:val="single" w:sz="8" w:space="0" w:color="auto"/>
              <w:right w:val="single" w:sz="8" w:space="0" w:color="auto"/>
            </w:tcBorders>
          </w:tcPr>
          <w:p w:rsidR="007748AD" w:rsidRPr="00274E59" w:rsidRDefault="00C94836" w:rsidP="004020C7">
            <w:pPr>
              <w:rPr>
                <w:rFonts w:eastAsia="Calibri" w:cs="Times New Roman"/>
                <w:sz w:val="20"/>
                <w:szCs w:val="20"/>
                <w:lang w:eastAsia="en-US"/>
              </w:rPr>
            </w:pPr>
            <w:r>
              <w:rPr>
                <w:rFonts w:eastAsia="Calibri" w:cs="Times New Roman"/>
                <w:sz w:val="20"/>
                <w:szCs w:val="20"/>
                <w:lang w:eastAsia="en-US"/>
              </w:rPr>
              <w:t>100,0</w:t>
            </w:r>
          </w:p>
        </w:tc>
      </w:tr>
      <w:tr w:rsidR="00C94836"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94836" w:rsidRPr="006528A4" w:rsidRDefault="00C42394" w:rsidP="00C94836">
            <w:pPr>
              <w:jc w:val="both"/>
              <w:rPr>
                <w:rFonts w:eastAsia="Times New Roman" w:cs="Times New Roman"/>
                <w:bCs/>
                <w:sz w:val="20"/>
                <w:szCs w:val="20"/>
                <w:highlight w:val="yellow"/>
              </w:rPr>
            </w:pPr>
            <w:r>
              <w:rPr>
                <w:rFonts w:eastAsia="Times New Roman" w:cs="Times New Roman"/>
                <w:bCs/>
                <w:sz w:val="20"/>
                <w:szCs w:val="20"/>
              </w:rPr>
              <w:t>Обеспечение сохранности автомобильных дорог местного значения и условий безопасности движения по ним</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C94836" w:rsidRPr="00C94836" w:rsidRDefault="00C94836" w:rsidP="00C42394">
            <w:pPr>
              <w:rPr>
                <w:rFonts w:eastAsia="Calibri" w:cs="Times New Roman"/>
                <w:bCs/>
                <w:sz w:val="20"/>
                <w:szCs w:val="20"/>
                <w:lang w:eastAsia="en-US"/>
              </w:rPr>
            </w:pPr>
            <w:r>
              <w:rPr>
                <w:rFonts w:eastAsia="Calibri" w:cs="Times New Roman"/>
                <w:bCs/>
                <w:sz w:val="20"/>
                <w:szCs w:val="20"/>
                <w:lang w:eastAsia="en-US"/>
              </w:rPr>
              <w:t xml:space="preserve">901 0409 </w:t>
            </w:r>
            <w:r w:rsidR="00C42394">
              <w:rPr>
                <w:rFonts w:eastAsia="Calibri" w:cs="Times New Roman"/>
                <w:bCs/>
                <w:sz w:val="20"/>
                <w:szCs w:val="20"/>
                <w:lang w:eastAsia="en-US"/>
              </w:rPr>
              <w:t>01417</w:t>
            </w:r>
            <w:r w:rsidR="00C42394">
              <w:rPr>
                <w:rFonts w:eastAsia="Calibri" w:cs="Times New Roman"/>
                <w:bCs/>
                <w:sz w:val="20"/>
                <w:szCs w:val="20"/>
                <w:lang w:val="en-US" w:eastAsia="en-US"/>
              </w:rPr>
              <w:t>S</w:t>
            </w:r>
            <w:r w:rsidR="00C42394">
              <w:rPr>
                <w:rFonts w:eastAsia="Calibri" w:cs="Times New Roman"/>
                <w:bCs/>
                <w:sz w:val="20"/>
                <w:szCs w:val="20"/>
                <w:lang w:eastAsia="en-US"/>
              </w:rPr>
              <w:t>6170</w:t>
            </w:r>
            <w:r>
              <w:rPr>
                <w:rFonts w:eastAsia="Calibri" w:cs="Times New Roman"/>
                <w:bCs/>
                <w:sz w:val="20"/>
                <w:szCs w:val="20"/>
                <w:lang w:eastAsia="en-US"/>
              </w:rPr>
              <w:t xml:space="preserve"> 24</w:t>
            </w:r>
            <w:r w:rsidR="00C42394">
              <w:rPr>
                <w:rFonts w:eastAsia="Calibri" w:cs="Times New Roman"/>
                <w:bCs/>
                <w:sz w:val="20"/>
                <w:szCs w:val="20"/>
                <w:lang w:eastAsia="en-US"/>
              </w:rPr>
              <w:t>3</w:t>
            </w:r>
          </w:p>
        </w:tc>
        <w:tc>
          <w:tcPr>
            <w:tcW w:w="923" w:type="dxa"/>
            <w:gridSpan w:val="2"/>
            <w:tcBorders>
              <w:top w:val="single" w:sz="8" w:space="0" w:color="auto"/>
              <w:left w:val="nil"/>
              <w:bottom w:val="single" w:sz="8" w:space="0" w:color="auto"/>
              <w:right w:val="single" w:sz="4" w:space="0" w:color="auto"/>
            </w:tcBorders>
          </w:tcPr>
          <w:p w:rsidR="00C94836" w:rsidRDefault="00C42394" w:rsidP="004020C7">
            <w:pPr>
              <w:rPr>
                <w:rFonts w:eastAsia="Calibri" w:cs="Times New Roman"/>
                <w:bCs/>
                <w:sz w:val="20"/>
                <w:szCs w:val="20"/>
                <w:lang w:eastAsia="en-US"/>
              </w:rPr>
            </w:pPr>
            <w:r>
              <w:rPr>
                <w:rFonts w:eastAsia="Calibri" w:cs="Times New Roman"/>
                <w:bCs/>
                <w:sz w:val="20"/>
                <w:szCs w:val="20"/>
                <w:lang w:eastAsia="en-US"/>
              </w:rPr>
              <w:t>20645,6</w:t>
            </w:r>
          </w:p>
        </w:tc>
        <w:tc>
          <w:tcPr>
            <w:tcW w:w="920" w:type="dxa"/>
            <w:tcBorders>
              <w:top w:val="single" w:sz="8" w:space="0" w:color="auto"/>
              <w:left w:val="nil"/>
              <w:bottom w:val="single" w:sz="8" w:space="0" w:color="auto"/>
              <w:right w:val="single" w:sz="4" w:space="0" w:color="auto"/>
            </w:tcBorders>
          </w:tcPr>
          <w:p w:rsidR="00C94836" w:rsidRDefault="00C42394" w:rsidP="007748AD">
            <w:pPr>
              <w:rPr>
                <w:rFonts w:eastAsia="Calibri" w:cs="Times New Roman"/>
                <w:bCs/>
                <w:sz w:val="20"/>
                <w:szCs w:val="20"/>
                <w:lang w:eastAsia="en-US"/>
              </w:rPr>
            </w:pPr>
            <w:r>
              <w:rPr>
                <w:rFonts w:eastAsia="Calibri" w:cs="Times New Roman"/>
                <w:bCs/>
                <w:sz w:val="20"/>
                <w:szCs w:val="20"/>
                <w:lang w:eastAsia="en-US"/>
              </w:rPr>
              <w:t>40789,3</w:t>
            </w:r>
          </w:p>
        </w:tc>
        <w:tc>
          <w:tcPr>
            <w:tcW w:w="992" w:type="dxa"/>
            <w:tcBorders>
              <w:top w:val="single" w:sz="8" w:space="0" w:color="auto"/>
              <w:left w:val="nil"/>
              <w:bottom w:val="single" w:sz="8" w:space="0" w:color="auto"/>
              <w:right w:val="single" w:sz="4" w:space="0" w:color="auto"/>
            </w:tcBorders>
          </w:tcPr>
          <w:p w:rsidR="00C94836" w:rsidRDefault="00C42394" w:rsidP="004020C7">
            <w:pPr>
              <w:rPr>
                <w:rFonts w:eastAsia="Calibri" w:cs="Times New Roman"/>
                <w:bCs/>
                <w:sz w:val="20"/>
                <w:szCs w:val="20"/>
                <w:lang w:eastAsia="en-US"/>
              </w:rPr>
            </w:pPr>
            <w:r>
              <w:rPr>
                <w:rFonts w:eastAsia="Calibri" w:cs="Times New Roman"/>
                <w:bCs/>
                <w:sz w:val="20"/>
                <w:szCs w:val="20"/>
                <w:lang w:eastAsia="en-US"/>
              </w:rPr>
              <w:t>40789,3</w:t>
            </w:r>
          </w:p>
        </w:tc>
        <w:tc>
          <w:tcPr>
            <w:tcW w:w="709" w:type="dxa"/>
            <w:tcBorders>
              <w:top w:val="single" w:sz="8" w:space="0" w:color="auto"/>
              <w:left w:val="single" w:sz="4" w:space="0" w:color="auto"/>
              <w:bottom w:val="single" w:sz="8" w:space="0" w:color="auto"/>
              <w:right w:val="single" w:sz="4" w:space="0" w:color="auto"/>
            </w:tcBorders>
          </w:tcPr>
          <w:p w:rsidR="00C94836" w:rsidRDefault="00C42394" w:rsidP="004020C7">
            <w:pPr>
              <w:rPr>
                <w:rFonts w:eastAsia="Calibri" w:cs="Times New Roman"/>
                <w:bCs/>
                <w:sz w:val="20"/>
                <w:szCs w:val="20"/>
                <w:lang w:eastAsia="en-US"/>
              </w:rPr>
            </w:pPr>
            <w:r>
              <w:rPr>
                <w:rFonts w:eastAsia="Calibri" w:cs="Times New Roman"/>
                <w:bCs/>
                <w:sz w:val="20"/>
                <w:szCs w:val="20"/>
                <w:lang w:eastAsia="en-US"/>
              </w:rPr>
              <w:t>0</w:t>
            </w:r>
          </w:p>
        </w:tc>
        <w:tc>
          <w:tcPr>
            <w:tcW w:w="567" w:type="dxa"/>
            <w:tcBorders>
              <w:top w:val="single" w:sz="8" w:space="0" w:color="auto"/>
              <w:left w:val="single" w:sz="4" w:space="0" w:color="auto"/>
              <w:bottom w:val="single" w:sz="8" w:space="0" w:color="auto"/>
              <w:right w:val="single" w:sz="8" w:space="0" w:color="auto"/>
            </w:tcBorders>
          </w:tcPr>
          <w:p w:rsidR="00C94836" w:rsidRDefault="00C42394" w:rsidP="004020C7">
            <w:pPr>
              <w:rPr>
                <w:rFonts w:eastAsia="Calibri" w:cs="Times New Roman"/>
                <w:sz w:val="20"/>
                <w:szCs w:val="20"/>
                <w:lang w:eastAsia="en-US"/>
              </w:rPr>
            </w:pPr>
            <w:r>
              <w:rPr>
                <w:rFonts w:eastAsia="Calibri" w:cs="Times New Roman"/>
                <w:sz w:val="20"/>
                <w:szCs w:val="20"/>
                <w:lang w:eastAsia="en-US"/>
              </w:rPr>
              <w:t>100,0</w:t>
            </w:r>
          </w:p>
        </w:tc>
      </w:tr>
      <w:tr w:rsidR="00C42394" w:rsidRPr="00C06BED" w:rsidTr="006E0015">
        <w:tc>
          <w:tcPr>
            <w:tcW w:w="322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42394" w:rsidRDefault="00C42394" w:rsidP="00C94836">
            <w:pPr>
              <w:jc w:val="both"/>
              <w:rPr>
                <w:rFonts w:eastAsia="Times New Roman" w:cs="Times New Roman"/>
                <w:bCs/>
                <w:sz w:val="20"/>
                <w:szCs w:val="20"/>
              </w:rPr>
            </w:pPr>
            <w:r>
              <w:rPr>
                <w:rFonts w:eastAsia="Times New Roman" w:cs="Times New Roman"/>
                <w:bCs/>
                <w:sz w:val="20"/>
                <w:szCs w:val="20"/>
              </w:rPr>
              <w:t>Прочая закупка товаров, работ и услуг (субсидии бюджетам)</w:t>
            </w:r>
          </w:p>
        </w:tc>
        <w:tc>
          <w:tcPr>
            <w:tcW w:w="255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C42394" w:rsidRDefault="00C42394" w:rsidP="00C42394">
            <w:pPr>
              <w:rPr>
                <w:rFonts w:eastAsia="Calibri" w:cs="Times New Roman"/>
                <w:bCs/>
                <w:sz w:val="20"/>
                <w:szCs w:val="20"/>
                <w:lang w:eastAsia="en-US"/>
              </w:rPr>
            </w:pPr>
            <w:r>
              <w:rPr>
                <w:rFonts w:eastAsia="Calibri" w:cs="Times New Roman"/>
                <w:bCs/>
                <w:sz w:val="20"/>
                <w:szCs w:val="20"/>
                <w:lang w:eastAsia="en-US"/>
              </w:rPr>
              <w:t>901 0409 01417</w:t>
            </w:r>
            <w:r>
              <w:rPr>
                <w:rFonts w:eastAsia="Calibri" w:cs="Times New Roman"/>
                <w:bCs/>
                <w:sz w:val="20"/>
                <w:szCs w:val="20"/>
                <w:lang w:val="en-US" w:eastAsia="en-US"/>
              </w:rPr>
              <w:t>S</w:t>
            </w:r>
            <w:r>
              <w:rPr>
                <w:rFonts w:eastAsia="Calibri" w:cs="Times New Roman"/>
                <w:bCs/>
                <w:sz w:val="20"/>
                <w:szCs w:val="20"/>
                <w:lang w:eastAsia="en-US"/>
              </w:rPr>
              <w:t>6170 244</w:t>
            </w:r>
          </w:p>
        </w:tc>
        <w:tc>
          <w:tcPr>
            <w:tcW w:w="923" w:type="dxa"/>
            <w:gridSpan w:val="2"/>
            <w:tcBorders>
              <w:top w:val="single" w:sz="8" w:space="0" w:color="auto"/>
              <w:left w:val="nil"/>
              <w:bottom w:val="single" w:sz="8" w:space="0" w:color="auto"/>
              <w:right w:val="single" w:sz="4" w:space="0" w:color="auto"/>
            </w:tcBorders>
          </w:tcPr>
          <w:p w:rsidR="00C42394" w:rsidRDefault="00C42394" w:rsidP="004020C7">
            <w:pPr>
              <w:rPr>
                <w:rFonts w:eastAsia="Calibri" w:cs="Times New Roman"/>
                <w:bCs/>
                <w:sz w:val="20"/>
                <w:szCs w:val="20"/>
                <w:lang w:eastAsia="en-US"/>
              </w:rPr>
            </w:pPr>
            <w:r>
              <w:rPr>
                <w:rFonts w:eastAsia="Calibri" w:cs="Times New Roman"/>
                <w:bCs/>
                <w:sz w:val="20"/>
                <w:szCs w:val="20"/>
                <w:lang w:eastAsia="en-US"/>
              </w:rPr>
              <w:t>0</w:t>
            </w:r>
          </w:p>
        </w:tc>
        <w:tc>
          <w:tcPr>
            <w:tcW w:w="920" w:type="dxa"/>
            <w:tcBorders>
              <w:top w:val="single" w:sz="8" w:space="0" w:color="auto"/>
              <w:left w:val="nil"/>
              <w:bottom w:val="single" w:sz="8" w:space="0" w:color="auto"/>
              <w:right w:val="single" w:sz="4" w:space="0" w:color="auto"/>
            </w:tcBorders>
          </w:tcPr>
          <w:p w:rsidR="00C42394" w:rsidRDefault="00C42394" w:rsidP="007748AD">
            <w:pPr>
              <w:rPr>
                <w:rFonts w:eastAsia="Calibri" w:cs="Times New Roman"/>
                <w:bCs/>
                <w:sz w:val="20"/>
                <w:szCs w:val="20"/>
                <w:lang w:eastAsia="en-US"/>
              </w:rPr>
            </w:pPr>
            <w:r>
              <w:rPr>
                <w:rFonts w:eastAsia="Calibri" w:cs="Times New Roman"/>
                <w:bCs/>
                <w:sz w:val="20"/>
                <w:szCs w:val="20"/>
                <w:lang w:eastAsia="en-US"/>
              </w:rPr>
              <w:t>2460,9</w:t>
            </w:r>
          </w:p>
        </w:tc>
        <w:tc>
          <w:tcPr>
            <w:tcW w:w="992" w:type="dxa"/>
            <w:tcBorders>
              <w:top w:val="single" w:sz="8" w:space="0" w:color="auto"/>
              <w:left w:val="nil"/>
              <w:bottom w:val="single" w:sz="8" w:space="0" w:color="auto"/>
              <w:right w:val="single" w:sz="4" w:space="0" w:color="auto"/>
            </w:tcBorders>
          </w:tcPr>
          <w:p w:rsidR="00C42394" w:rsidRDefault="00C42394" w:rsidP="004020C7">
            <w:pPr>
              <w:rPr>
                <w:rFonts w:eastAsia="Calibri" w:cs="Times New Roman"/>
                <w:bCs/>
                <w:sz w:val="20"/>
                <w:szCs w:val="20"/>
                <w:lang w:eastAsia="en-US"/>
              </w:rPr>
            </w:pPr>
            <w:r>
              <w:rPr>
                <w:rFonts w:eastAsia="Calibri" w:cs="Times New Roman"/>
                <w:bCs/>
                <w:sz w:val="20"/>
                <w:szCs w:val="20"/>
                <w:lang w:eastAsia="en-US"/>
              </w:rPr>
              <w:t>2490,9</w:t>
            </w:r>
          </w:p>
        </w:tc>
        <w:tc>
          <w:tcPr>
            <w:tcW w:w="709" w:type="dxa"/>
            <w:tcBorders>
              <w:top w:val="single" w:sz="8" w:space="0" w:color="auto"/>
              <w:left w:val="single" w:sz="4" w:space="0" w:color="auto"/>
              <w:bottom w:val="single" w:sz="8" w:space="0" w:color="auto"/>
              <w:right w:val="single" w:sz="4" w:space="0" w:color="auto"/>
            </w:tcBorders>
          </w:tcPr>
          <w:p w:rsidR="00C42394" w:rsidRDefault="00C42394" w:rsidP="004020C7">
            <w:pPr>
              <w:rPr>
                <w:rFonts w:eastAsia="Calibri" w:cs="Times New Roman"/>
                <w:bCs/>
                <w:sz w:val="20"/>
                <w:szCs w:val="20"/>
                <w:lang w:eastAsia="en-US"/>
              </w:rPr>
            </w:pPr>
            <w:r>
              <w:rPr>
                <w:rFonts w:eastAsia="Calibri" w:cs="Times New Roman"/>
                <w:bCs/>
                <w:sz w:val="20"/>
                <w:szCs w:val="20"/>
                <w:lang w:eastAsia="en-US"/>
              </w:rPr>
              <w:t>0</w:t>
            </w:r>
          </w:p>
        </w:tc>
        <w:tc>
          <w:tcPr>
            <w:tcW w:w="567" w:type="dxa"/>
            <w:tcBorders>
              <w:top w:val="single" w:sz="8" w:space="0" w:color="auto"/>
              <w:left w:val="single" w:sz="4" w:space="0" w:color="auto"/>
              <w:bottom w:val="single" w:sz="8" w:space="0" w:color="auto"/>
              <w:right w:val="single" w:sz="8" w:space="0" w:color="auto"/>
            </w:tcBorders>
          </w:tcPr>
          <w:p w:rsidR="00C42394" w:rsidRDefault="00C42394" w:rsidP="004020C7">
            <w:pPr>
              <w:rPr>
                <w:rFonts w:eastAsia="Calibri" w:cs="Times New Roman"/>
                <w:sz w:val="20"/>
                <w:szCs w:val="20"/>
                <w:lang w:eastAsia="en-US"/>
              </w:rPr>
            </w:pPr>
            <w:r>
              <w:rPr>
                <w:rFonts w:eastAsia="Calibri" w:cs="Times New Roman"/>
                <w:sz w:val="20"/>
                <w:szCs w:val="20"/>
                <w:lang w:eastAsia="en-US"/>
              </w:rPr>
              <w:t>100,0</w:t>
            </w:r>
          </w:p>
        </w:tc>
      </w:tr>
      <w:tr w:rsidR="007748AD" w:rsidRPr="004A52ED" w:rsidTr="006E0015">
        <w:tc>
          <w:tcPr>
            <w:tcW w:w="322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7748AD" w:rsidRPr="004F5DBF" w:rsidRDefault="007748AD" w:rsidP="00C42394">
            <w:pPr>
              <w:rPr>
                <w:rFonts w:ascii="Calibri" w:eastAsia="Calibri" w:hAnsi="Calibri" w:cs="Calibri"/>
                <w:lang w:eastAsia="en-US"/>
              </w:rPr>
            </w:pPr>
            <w:r>
              <w:rPr>
                <w:rFonts w:eastAsia="Calibri" w:cs="Times New Roman"/>
                <w:b/>
                <w:bCs/>
                <w:sz w:val="22"/>
                <w:szCs w:val="22"/>
                <w:lang w:eastAsia="en-US"/>
              </w:rPr>
              <w:t>Остаток средств на 01.01.202</w:t>
            </w:r>
            <w:r w:rsidR="00C42394">
              <w:rPr>
                <w:rFonts w:eastAsia="Calibri" w:cs="Times New Roman"/>
                <w:b/>
                <w:bCs/>
                <w:sz w:val="22"/>
                <w:szCs w:val="22"/>
                <w:lang w:eastAsia="en-US"/>
              </w:rPr>
              <w:t>3</w:t>
            </w:r>
            <w:r>
              <w:rPr>
                <w:rFonts w:eastAsia="Calibri" w:cs="Times New Roman"/>
                <w:b/>
                <w:bCs/>
                <w:sz w:val="22"/>
                <w:szCs w:val="22"/>
                <w:lang w:eastAsia="en-US"/>
              </w:rPr>
              <w:t>г</w:t>
            </w:r>
          </w:p>
        </w:tc>
        <w:tc>
          <w:tcPr>
            <w:tcW w:w="2551" w:type="dxa"/>
            <w:tcBorders>
              <w:top w:val="nil"/>
              <w:left w:val="nil"/>
              <w:bottom w:val="single" w:sz="8" w:space="0" w:color="auto"/>
              <w:right w:val="single" w:sz="4" w:space="0" w:color="auto"/>
            </w:tcBorders>
            <w:tcMar>
              <w:top w:w="0" w:type="dxa"/>
              <w:left w:w="108" w:type="dxa"/>
              <w:bottom w:w="0" w:type="dxa"/>
              <w:right w:w="108" w:type="dxa"/>
            </w:tcMar>
            <w:hideMark/>
          </w:tcPr>
          <w:p w:rsidR="007748AD" w:rsidRPr="004F7D3A" w:rsidRDefault="007748AD" w:rsidP="004020C7">
            <w:pPr>
              <w:rPr>
                <w:rFonts w:eastAsia="Calibri" w:cs="Times New Roman"/>
                <w:b/>
                <w:sz w:val="20"/>
                <w:szCs w:val="20"/>
                <w:lang w:eastAsia="en-US"/>
              </w:rPr>
            </w:pPr>
          </w:p>
        </w:tc>
        <w:tc>
          <w:tcPr>
            <w:tcW w:w="923" w:type="dxa"/>
            <w:gridSpan w:val="2"/>
            <w:tcBorders>
              <w:top w:val="nil"/>
              <w:left w:val="nil"/>
              <w:bottom w:val="single" w:sz="8" w:space="0" w:color="auto"/>
              <w:right w:val="single" w:sz="4" w:space="0" w:color="auto"/>
            </w:tcBorders>
          </w:tcPr>
          <w:p w:rsidR="007748AD" w:rsidRPr="00274E59" w:rsidRDefault="007748AD" w:rsidP="004020C7">
            <w:pPr>
              <w:rPr>
                <w:rFonts w:eastAsia="Calibri" w:cs="Times New Roman"/>
                <w:b/>
                <w:sz w:val="20"/>
                <w:szCs w:val="20"/>
                <w:lang w:eastAsia="en-US"/>
              </w:rPr>
            </w:pPr>
          </w:p>
        </w:tc>
        <w:tc>
          <w:tcPr>
            <w:tcW w:w="920" w:type="dxa"/>
            <w:tcBorders>
              <w:top w:val="nil"/>
              <w:left w:val="nil"/>
              <w:bottom w:val="single" w:sz="8" w:space="0" w:color="auto"/>
              <w:right w:val="single" w:sz="4" w:space="0" w:color="auto"/>
            </w:tcBorders>
          </w:tcPr>
          <w:p w:rsidR="007748AD" w:rsidRPr="00274E59" w:rsidRDefault="007748AD" w:rsidP="004020C7">
            <w:pPr>
              <w:rPr>
                <w:rFonts w:eastAsia="Calibri" w:cs="Times New Roman"/>
                <w:b/>
                <w:sz w:val="20"/>
                <w:szCs w:val="20"/>
                <w:lang w:eastAsia="en-US"/>
              </w:rPr>
            </w:pPr>
          </w:p>
        </w:tc>
        <w:tc>
          <w:tcPr>
            <w:tcW w:w="992" w:type="dxa"/>
            <w:tcBorders>
              <w:top w:val="nil"/>
              <w:left w:val="nil"/>
              <w:bottom w:val="single" w:sz="8" w:space="0" w:color="auto"/>
              <w:right w:val="single" w:sz="4" w:space="0" w:color="auto"/>
            </w:tcBorders>
          </w:tcPr>
          <w:p w:rsidR="007748AD" w:rsidRPr="00274E59" w:rsidRDefault="00C42394" w:rsidP="004020C7">
            <w:pPr>
              <w:rPr>
                <w:rFonts w:eastAsia="Calibri" w:cs="Times New Roman"/>
                <w:b/>
                <w:sz w:val="20"/>
                <w:szCs w:val="20"/>
                <w:lang w:eastAsia="en-US"/>
              </w:rPr>
            </w:pPr>
            <w:r>
              <w:rPr>
                <w:rFonts w:eastAsia="Calibri" w:cs="Times New Roman"/>
                <w:b/>
                <w:sz w:val="20"/>
                <w:szCs w:val="20"/>
                <w:lang w:eastAsia="en-US"/>
              </w:rPr>
              <w:t>1979,7</w:t>
            </w:r>
          </w:p>
        </w:tc>
        <w:tc>
          <w:tcPr>
            <w:tcW w:w="709" w:type="dxa"/>
            <w:tcBorders>
              <w:top w:val="nil"/>
              <w:left w:val="single" w:sz="4" w:space="0" w:color="auto"/>
              <w:bottom w:val="single" w:sz="8" w:space="0" w:color="auto"/>
              <w:right w:val="single" w:sz="4" w:space="0" w:color="auto"/>
            </w:tcBorders>
          </w:tcPr>
          <w:p w:rsidR="007748AD" w:rsidRPr="00274E59" w:rsidRDefault="007748AD" w:rsidP="004020C7">
            <w:pPr>
              <w:rPr>
                <w:rFonts w:eastAsia="Calibri" w:cs="Times New Roman"/>
                <w:b/>
                <w:sz w:val="20"/>
                <w:szCs w:val="20"/>
                <w:lang w:eastAsia="en-US"/>
              </w:rPr>
            </w:pPr>
          </w:p>
        </w:tc>
        <w:tc>
          <w:tcPr>
            <w:tcW w:w="567" w:type="dxa"/>
            <w:tcBorders>
              <w:top w:val="nil"/>
              <w:left w:val="single" w:sz="4" w:space="0" w:color="auto"/>
              <w:bottom w:val="single" w:sz="8" w:space="0" w:color="auto"/>
              <w:right w:val="single" w:sz="8" w:space="0" w:color="auto"/>
            </w:tcBorders>
          </w:tcPr>
          <w:p w:rsidR="007748AD" w:rsidRPr="00274E59" w:rsidRDefault="007748AD" w:rsidP="004020C7">
            <w:pPr>
              <w:rPr>
                <w:rFonts w:eastAsia="Calibri" w:cs="Times New Roman"/>
                <w:b/>
                <w:sz w:val="20"/>
                <w:szCs w:val="20"/>
                <w:lang w:eastAsia="en-US"/>
              </w:rPr>
            </w:pPr>
          </w:p>
        </w:tc>
      </w:tr>
    </w:tbl>
    <w:p w:rsidR="008A0B08" w:rsidRDefault="008A0B08" w:rsidP="008A0B08">
      <w:pPr>
        <w:ind w:firstLine="540"/>
        <w:jc w:val="both"/>
        <w:rPr>
          <w:rFonts w:eastAsia="Times New Roman" w:cs="Times New Roman"/>
          <w:sz w:val="28"/>
          <w:szCs w:val="28"/>
        </w:rPr>
      </w:pPr>
    </w:p>
    <w:p w:rsidR="008A0B08" w:rsidRDefault="008A0B08" w:rsidP="001D27D8">
      <w:pPr>
        <w:autoSpaceDE w:val="0"/>
        <w:autoSpaceDN w:val="0"/>
        <w:adjustRightInd w:val="0"/>
        <w:spacing w:line="276" w:lineRule="auto"/>
        <w:ind w:firstLine="540"/>
        <w:jc w:val="both"/>
        <w:rPr>
          <w:rFonts w:eastAsia="Times New Roman" w:cs="Times New Roman"/>
          <w:sz w:val="28"/>
          <w:szCs w:val="28"/>
        </w:rPr>
      </w:pPr>
      <w:r w:rsidRPr="00CE56EE">
        <w:rPr>
          <w:rFonts w:eastAsia="Times New Roman" w:cs="Times New Roman"/>
          <w:sz w:val="28"/>
          <w:szCs w:val="28"/>
        </w:rPr>
        <w:t>Расходы</w:t>
      </w:r>
      <w:r>
        <w:rPr>
          <w:rFonts w:eastAsia="Times New Roman" w:cs="Times New Roman"/>
          <w:sz w:val="28"/>
          <w:szCs w:val="28"/>
        </w:rPr>
        <w:t xml:space="preserve"> дорожного фонда </w:t>
      </w:r>
      <w:r w:rsidR="00186639">
        <w:rPr>
          <w:rFonts w:eastAsia="Times New Roman" w:cs="Times New Roman"/>
          <w:sz w:val="28"/>
          <w:szCs w:val="28"/>
        </w:rPr>
        <w:t>округа</w:t>
      </w:r>
      <w:r>
        <w:rPr>
          <w:rFonts w:eastAsia="Times New Roman" w:cs="Times New Roman"/>
          <w:sz w:val="28"/>
          <w:szCs w:val="28"/>
        </w:rPr>
        <w:t xml:space="preserve"> в 20</w:t>
      </w:r>
      <w:r w:rsidR="00186639">
        <w:rPr>
          <w:rFonts w:eastAsia="Times New Roman" w:cs="Times New Roman"/>
          <w:sz w:val="28"/>
          <w:szCs w:val="28"/>
        </w:rPr>
        <w:t>2</w:t>
      </w:r>
      <w:r w:rsidR="0043606A">
        <w:rPr>
          <w:rFonts w:eastAsia="Times New Roman" w:cs="Times New Roman"/>
          <w:sz w:val="28"/>
          <w:szCs w:val="28"/>
        </w:rPr>
        <w:t>2</w:t>
      </w:r>
      <w:r>
        <w:rPr>
          <w:rFonts w:eastAsia="Times New Roman" w:cs="Times New Roman"/>
          <w:sz w:val="28"/>
          <w:szCs w:val="28"/>
        </w:rPr>
        <w:t xml:space="preserve"> году осуществлялись по подразделу 04 09 «Дорожное хозяйство (дорожные фонды)» и исполнены в сумме </w:t>
      </w:r>
      <w:r w:rsidR="0043606A">
        <w:rPr>
          <w:rFonts w:eastAsia="Times New Roman" w:cs="Times New Roman"/>
          <w:sz w:val="28"/>
          <w:szCs w:val="28"/>
        </w:rPr>
        <w:t>71627,1</w:t>
      </w:r>
      <w:r w:rsidR="00186639">
        <w:rPr>
          <w:rFonts w:eastAsia="Times New Roman" w:cs="Times New Roman"/>
          <w:sz w:val="28"/>
          <w:szCs w:val="28"/>
        </w:rPr>
        <w:t xml:space="preserve"> </w:t>
      </w:r>
      <w:r w:rsidRPr="00526B55">
        <w:rPr>
          <w:rFonts w:eastAsia="Times New Roman" w:cs="Times New Roman"/>
          <w:sz w:val="28"/>
          <w:szCs w:val="28"/>
        </w:rPr>
        <w:t>тыс</w:t>
      </w:r>
      <w:r>
        <w:rPr>
          <w:rFonts w:eastAsia="Times New Roman" w:cs="Times New Roman"/>
          <w:sz w:val="28"/>
          <w:szCs w:val="28"/>
        </w:rPr>
        <w:t>. рублей</w:t>
      </w:r>
      <w:r w:rsidR="00C94836">
        <w:rPr>
          <w:rFonts w:eastAsia="Times New Roman" w:cs="Times New Roman"/>
          <w:sz w:val="28"/>
          <w:szCs w:val="28"/>
        </w:rPr>
        <w:t xml:space="preserve">, или </w:t>
      </w:r>
      <w:r w:rsidR="0043606A">
        <w:rPr>
          <w:rFonts w:eastAsia="Times New Roman" w:cs="Times New Roman"/>
          <w:sz w:val="28"/>
          <w:szCs w:val="28"/>
        </w:rPr>
        <w:t>99,3</w:t>
      </w:r>
      <w:r w:rsidR="00C94836">
        <w:rPr>
          <w:rFonts w:eastAsia="Times New Roman" w:cs="Times New Roman"/>
          <w:sz w:val="28"/>
          <w:szCs w:val="28"/>
        </w:rPr>
        <w:t>% от плановых назначений</w:t>
      </w:r>
      <w:r>
        <w:rPr>
          <w:rFonts w:eastAsia="Times New Roman" w:cs="Times New Roman"/>
          <w:sz w:val="28"/>
          <w:szCs w:val="28"/>
        </w:rPr>
        <w:t>.</w:t>
      </w:r>
    </w:p>
    <w:p w:rsidR="008A0B08" w:rsidRDefault="008A0B08" w:rsidP="001D27D8">
      <w:pPr>
        <w:autoSpaceDE w:val="0"/>
        <w:autoSpaceDN w:val="0"/>
        <w:adjustRightInd w:val="0"/>
        <w:spacing w:line="276" w:lineRule="auto"/>
        <w:ind w:firstLine="540"/>
        <w:jc w:val="both"/>
        <w:rPr>
          <w:rFonts w:eastAsia="Times New Roman" w:cs="Times New Roman"/>
          <w:sz w:val="28"/>
          <w:szCs w:val="28"/>
        </w:rPr>
      </w:pPr>
      <w:r>
        <w:rPr>
          <w:rFonts w:eastAsia="Times New Roman" w:cs="Times New Roman"/>
          <w:sz w:val="28"/>
          <w:szCs w:val="28"/>
        </w:rPr>
        <w:t xml:space="preserve">Остаток </w:t>
      </w:r>
      <w:r w:rsidRPr="00F8725D">
        <w:rPr>
          <w:rFonts w:cs="Times New Roman"/>
          <w:bCs/>
          <w:sz w:val="28"/>
          <w:szCs w:val="28"/>
          <w:lang w:eastAsia="en-US"/>
        </w:rPr>
        <w:t>бюджетны</w:t>
      </w:r>
      <w:r>
        <w:rPr>
          <w:rFonts w:cs="Times New Roman"/>
          <w:bCs/>
          <w:sz w:val="28"/>
          <w:szCs w:val="28"/>
          <w:lang w:eastAsia="en-US"/>
        </w:rPr>
        <w:t>х</w:t>
      </w:r>
      <w:r w:rsidRPr="00F8725D">
        <w:rPr>
          <w:rFonts w:cs="Times New Roman"/>
          <w:bCs/>
          <w:sz w:val="28"/>
          <w:szCs w:val="28"/>
          <w:lang w:eastAsia="en-US"/>
        </w:rPr>
        <w:t xml:space="preserve"> ассигновани</w:t>
      </w:r>
      <w:r>
        <w:rPr>
          <w:rFonts w:cs="Times New Roman"/>
          <w:bCs/>
          <w:sz w:val="28"/>
          <w:szCs w:val="28"/>
          <w:lang w:eastAsia="en-US"/>
        </w:rPr>
        <w:t>й</w:t>
      </w:r>
      <w:r w:rsidRPr="00F8725D">
        <w:rPr>
          <w:rFonts w:cs="Times New Roman"/>
          <w:bCs/>
          <w:sz w:val="28"/>
          <w:szCs w:val="28"/>
          <w:lang w:eastAsia="en-US"/>
        </w:rPr>
        <w:t xml:space="preserve"> муниципального дорожного фонда, не использованны</w:t>
      </w:r>
      <w:r>
        <w:rPr>
          <w:rFonts w:cs="Times New Roman"/>
          <w:bCs/>
          <w:sz w:val="28"/>
          <w:szCs w:val="28"/>
          <w:lang w:eastAsia="en-US"/>
        </w:rPr>
        <w:t>х</w:t>
      </w:r>
      <w:r w:rsidRPr="00F8725D">
        <w:rPr>
          <w:rFonts w:cs="Times New Roman"/>
          <w:bCs/>
          <w:sz w:val="28"/>
          <w:szCs w:val="28"/>
          <w:lang w:eastAsia="en-US"/>
        </w:rPr>
        <w:t xml:space="preserve"> в 20</w:t>
      </w:r>
      <w:r w:rsidR="00186639">
        <w:rPr>
          <w:rFonts w:cs="Times New Roman"/>
          <w:bCs/>
          <w:sz w:val="28"/>
          <w:szCs w:val="28"/>
          <w:lang w:eastAsia="en-US"/>
        </w:rPr>
        <w:t>2</w:t>
      </w:r>
      <w:r w:rsidR="0043606A">
        <w:rPr>
          <w:rFonts w:cs="Times New Roman"/>
          <w:bCs/>
          <w:sz w:val="28"/>
          <w:szCs w:val="28"/>
          <w:lang w:eastAsia="en-US"/>
        </w:rPr>
        <w:t>2</w:t>
      </w:r>
      <w:r w:rsidRPr="00F8725D">
        <w:rPr>
          <w:rFonts w:cs="Times New Roman"/>
          <w:bCs/>
          <w:sz w:val="28"/>
          <w:szCs w:val="28"/>
          <w:lang w:eastAsia="en-US"/>
        </w:rPr>
        <w:t xml:space="preserve"> году</w:t>
      </w:r>
      <w:r>
        <w:rPr>
          <w:rFonts w:cs="Times New Roman"/>
          <w:bCs/>
          <w:sz w:val="28"/>
          <w:szCs w:val="28"/>
          <w:lang w:eastAsia="en-US"/>
        </w:rPr>
        <w:t xml:space="preserve">, сложился в сумме </w:t>
      </w:r>
      <w:r w:rsidR="0043606A">
        <w:rPr>
          <w:rFonts w:cs="Times New Roman"/>
          <w:bCs/>
          <w:sz w:val="28"/>
          <w:szCs w:val="28"/>
          <w:lang w:eastAsia="en-US"/>
        </w:rPr>
        <w:t>1979,7</w:t>
      </w:r>
      <w:r>
        <w:rPr>
          <w:rFonts w:cs="Times New Roman"/>
          <w:bCs/>
          <w:sz w:val="28"/>
          <w:szCs w:val="28"/>
          <w:lang w:eastAsia="en-US"/>
        </w:rPr>
        <w:t xml:space="preserve"> тыс. рублей.</w:t>
      </w:r>
    </w:p>
    <w:p w:rsidR="008A0B08" w:rsidRDefault="008A0B08" w:rsidP="001D27D8">
      <w:pPr>
        <w:spacing w:line="276" w:lineRule="auto"/>
        <w:ind w:firstLine="709"/>
        <w:jc w:val="both"/>
        <w:rPr>
          <w:sz w:val="28"/>
        </w:rPr>
      </w:pPr>
    </w:p>
    <w:p w:rsidR="00C55962" w:rsidRPr="00CD002F" w:rsidRDefault="00C55962" w:rsidP="00A63AA4">
      <w:pPr>
        <w:ind w:firstLine="900"/>
        <w:jc w:val="both"/>
        <w:rPr>
          <w:rFonts w:eastAsia="Times New Roman" w:cs="Times New Roman"/>
        </w:rPr>
      </w:pPr>
      <w:r>
        <w:rPr>
          <w:rFonts w:eastAsia="Times New Roman" w:cs="Times New Roman"/>
          <w:b/>
          <w:bCs/>
          <w:sz w:val="28"/>
          <w:szCs w:val="28"/>
        </w:rPr>
        <w:t>4</w:t>
      </w:r>
      <w:r w:rsidRPr="006B0495">
        <w:rPr>
          <w:rFonts w:eastAsia="Times New Roman" w:cs="Times New Roman"/>
          <w:b/>
          <w:bCs/>
          <w:sz w:val="28"/>
          <w:szCs w:val="28"/>
        </w:rPr>
        <w:t>.1.</w:t>
      </w:r>
      <w:r w:rsidR="008A0B08">
        <w:rPr>
          <w:rFonts w:eastAsia="Times New Roman" w:cs="Times New Roman"/>
          <w:b/>
          <w:bCs/>
          <w:sz w:val="28"/>
          <w:szCs w:val="28"/>
        </w:rPr>
        <w:t>8</w:t>
      </w:r>
      <w:r>
        <w:rPr>
          <w:rFonts w:eastAsia="Times New Roman" w:cs="Times New Roman"/>
          <w:b/>
          <w:bCs/>
        </w:rPr>
        <w:t>.</w:t>
      </w:r>
      <w:r w:rsidR="00691EF3">
        <w:rPr>
          <w:rFonts w:eastAsia="Times New Roman" w:cs="Times New Roman"/>
          <w:b/>
          <w:bCs/>
        </w:rPr>
        <w:t xml:space="preserve"> </w:t>
      </w:r>
      <w:r>
        <w:rPr>
          <w:rFonts w:eastAsia="Times New Roman" w:cs="Times New Roman"/>
          <w:b/>
          <w:bCs/>
          <w:sz w:val="28"/>
          <w:szCs w:val="28"/>
        </w:rPr>
        <w:t>Анализ и</w:t>
      </w:r>
      <w:r w:rsidRPr="00CD002F">
        <w:rPr>
          <w:rFonts w:eastAsia="Times New Roman" w:cs="Times New Roman"/>
          <w:b/>
          <w:bCs/>
          <w:sz w:val="28"/>
          <w:szCs w:val="28"/>
        </w:rPr>
        <w:t>сполнени</w:t>
      </w:r>
      <w:r>
        <w:rPr>
          <w:rFonts w:eastAsia="Times New Roman" w:cs="Times New Roman"/>
          <w:b/>
          <w:bCs/>
          <w:sz w:val="28"/>
          <w:szCs w:val="28"/>
        </w:rPr>
        <w:t>я</w:t>
      </w:r>
      <w:r w:rsidRPr="00CD002F">
        <w:rPr>
          <w:rFonts w:eastAsia="Times New Roman" w:cs="Times New Roman"/>
          <w:b/>
          <w:bCs/>
          <w:sz w:val="28"/>
          <w:szCs w:val="28"/>
        </w:rPr>
        <w:t xml:space="preserve"> программной части бюджета</w:t>
      </w:r>
      <w:r>
        <w:rPr>
          <w:rFonts w:eastAsia="Times New Roman" w:cs="Times New Roman"/>
          <w:b/>
          <w:bCs/>
          <w:sz w:val="28"/>
          <w:szCs w:val="28"/>
        </w:rPr>
        <w:t xml:space="preserve"> </w:t>
      </w:r>
      <w:r w:rsidR="005F5A03">
        <w:rPr>
          <w:rFonts w:eastAsia="Times New Roman" w:cs="Times New Roman"/>
          <w:b/>
          <w:bCs/>
          <w:sz w:val="28"/>
          <w:szCs w:val="28"/>
        </w:rPr>
        <w:t>Стародубского муниципального округа Брянской области</w:t>
      </w:r>
    </w:p>
    <w:p w:rsidR="00C55962" w:rsidRPr="004C7FF7" w:rsidRDefault="00C55962" w:rsidP="00A63AA4">
      <w:pPr>
        <w:ind w:firstLine="567"/>
        <w:jc w:val="both"/>
        <w:rPr>
          <w:rFonts w:eastAsia="Times New Roman" w:cs="Times New Roman"/>
        </w:rPr>
      </w:pPr>
    </w:p>
    <w:p w:rsidR="00C55962" w:rsidRDefault="005F5A03" w:rsidP="0021332F">
      <w:pPr>
        <w:spacing w:line="276" w:lineRule="auto"/>
        <w:ind w:firstLine="567"/>
        <w:jc w:val="both"/>
        <w:rPr>
          <w:rFonts w:eastAsia="Times New Roman" w:cs="Times New Roman"/>
          <w:spacing w:val="-12"/>
          <w:sz w:val="28"/>
          <w:szCs w:val="28"/>
        </w:rPr>
      </w:pPr>
      <w:r>
        <w:rPr>
          <w:rFonts w:cs="Times New Roman"/>
          <w:sz w:val="28"/>
          <w:szCs w:val="28"/>
        </w:rPr>
        <w:t>Решением</w:t>
      </w:r>
      <w:r w:rsidRPr="00CA3DAA">
        <w:rPr>
          <w:rFonts w:cs="Times New Roman"/>
          <w:sz w:val="28"/>
          <w:szCs w:val="28"/>
        </w:rPr>
        <w:t xml:space="preserve"> Совета народных депутатов </w:t>
      </w:r>
      <w:r>
        <w:rPr>
          <w:rFonts w:cs="Times New Roman"/>
          <w:sz w:val="28"/>
          <w:szCs w:val="28"/>
        </w:rPr>
        <w:t xml:space="preserve"> Стародубского муниципального округа </w:t>
      </w:r>
      <w:r w:rsidR="00F76962" w:rsidRPr="00CE1ECF">
        <w:rPr>
          <w:rFonts w:cs="Times New Roman"/>
          <w:color w:val="000000"/>
          <w:spacing w:val="-2"/>
          <w:sz w:val="28"/>
          <w:szCs w:val="28"/>
        </w:rPr>
        <w:t xml:space="preserve">от </w:t>
      </w:r>
      <w:r w:rsidR="00F76962">
        <w:rPr>
          <w:rFonts w:cs="Times New Roman"/>
          <w:color w:val="000000"/>
          <w:spacing w:val="-2"/>
          <w:sz w:val="28"/>
          <w:szCs w:val="28"/>
        </w:rPr>
        <w:t>28</w:t>
      </w:r>
      <w:r w:rsidR="00F76962" w:rsidRPr="00CE1ECF">
        <w:rPr>
          <w:rFonts w:cs="Times New Roman"/>
          <w:color w:val="000000"/>
          <w:spacing w:val="-2"/>
          <w:sz w:val="28"/>
          <w:szCs w:val="28"/>
        </w:rPr>
        <w:t>.12.20</w:t>
      </w:r>
      <w:r w:rsidR="00F76962">
        <w:rPr>
          <w:rFonts w:cs="Times New Roman"/>
          <w:color w:val="000000"/>
          <w:spacing w:val="-2"/>
          <w:sz w:val="28"/>
          <w:szCs w:val="28"/>
        </w:rPr>
        <w:t>21</w:t>
      </w:r>
      <w:r w:rsidR="00F76962" w:rsidRPr="00CE1ECF">
        <w:rPr>
          <w:rFonts w:cs="Times New Roman"/>
          <w:color w:val="000000"/>
          <w:spacing w:val="-2"/>
          <w:sz w:val="28"/>
          <w:szCs w:val="28"/>
        </w:rPr>
        <w:t>г №</w:t>
      </w:r>
      <w:r w:rsidR="00F76962">
        <w:rPr>
          <w:rFonts w:cs="Times New Roman"/>
          <w:color w:val="000000"/>
          <w:spacing w:val="-2"/>
          <w:sz w:val="28"/>
          <w:szCs w:val="28"/>
        </w:rPr>
        <w:t>181</w:t>
      </w:r>
      <w:r w:rsidR="00F76962" w:rsidRPr="00CE1ECF">
        <w:rPr>
          <w:rFonts w:cs="Times New Roman"/>
          <w:color w:val="000000"/>
          <w:spacing w:val="-2"/>
          <w:sz w:val="28"/>
          <w:szCs w:val="28"/>
        </w:rPr>
        <w:t xml:space="preserve"> «О бюджете </w:t>
      </w:r>
      <w:r w:rsidR="00F76962">
        <w:rPr>
          <w:rFonts w:cs="Times New Roman"/>
          <w:color w:val="000000"/>
          <w:spacing w:val="-2"/>
          <w:sz w:val="28"/>
          <w:szCs w:val="28"/>
        </w:rPr>
        <w:t>Стародубского муниципального округа Брянской области</w:t>
      </w:r>
      <w:r w:rsidR="00F76962" w:rsidRPr="00CE1ECF">
        <w:rPr>
          <w:rFonts w:cs="Times New Roman"/>
          <w:color w:val="000000"/>
          <w:spacing w:val="-2"/>
          <w:sz w:val="28"/>
          <w:szCs w:val="28"/>
        </w:rPr>
        <w:t xml:space="preserve"> на 202</w:t>
      </w:r>
      <w:r w:rsidR="00F76962">
        <w:rPr>
          <w:rFonts w:cs="Times New Roman"/>
          <w:color w:val="000000"/>
          <w:spacing w:val="-2"/>
          <w:sz w:val="28"/>
          <w:szCs w:val="28"/>
        </w:rPr>
        <w:t>2</w:t>
      </w:r>
      <w:r w:rsidR="00F76962" w:rsidRPr="00CE1ECF">
        <w:rPr>
          <w:rFonts w:cs="Times New Roman"/>
          <w:color w:val="000000"/>
          <w:spacing w:val="-2"/>
          <w:sz w:val="28"/>
          <w:szCs w:val="28"/>
        </w:rPr>
        <w:t xml:space="preserve"> год и на плановый период 202</w:t>
      </w:r>
      <w:r w:rsidR="00F76962">
        <w:rPr>
          <w:rFonts w:cs="Times New Roman"/>
          <w:color w:val="000000"/>
          <w:spacing w:val="-2"/>
          <w:sz w:val="28"/>
          <w:szCs w:val="28"/>
        </w:rPr>
        <w:t>3</w:t>
      </w:r>
      <w:r w:rsidR="00F76962" w:rsidRPr="00CE1ECF">
        <w:rPr>
          <w:rFonts w:cs="Times New Roman"/>
          <w:color w:val="000000"/>
          <w:spacing w:val="-2"/>
          <w:sz w:val="28"/>
          <w:szCs w:val="28"/>
        </w:rPr>
        <w:t xml:space="preserve"> и 202</w:t>
      </w:r>
      <w:r w:rsidR="00F76962">
        <w:rPr>
          <w:rFonts w:cs="Times New Roman"/>
          <w:color w:val="000000"/>
          <w:spacing w:val="-2"/>
          <w:sz w:val="28"/>
          <w:szCs w:val="28"/>
        </w:rPr>
        <w:t>4</w:t>
      </w:r>
      <w:r w:rsidR="00F76962" w:rsidRPr="00CE1ECF">
        <w:rPr>
          <w:rFonts w:cs="Times New Roman"/>
          <w:color w:val="000000"/>
          <w:spacing w:val="-2"/>
          <w:sz w:val="28"/>
          <w:szCs w:val="28"/>
        </w:rPr>
        <w:t xml:space="preserve"> годов»</w:t>
      </w:r>
      <w:r>
        <w:rPr>
          <w:rFonts w:cs="Times New Roman"/>
          <w:color w:val="000000"/>
          <w:spacing w:val="-2"/>
          <w:sz w:val="28"/>
          <w:szCs w:val="28"/>
        </w:rPr>
        <w:t>,</w:t>
      </w:r>
      <w:r>
        <w:rPr>
          <w:rFonts w:cs="Times New Roman"/>
          <w:sz w:val="28"/>
          <w:szCs w:val="28"/>
        </w:rPr>
        <w:t xml:space="preserve"> </w:t>
      </w:r>
      <w:r w:rsidR="005C50F3">
        <w:rPr>
          <w:rFonts w:cs="Times New Roman"/>
          <w:sz w:val="28"/>
          <w:szCs w:val="28"/>
        </w:rPr>
        <w:t xml:space="preserve"> (с учетом вносимых изменений</w:t>
      </w:r>
      <w:r>
        <w:rPr>
          <w:rFonts w:cs="Times New Roman"/>
          <w:sz w:val="28"/>
          <w:szCs w:val="28"/>
        </w:rPr>
        <w:t>)</w:t>
      </w:r>
      <w:r w:rsidR="00C55962">
        <w:rPr>
          <w:rFonts w:eastAsia="Times New Roman" w:cs="Times New Roman"/>
          <w:sz w:val="28"/>
          <w:szCs w:val="28"/>
        </w:rPr>
        <w:t>,</w:t>
      </w:r>
      <w:r w:rsidR="00C55962" w:rsidRPr="004C7FF7">
        <w:rPr>
          <w:rFonts w:eastAsia="Times New Roman" w:cs="Times New Roman"/>
          <w:sz w:val="28"/>
          <w:szCs w:val="28"/>
        </w:rPr>
        <w:t xml:space="preserve"> были запланированы бюджетные ассигнования на реализацию </w:t>
      </w:r>
      <w:r w:rsidR="00C55962">
        <w:rPr>
          <w:rFonts w:eastAsia="Times New Roman" w:cs="Times New Roman"/>
          <w:sz w:val="28"/>
          <w:szCs w:val="28"/>
        </w:rPr>
        <w:t>5</w:t>
      </w:r>
      <w:r w:rsidR="00CF763F">
        <w:rPr>
          <w:rFonts w:eastAsia="Times New Roman" w:cs="Times New Roman"/>
          <w:sz w:val="28"/>
          <w:szCs w:val="28"/>
        </w:rPr>
        <w:t xml:space="preserve"> </w:t>
      </w:r>
      <w:r w:rsidR="00C55962" w:rsidRPr="004C7FF7">
        <w:rPr>
          <w:rFonts w:eastAsia="Times New Roman" w:cs="Times New Roman"/>
          <w:spacing w:val="-12"/>
          <w:sz w:val="28"/>
          <w:szCs w:val="28"/>
        </w:rPr>
        <w:t>муниципальных программ</w:t>
      </w:r>
      <w:r w:rsidR="00C55962">
        <w:rPr>
          <w:rFonts w:eastAsia="Times New Roman" w:cs="Times New Roman"/>
          <w:spacing w:val="-12"/>
          <w:sz w:val="28"/>
          <w:szCs w:val="28"/>
        </w:rPr>
        <w:t>:</w:t>
      </w:r>
    </w:p>
    <w:p w:rsidR="00C55962" w:rsidRPr="004C7FF7" w:rsidRDefault="00C55962" w:rsidP="0021332F">
      <w:pPr>
        <w:spacing w:line="276" w:lineRule="auto"/>
        <w:ind w:firstLine="567"/>
        <w:jc w:val="both"/>
        <w:rPr>
          <w:rFonts w:eastAsia="Times New Roman" w:cs="Times New Roman"/>
          <w:sz w:val="28"/>
          <w:szCs w:val="28"/>
        </w:rPr>
      </w:pPr>
      <w:r w:rsidRPr="004C7FF7">
        <w:rPr>
          <w:rFonts w:eastAsia="Times New Roman" w:cs="Times New Roman"/>
          <w:sz w:val="28"/>
          <w:szCs w:val="28"/>
        </w:rPr>
        <w:t xml:space="preserve">- </w:t>
      </w:r>
      <w:r w:rsidR="00CF763F" w:rsidRPr="00CF763F">
        <w:rPr>
          <w:rFonts w:eastAsia="Times New Roman" w:cs="Times New Roman"/>
          <w:sz w:val="28"/>
          <w:szCs w:val="28"/>
          <w:lang w:eastAsia="en-US"/>
        </w:rPr>
        <w:t>Обеспечение реализации полномочий  администрации  Стародубского муниципального округа Брянской области (202</w:t>
      </w:r>
      <w:r w:rsidR="00F76962">
        <w:rPr>
          <w:rFonts w:eastAsia="Times New Roman" w:cs="Times New Roman"/>
          <w:sz w:val="28"/>
          <w:szCs w:val="28"/>
          <w:lang w:eastAsia="en-US"/>
        </w:rPr>
        <w:t>2</w:t>
      </w:r>
      <w:r w:rsidR="00CF763F" w:rsidRPr="00CF763F">
        <w:rPr>
          <w:rFonts w:eastAsia="Times New Roman" w:cs="Times New Roman"/>
          <w:sz w:val="28"/>
          <w:szCs w:val="28"/>
          <w:lang w:eastAsia="en-US"/>
        </w:rPr>
        <w:t xml:space="preserve"> - 202</w:t>
      </w:r>
      <w:r w:rsidR="00F76962">
        <w:rPr>
          <w:rFonts w:eastAsia="Times New Roman" w:cs="Times New Roman"/>
          <w:sz w:val="28"/>
          <w:szCs w:val="28"/>
          <w:lang w:eastAsia="en-US"/>
        </w:rPr>
        <w:t>4</w:t>
      </w:r>
      <w:r w:rsidR="00CF763F" w:rsidRPr="00CF763F">
        <w:rPr>
          <w:rFonts w:eastAsia="Times New Roman" w:cs="Times New Roman"/>
          <w:sz w:val="28"/>
          <w:szCs w:val="28"/>
          <w:lang w:eastAsia="en-US"/>
        </w:rPr>
        <w:t xml:space="preserve"> годы)</w:t>
      </w:r>
      <w:r w:rsidRPr="00F048F9">
        <w:rPr>
          <w:rFonts w:eastAsia="Times New Roman" w:cs="Times New Roman"/>
          <w:sz w:val="28"/>
          <w:szCs w:val="28"/>
          <w:lang w:eastAsia="en-US"/>
        </w:rPr>
        <w:t>;</w:t>
      </w:r>
    </w:p>
    <w:p w:rsidR="00C55962" w:rsidRPr="004C7FF7" w:rsidRDefault="00C55962" w:rsidP="0021332F">
      <w:pPr>
        <w:spacing w:line="276" w:lineRule="auto"/>
        <w:ind w:firstLine="567"/>
        <w:jc w:val="both"/>
        <w:rPr>
          <w:rFonts w:eastAsia="Times New Roman" w:cs="Times New Roman"/>
          <w:sz w:val="28"/>
          <w:szCs w:val="28"/>
        </w:rPr>
      </w:pPr>
      <w:r w:rsidRPr="004C7FF7">
        <w:rPr>
          <w:rFonts w:eastAsia="Times New Roman" w:cs="Times New Roman"/>
          <w:sz w:val="28"/>
          <w:szCs w:val="28"/>
        </w:rPr>
        <w:t>-</w:t>
      </w:r>
      <w:r w:rsidR="005D0F0B" w:rsidRPr="005D0F0B">
        <w:t xml:space="preserve"> </w:t>
      </w:r>
      <w:r w:rsidR="005D0F0B" w:rsidRPr="005D0F0B">
        <w:rPr>
          <w:rFonts w:eastAsia="Times New Roman" w:cs="Times New Roman"/>
          <w:sz w:val="28"/>
          <w:szCs w:val="28"/>
          <w:lang w:eastAsia="en-US"/>
        </w:rPr>
        <w:t xml:space="preserve">Развитие системы образования на территории </w:t>
      </w:r>
      <w:r w:rsidR="00635DBA">
        <w:rPr>
          <w:rFonts w:eastAsia="Times New Roman" w:cs="Times New Roman"/>
          <w:sz w:val="28"/>
          <w:szCs w:val="28"/>
          <w:lang w:eastAsia="en-US"/>
        </w:rPr>
        <w:t xml:space="preserve">Стародубского муниципального округа </w:t>
      </w:r>
      <w:r w:rsidR="005D0F0B" w:rsidRPr="005D0F0B">
        <w:rPr>
          <w:rFonts w:eastAsia="Times New Roman" w:cs="Times New Roman"/>
          <w:sz w:val="28"/>
          <w:szCs w:val="28"/>
          <w:lang w:eastAsia="en-US"/>
        </w:rPr>
        <w:t>на 202</w:t>
      </w:r>
      <w:r w:rsidR="00F76962">
        <w:rPr>
          <w:rFonts w:eastAsia="Times New Roman" w:cs="Times New Roman"/>
          <w:sz w:val="28"/>
          <w:szCs w:val="28"/>
          <w:lang w:eastAsia="en-US"/>
        </w:rPr>
        <w:t>2</w:t>
      </w:r>
      <w:r w:rsidR="005D0F0B" w:rsidRPr="005D0F0B">
        <w:rPr>
          <w:rFonts w:eastAsia="Times New Roman" w:cs="Times New Roman"/>
          <w:sz w:val="28"/>
          <w:szCs w:val="28"/>
          <w:lang w:eastAsia="en-US"/>
        </w:rPr>
        <w:t>-202</w:t>
      </w:r>
      <w:r w:rsidR="00F76962">
        <w:rPr>
          <w:rFonts w:eastAsia="Times New Roman" w:cs="Times New Roman"/>
          <w:sz w:val="28"/>
          <w:szCs w:val="28"/>
          <w:lang w:eastAsia="en-US"/>
        </w:rPr>
        <w:t>4</w:t>
      </w:r>
      <w:r w:rsidR="005D0F0B" w:rsidRPr="005D0F0B">
        <w:rPr>
          <w:rFonts w:eastAsia="Times New Roman" w:cs="Times New Roman"/>
          <w:sz w:val="28"/>
          <w:szCs w:val="28"/>
          <w:lang w:eastAsia="en-US"/>
        </w:rPr>
        <w:t xml:space="preserve"> </w:t>
      </w:r>
      <w:proofErr w:type="spellStart"/>
      <w:r w:rsidR="005D0F0B" w:rsidRPr="005D0F0B">
        <w:rPr>
          <w:rFonts w:eastAsia="Times New Roman" w:cs="Times New Roman"/>
          <w:sz w:val="28"/>
          <w:szCs w:val="28"/>
          <w:lang w:eastAsia="en-US"/>
        </w:rPr>
        <w:t>г.г</w:t>
      </w:r>
      <w:proofErr w:type="spellEnd"/>
      <w:r w:rsidR="005D0F0B" w:rsidRPr="005D0F0B">
        <w:rPr>
          <w:rFonts w:eastAsia="Times New Roman" w:cs="Times New Roman"/>
          <w:sz w:val="28"/>
          <w:szCs w:val="28"/>
          <w:lang w:eastAsia="en-US"/>
        </w:rPr>
        <w:t>.</w:t>
      </w:r>
      <w:r w:rsidRPr="004C7FF7">
        <w:rPr>
          <w:rFonts w:eastAsia="Times New Roman" w:cs="Times New Roman"/>
          <w:sz w:val="28"/>
          <w:szCs w:val="28"/>
        </w:rPr>
        <w:t>;</w:t>
      </w:r>
    </w:p>
    <w:p w:rsidR="00C55962" w:rsidRPr="00F048F9" w:rsidRDefault="00C55962" w:rsidP="0021332F">
      <w:pPr>
        <w:spacing w:line="276" w:lineRule="auto"/>
        <w:ind w:firstLine="567"/>
        <w:jc w:val="both"/>
        <w:rPr>
          <w:rFonts w:eastAsia="Times New Roman" w:cs="Times New Roman"/>
          <w:sz w:val="28"/>
          <w:szCs w:val="28"/>
          <w:lang w:eastAsia="en-US"/>
        </w:rPr>
      </w:pPr>
      <w:r w:rsidRPr="004C7FF7">
        <w:rPr>
          <w:rFonts w:eastAsia="Times New Roman" w:cs="Times New Roman"/>
          <w:sz w:val="28"/>
          <w:szCs w:val="28"/>
        </w:rPr>
        <w:t>-</w:t>
      </w:r>
      <w:r w:rsidR="00F76962">
        <w:rPr>
          <w:rFonts w:eastAsia="Times New Roman" w:cs="Times New Roman"/>
          <w:sz w:val="28"/>
          <w:szCs w:val="28"/>
        </w:rPr>
        <w:t xml:space="preserve"> </w:t>
      </w:r>
      <w:r w:rsidR="005D0F0B" w:rsidRPr="005D0F0B">
        <w:rPr>
          <w:rFonts w:eastAsia="Times New Roman" w:cs="Times New Roman"/>
          <w:sz w:val="28"/>
          <w:szCs w:val="28"/>
          <w:lang w:eastAsia="en-US"/>
        </w:rPr>
        <w:t>Управление муниципальными финансами Стародубского муниципального округа Брянской области (202</w:t>
      </w:r>
      <w:r w:rsidR="00F76962">
        <w:rPr>
          <w:rFonts w:eastAsia="Times New Roman" w:cs="Times New Roman"/>
          <w:sz w:val="28"/>
          <w:szCs w:val="28"/>
          <w:lang w:eastAsia="en-US"/>
        </w:rPr>
        <w:t>2</w:t>
      </w:r>
      <w:r w:rsidR="005D0F0B" w:rsidRPr="005D0F0B">
        <w:rPr>
          <w:rFonts w:eastAsia="Times New Roman" w:cs="Times New Roman"/>
          <w:sz w:val="28"/>
          <w:szCs w:val="28"/>
          <w:lang w:eastAsia="en-US"/>
        </w:rPr>
        <w:t>-202</w:t>
      </w:r>
      <w:r w:rsidR="00F76962">
        <w:rPr>
          <w:rFonts w:eastAsia="Times New Roman" w:cs="Times New Roman"/>
          <w:sz w:val="28"/>
          <w:szCs w:val="28"/>
          <w:lang w:eastAsia="en-US"/>
        </w:rPr>
        <w:t>4</w:t>
      </w:r>
      <w:r w:rsidR="005D0F0B" w:rsidRPr="005D0F0B">
        <w:rPr>
          <w:rFonts w:eastAsia="Times New Roman" w:cs="Times New Roman"/>
          <w:sz w:val="28"/>
          <w:szCs w:val="28"/>
          <w:lang w:eastAsia="en-US"/>
        </w:rPr>
        <w:t>)</w:t>
      </w:r>
      <w:r w:rsidRPr="00F048F9">
        <w:rPr>
          <w:rFonts w:eastAsia="Times New Roman" w:cs="Times New Roman"/>
          <w:sz w:val="28"/>
          <w:szCs w:val="28"/>
          <w:lang w:eastAsia="en-US"/>
        </w:rPr>
        <w:t>;</w:t>
      </w:r>
    </w:p>
    <w:p w:rsidR="00C55962" w:rsidRPr="00F048F9" w:rsidRDefault="00C55962" w:rsidP="0021332F">
      <w:pPr>
        <w:spacing w:line="276" w:lineRule="auto"/>
        <w:ind w:firstLine="567"/>
        <w:jc w:val="both"/>
        <w:rPr>
          <w:rFonts w:eastAsia="Times New Roman" w:cs="Times New Roman"/>
          <w:sz w:val="28"/>
          <w:szCs w:val="28"/>
          <w:lang w:eastAsia="en-US"/>
        </w:rPr>
      </w:pPr>
      <w:r w:rsidRPr="00F048F9">
        <w:rPr>
          <w:rFonts w:eastAsia="Times New Roman" w:cs="Times New Roman"/>
          <w:sz w:val="28"/>
          <w:szCs w:val="28"/>
          <w:lang w:eastAsia="en-US"/>
        </w:rPr>
        <w:t>-</w:t>
      </w:r>
      <w:r w:rsidR="00F76962">
        <w:rPr>
          <w:rFonts w:eastAsia="Times New Roman" w:cs="Times New Roman"/>
          <w:sz w:val="28"/>
          <w:szCs w:val="28"/>
          <w:lang w:eastAsia="en-US"/>
        </w:rPr>
        <w:t xml:space="preserve"> </w:t>
      </w:r>
      <w:r w:rsidR="005D0F0B" w:rsidRPr="005D0F0B">
        <w:rPr>
          <w:rFonts w:eastAsia="Times New Roman" w:cs="Times New Roman"/>
          <w:sz w:val="28"/>
          <w:szCs w:val="28"/>
          <w:lang w:eastAsia="en-US"/>
        </w:rPr>
        <w:t>Управление муниципальной собственностью Стародубского муниципального округа Брянской области (202</w:t>
      </w:r>
      <w:r w:rsidR="00F76962">
        <w:rPr>
          <w:rFonts w:eastAsia="Times New Roman" w:cs="Times New Roman"/>
          <w:sz w:val="28"/>
          <w:szCs w:val="28"/>
          <w:lang w:eastAsia="en-US"/>
        </w:rPr>
        <w:t>2</w:t>
      </w:r>
      <w:r w:rsidR="005D0F0B" w:rsidRPr="005D0F0B">
        <w:rPr>
          <w:rFonts w:eastAsia="Times New Roman" w:cs="Times New Roman"/>
          <w:sz w:val="28"/>
          <w:szCs w:val="28"/>
          <w:lang w:eastAsia="en-US"/>
        </w:rPr>
        <w:t>-202</w:t>
      </w:r>
      <w:r w:rsidR="00F76962">
        <w:rPr>
          <w:rFonts w:eastAsia="Times New Roman" w:cs="Times New Roman"/>
          <w:sz w:val="28"/>
          <w:szCs w:val="28"/>
          <w:lang w:eastAsia="en-US"/>
        </w:rPr>
        <w:t>4</w:t>
      </w:r>
      <w:r w:rsidR="005D0F0B" w:rsidRPr="005D0F0B">
        <w:rPr>
          <w:rFonts w:eastAsia="Times New Roman" w:cs="Times New Roman"/>
          <w:sz w:val="28"/>
          <w:szCs w:val="28"/>
          <w:lang w:eastAsia="en-US"/>
        </w:rPr>
        <w:t>)</w:t>
      </w:r>
      <w:r w:rsidRPr="00F048F9">
        <w:rPr>
          <w:rFonts w:eastAsia="Times New Roman" w:cs="Times New Roman"/>
          <w:sz w:val="28"/>
          <w:szCs w:val="28"/>
          <w:lang w:eastAsia="en-US"/>
        </w:rPr>
        <w:t>;</w:t>
      </w:r>
    </w:p>
    <w:p w:rsidR="00C55962" w:rsidRPr="004C7FF7" w:rsidRDefault="00C55962" w:rsidP="0021332F">
      <w:pPr>
        <w:spacing w:line="276" w:lineRule="auto"/>
        <w:ind w:firstLine="567"/>
        <w:jc w:val="both"/>
        <w:rPr>
          <w:rFonts w:eastAsia="Times New Roman" w:cs="Times New Roman"/>
          <w:sz w:val="28"/>
          <w:szCs w:val="28"/>
        </w:rPr>
      </w:pPr>
      <w:r w:rsidRPr="00F048F9">
        <w:rPr>
          <w:rFonts w:eastAsia="Times New Roman" w:cs="Times New Roman"/>
          <w:sz w:val="28"/>
          <w:szCs w:val="28"/>
          <w:lang w:eastAsia="en-US"/>
        </w:rPr>
        <w:t xml:space="preserve">- </w:t>
      </w:r>
      <w:r w:rsidR="005D0F0B" w:rsidRPr="005D0F0B">
        <w:rPr>
          <w:rFonts w:eastAsia="Times New Roman" w:cs="Times New Roman"/>
          <w:sz w:val="28"/>
          <w:szCs w:val="28"/>
          <w:lang w:eastAsia="en-US"/>
        </w:rPr>
        <w:t>Развитие культуры, туризма, молодежной политики и спорта на территории Стародубского муниципального округа Брянской области (202</w:t>
      </w:r>
      <w:r w:rsidR="00F76962">
        <w:rPr>
          <w:rFonts w:eastAsia="Times New Roman" w:cs="Times New Roman"/>
          <w:sz w:val="28"/>
          <w:szCs w:val="28"/>
          <w:lang w:eastAsia="en-US"/>
        </w:rPr>
        <w:t>2</w:t>
      </w:r>
      <w:r w:rsidR="005D0F0B" w:rsidRPr="005D0F0B">
        <w:rPr>
          <w:rFonts w:eastAsia="Times New Roman" w:cs="Times New Roman"/>
          <w:sz w:val="28"/>
          <w:szCs w:val="28"/>
          <w:lang w:eastAsia="en-US"/>
        </w:rPr>
        <w:t>-202</w:t>
      </w:r>
      <w:r w:rsidR="00635DBA">
        <w:rPr>
          <w:rFonts w:eastAsia="Times New Roman" w:cs="Times New Roman"/>
          <w:sz w:val="28"/>
          <w:szCs w:val="28"/>
          <w:lang w:eastAsia="en-US"/>
        </w:rPr>
        <w:t>3</w:t>
      </w:r>
      <w:r w:rsidR="005D0F0B">
        <w:rPr>
          <w:rFonts w:eastAsia="Times New Roman" w:cs="Times New Roman"/>
          <w:sz w:val="28"/>
          <w:szCs w:val="28"/>
          <w:lang w:eastAsia="en-US"/>
        </w:rPr>
        <w:t>)</w:t>
      </w:r>
      <w:r>
        <w:rPr>
          <w:rFonts w:eastAsia="Times New Roman" w:cs="Times New Roman"/>
          <w:sz w:val="28"/>
          <w:szCs w:val="28"/>
          <w:lang w:eastAsia="en-US"/>
        </w:rPr>
        <w:t>.</w:t>
      </w:r>
    </w:p>
    <w:p w:rsidR="007717FF" w:rsidRDefault="00C55962" w:rsidP="00A762E9">
      <w:pPr>
        <w:spacing w:line="276" w:lineRule="auto"/>
        <w:ind w:firstLine="567"/>
        <w:jc w:val="both"/>
        <w:rPr>
          <w:rFonts w:eastAsia="Times New Roman" w:cs="Times New Roman"/>
          <w:b/>
          <w:bCs/>
          <w:sz w:val="28"/>
          <w:szCs w:val="28"/>
        </w:rPr>
      </w:pPr>
      <w:r w:rsidRPr="00D83601">
        <w:rPr>
          <w:rFonts w:eastAsia="Times New Roman" w:cs="Times New Roman"/>
          <w:spacing w:val="-12"/>
          <w:sz w:val="28"/>
          <w:szCs w:val="28"/>
        </w:rPr>
        <w:lastRenderedPageBreak/>
        <w:t xml:space="preserve">Общая сумма расходов по муниципальным программам утверждена (в последней редакции) в размере </w:t>
      </w:r>
      <w:r w:rsidR="00907667">
        <w:rPr>
          <w:rFonts w:eastAsia="Times New Roman" w:cs="Times New Roman"/>
          <w:spacing w:val="-12"/>
          <w:sz w:val="28"/>
          <w:szCs w:val="28"/>
        </w:rPr>
        <w:t xml:space="preserve"> </w:t>
      </w:r>
      <w:r w:rsidR="00BC4EEA">
        <w:rPr>
          <w:rFonts w:eastAsia="Times New Roman" w:cs="Times New Roman"/>
          <w:spacing w:val="-12"/>
          <w:sz w:val="28"/>
          <w:szCs w:val="28"/>
        </w:rPr>
        <w:t>1145795,1</w:t>
      </w:r>
      <w:r w:rsidR="00907667">
        <w:rPr>
          <w:rFonts w:eastAsia="Times New Roman" w:cs="Times New Roman"/>
          <w:spacing w:val="-12"/>
          <w:sz w:val="28"/>
          <w:szCs w:val="28"/>
        </w:rPr>
        <w:t xml:space="preserve"> </w:t>
      </w:r>
      <w:r w:rsidRPr="00D83601">
        <w:rPr>
          <w:rFonts w:eastAsia="Times New Roman" w:cs="Times New Roman"/>
          <w:spacing w:val="-12"/>
          <w:sz w:val="28"/>
          <w:szCs w:val="28"/>
        </w:rPr>
        <w:t xml:space="preserve">тыс. руб., что составляет </w:t>
      </w:r>
      <w:r w:rsidR="00BC4EEA">
        <w:rPr>
          <w:rFonts w:eastAsia="Times New Roman" w:cs="Times New Roman"/>
          <w:spacing w:val="-12"/>
          <w:sz w:val="28"/>
          <w:szCs w:val="28"/>
        </w:rPr>
        <w:t>99,5</w:t>
      </w:r>
      <w:r w:rsidRPr="00D83601">
        <w:rPr>
          <w:rFonts w:eastAsia="Times New Roman" w:cs="Times New Roman"/>
          <w:spacing w:val="-12"/>
          <w:sz w:val="28"/>
          <w:szCs w:val="28"/>
        </w:rPr>
        <w:t>% от общего объема расходов в 20</w:t>
      </w:r>
      <w:r w:rsidR="00907667">
        <w:rPr>
          <w:rFonts w:eastAsia="Times New Roman" w:cs="Times New Roman"/>
          <w:spacing w:val="-12"/>
          <w:sz w:val="28"/>
          <w:szCs w:val="28"/>
        </w:rPr>
        <w:t>2</w:t>
      </w:r>
      <w:r w:rsidR="00BC4EEA">
        <w:rPr>
          <w:rFonts w:eastAsia="Times New Roman" w:cs="Times New Roman"/>
          <w:spacing w:val="-12"/>
          <w:sz w:val="28"/>
          <w:szCs w:val="28"/>
        </w:rPr>
        <w:t>2</w:t>
      </w:r>
      <w:r w:rsidR="00E87C89">
        <w:rPr>
          <w:rFonts w:eastAsia="Times New Roman" w:cs="Times New Roman"/>
          <w:spacing w:val="-12"/>
          <w:sz w:val="28"/>
          <w:szCs w:val="28"/>
        </w:rPr>
        <w:t xml:space="preserve"> </w:t>
      </w:r>
      <w:r w:rsidRPr="00D83601">
        <w:rPr>
          <w:rFonts w:eastAsia="Times New Roman" w:cs="Times New Roman"/>
          <w:spacing w:val="-12"/>
          <w:sz w:val="28"/>
          <w:szCs w:val="28"/>
        </w:rPr>
        <w:t>году</w:t>
      </w:r>
      <w:r w:rsidRPr="004C7FF7">
        <w:rPr>
          <w:rFonts w:eastAsia="Times New Roman" w:cs="Times New Roman"/>
          <w:spacing w:val="-12"/>
          <w:sz w:val="28"/>
          <w:szCs w:val="28"/>
        </w:rPr>
        <w:t>.</w:t>
      </w:r>
      <w:r w:rsidRPr="004C7FF7">
        <w:rPr>
          <w:rFonts w:eastAsia="Times New Roman" w:cs="Times New Roman"/>
          <w:b/>
          <w:bCs/>
          <w:sz w:val="28"/>
          <w:szCs w:val="28"/>
        </w:rPr>
        <w:t> </w:t>
      </w:r>
    </w:p>
    <w:p w:rsidR="00C55962" w:rsidRPr="004C7FF7" w:rsidRDefault="00C55962" w:rsidP="00C55962">
      <w:pPr>
        <w:spacing w:line="252" w:lineRule="auto"/>
        <w:ind w:firstLine="709"/>
        <w:jc w:val="center"/>
        <w:rPr>
          <w:rFonts w:eastAsia="Times New Roman" w:cs="Times New Roman"/>
        </w:rPr>
      </w:pPr>
      <w:r w:rsidRPr="004C7FF7">
        <w:rPr>
          <w:rFonts w:eastAsia="Times New Roman" w:cs="Times New Roman"/>
          <w:b/>
          <w:bCs/>
          <w:sz w:val="28"/>
          <w:szCs w:val="28"/>
        </w:rPr>
        <w:t xml:space="preserve">Анализ распределения расходов </w:t>
      </w:r>
      <w:r w:rsidR="005D0F0B">
        <w:rPr>
          <w:rFonts w:eastAsia="Times New Roman" w:cs="Times New Roman"/>
          <w:b/>
          <w:bCs/>
          <w:sz w:val="28"/>
          <w:szCs w:val="28"/>
        </w:rPr>
        <w:t>бюджета округа</w:t>
      </w:r>
    </w:p>
    <w:p w:rsidR="0015447F" w:rsidRDefault="00C55962" w:rsidP="00BC4EEA">
      <w:pPr>
        <w:spacing w:line="276" w:lineRule="auto"/>
        <w:ind w:firstLine="708"/>
        <w:jc w:val="center"/>
        <w:rPr>
          <w:rFonts w:eastAsia="Times New Roman" w:cs="Times New Roman"/>
          <w:sz w:val="28"/>
          <w:szCs w:val="28"/>
        </w:rPr>
      </w:pPr>
      <w:r w:rsidRPr="004C7FF7">
        <w:rPr>
          <w:rFonts w:eastAsia="Times New Roman" w:cs="Times New Roman"/>
          <w:b/>
          <w:bCs/>
          <w:sz w:val="28"/>
          <w:szCs w:val="28"/>
        </w:rPr>
        <w:t>по муниципальным программам в течени</w:t>
      </w:r>
      <w:r>
        <w:rPr>
          <w:rFonts w:eastAsia="Times New Roman" w:cs="Times New Roman"/>
          <w:b/>
          <w:bCs/>
          <w:sz w:val="28"/>
          <w:szCs w:val="28"/>
        </w:rPr>
        <w:t>е</w:t>
      </w:r>
      <w:r w:rsidRPr="004C7FF7">
        <w:rPr>
          <w:rFonts w:eastAsia="Times New Roman" w:cs="Times New Roman"/>
          <w:b/>
          <w:bCs/>
          <w:sz w:val="28"/>
          <w:szCs w:val="28"/>
        </w:rPr>
        <w:t xml:space="preserve"> 20</w:t>
      </w:r>
      <w:r w:rsidR="005D0F0B">
        <w:rPr>
          <w:rFonts w:eastAsia="Times New Roman" w:cs="Times New Roman"/>
          <w:b/>
          <w:bCs/>
          <w:sz w:val="28"/>
          <w:szCs w:val="28"/>
        </w:rPr>
        <w:t>2</w:t>
      </w:r>
      <w:r w:rsidR="00BC4EEA">
        <w:rPr>
          <w:rFonts w:eastAsia="Times New Roman" w:cs="Times New Roman"/>
          <w:b/>
          <w:bCs/>
          <w:sz w:val="28"/>
          <w:szCs w:val="28"/>
        </w:rPr>
        <w:t>2</w:t>
      </w:r>
      <w:r w:rsidRPr="004C7FF7">
        <w:rPr>
          <w:rFonts w:eastAsia="Times New Roman" w:cs="Times New Roman"/>
          <w:b/>
          <w:bCs/>
          <w:sz w:val="28"/>
          <w:szCs w:val="28"/>
        </w:rPr>
        <w:t>г</w:t>
      </w:r>
      <w:r w:rsidRPr="004C7FF7">
        <w:rPr>
          <w:rFonts w:eastAsia="Times New Roman" w:cs="Times New Roman"/>
          <w:sz w:val="28"/>
          <w:szCs w:val="28"/>
        </w:rPr>
        <w:t>.</w:t>
      </w:r>
    </w:p>
    <w:p w:rsidR="00C55962" w:rsidRPr="004C7FF7" w:rsidRDefault="00C55962" w:rsidP="00C55962">
      <w:pPr>
        <w:ind w:firstLine="540"/>
        <w:jc w:val="right"/>
        <w:rPr>
          <w:rFonts w:eastAsia="Times New Roman" w:cs="Times New Roman"/>
        </w:rPr>
      </w:pPr>
      <w:r w:rsidRPr="004C7FF7">
        <w:rPr>
          <w:rFonts w:eastAsia="Times New Roman" w:cs="Times New Roman"/>
          <w:sz w:val="28"/>
          <w:szCs w:val="28"/>
        </w:rPr>
        <w:t>Таблица №</w:t>
      </w:r>
      <w:r w:rsidR="007717FF">
        <w:rPr>
          <w:rFonts w:eastAsia="Times New Roman" w:cs="Times New Roman"/>
          <w:sz w:val="28"/>
          <w:szCs w:val="28"/>
        </w:rPr>
        <w:t>10</w:t>
      </w:r>
      <w:r w:rsidRPr="004C7FF7">
        <w:rPr>
          <w:rFonts w:eastAsia="Times New Roman" w:cs="Times New Roman"/>
          <w:sz w:val="28"/>
          <w:szCs w:val="28"/>
        </w:rPr>
        <w:t>, тыс. рублей</w:t>
      </w:r>
    </w:p>
    <w:tbl>
      <w:tblPr>
        <w:tblW w:w="9649" w:type="dxa"/>
        <w:tblInd w:w="98" w:type="dxa"/>
        <w:tblCellMar>
          <w:left w:w="0" w:type="dxa"/>
          <w:right w:w="0" w:type="dxa"/>
        </w:tblCellMar>
        <w:tblLook w:val="04A0" w:firstRow="1" w:lastRow="0" w:firstColumn="1" w:lastColumn="0" w:noHBand="0" w:noVBand="1"/>
      </w:tblPr>
      <w:tblGrid>
        <w:gridCol w:w="4121"/>
        <w:gridCol w:w="709"/>
        <w:gridCol w:w="1559"/>
        <w:gridCol w:w="1418"/>
        <w:gridCol w:w="992"/>
        <w:gridCol w:w="850"/>
      </w:tblGrid>
      <w:tr w:rsidR="005D0F0B" w:rsidRPr="00B04800" w:rsidTr="005D0F0B">
        <w:trPr>
          <w:trHeight w:val="924"/>
        </w:trPr>
        <w:tc>
          <w:tcPr>
            <w:tcW w:w="41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0B" w:rsidRPr="00B04800" w:rsidRDefault="005D0F0B" w:rsidP="00C55962">
            <w:pPr>
              <w:rPr>
                <w:rFonts w:ascii="Calibri" w:eastAsia="Calibri" w:hAnsi="Calibri" w:cs="Calibri"/>
                <w:b/>
                <w:lang w:eastAsia="en-US"/>
              </w:rPr>
            </w:pPr>
            <w:r w:rsidRPr="00B04800">
              <w:rPr>
                <w:rFonts w:eastAsia="Calibri" w:cs="Times New Roman"/>
                <w:b/>
                <w:bCs/>
                <w:sz w:val="22"/>
                <w:szCs w:val="22"/>
                <w:lang w:eastAsia="en-US"/>
              </w:rPr>
              <w:t>Наименование</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0F0B" w:rsidRPr="00B04800" w:rsidRDefault="005D0F0B" w:rsidP="00C55962">
            <w:pPr>
              <w:ind w:left="76" w:right="-109" w:hanging="76"/>
              <w:rPr>
                <w:rFonts w:ascii="Calibri" w:eastAsia="Calibri" w:hAnsi="Calibri" w:cs="Calibri"/>
                <w:b/>
                <w:lang w:eastAsia="en-US"/>
              </w:rPr>
            </w:pPr>
            <w:r w:rsidRPr="00B04800">
              <w:rPr>
                <w:rFonts w:eastAsia="Calibri" w:cs="Times New Roman"/>
                <w:b/>
                <w:bCs/>
                <w:sz w:val="22"/>
                <w:szCs w:val="22"/>
                <w:lang w:eastAsia="en-US"/>
              </w:rPr>
              <w:t>Код</w:t>
            </w:r>
          </w:p>
          <w:p w:rsidR="005D0F0B" w:rsidRPr="00B04800" w:rsidRDefault="005D0F0B" w:rsidP="00C55962">
            <w:pPr>
              <w:ind w:left="76" w:right="-109" w:hanging="76"/>
              <w:rPr>
                <w:rFonts w:ascii="Calibri" w:eastAsia="Calibri" w:hAnsi="Calibri" w:cs="Calibri"/>
                <w:b/>
                <w:lang w:eastAsia="en-US"/>
              </w:rPr>
            </w:pPr>
            <w:r w:rsidRPr="00B04800">
              <w:rPr>
                <w:rFonts w:eastAsia="Calibri" w:cs="Times New Roman"/>
                <w:b/>
                <w:bCs/>
                <w:sz w:val="22"/>
                <w:szCs w:val="22"/>
                <w:lang w:eastAsia="en-US"/>
              </w:rPr>
              <w:t>МП</w:t>
            </w:r>
          </w:p>
        </w:tc>
        <w:tc>
          <w:tcPr>
            <w:tcW w:w="1559" w:type="dxa"/>
            <w:tcBorders>
              <w:top w:val="single" w:sz="8" w:space="0" w:color="auto"/>
              <w:left w:val="nil"/>
              <w:bottom w:val="single" w:sz="8" w:space="0" w:color="auto"/>
              <w:right w:val="single" w:sz="4" w:space="0" w:color="auto"/>
            </w:tcBorders>
          </w:tcPr>
          <w:p w:rsidR="005D0F0B" w:rsidRPr="00B04800" w:rsidRDefault="005D0F0B" w:rsidP="00D438F3">
            <w:pPr>
              <w:rPr>
                <w:rFonts w:eastAsia="Calibri" w:cs="Times New Roman"/>
                <w:b/>
                <w:lang w:eastAsia="en-US"/>
              </w:rPr>
            </w:pPr>
            <w:proofErr w:type="spellStart"/>
            <w:r w:rsidRPr="00B04800">
              <w:rPr>
                <w:rFonts w:eastAsia="Calibri" w:cs="Times New Roman"/>
                <w:b/>
                <w:sz w:val="22"/>
                <w:szCs w:val="22"/>
                <w:lang w:eastAsia="en-US"/>
              </w:rPr>
              <w:t>Уточ.бюдж</w:t>
            </w:r>
            <w:proofErr w:type="spellEnd"/>
            <w:r w:rsidRPr="00B04800">
              <w:rPr>
                <w:rFonts w:eastAsia="Calibri" w:cs="Times New Roman"/>
                <w:b/>
                <w:sz w:val="22"/>
                <w:szCs w:val="22"/>
                <w:lang w:eastAsia="en-US"/>
              </w:rPr>
              <w:t>.</w:t>
            </w:r>
          </w:p>
          <w:p w:rsidR="005D0F0B" w:rsidRPr="00B04800" w:rsidRDefault="005D0F0B" w:rsidP="00D438F3">
            <w:pPr>
              <w:rPr>
                <w:rFonts w:eastAsia="Calibri" w:cs="Times New Roman"/>
                <w:b/>
                <w:lang w:eastAsia="en-US"/>
              </w:rPr>
            </w:pPr>
            <w:r w:rsidRPr="00B04800">
              <w:rPr>
                <w:rFonts w:eastAsia="Calibri" w:cs="Times New Roman"/>
                <w:b/>
                <w:sz w:val="22"/>
                <w:szCs w:val="22"/>
                <w:lang w:eastAsia="en-US"/>
              </w:rPr>
              <w:t>роспись на 20</w:t>
            </w:r>
            <w:r>
              <w:rPr>
                <w:rFonts w:eastAsia="Calibri" w:cs="Times New Roman"/>
                <w:b/>
                <w:sz w:val="22"/>
                <w:szCs w:val="22"/>
                <w:lang w:eastAsia="en-US"/>
              </w:rPr>
              <w:t>2</w:t>
            </w:r>
            <w:r w:rsidR="00BC4EEA">
              <w:rPr>
                <w:rFonts w:eastAsia="Calibri" w:cs="Times New Roman"/>
                <w:b/>
                <w:sz w:val="22"/>
                <w:szCs w:val="22"/>
                <w:lang w:eastAsia="en-US"/>
              </w:rPr>
              <w:t>2</w:t>
            </w:r>
            <w:r w:rsidRPr="00B04800">
              <w:rPr>
                <w:rFonts w:eastAsia="Calibri" w:cs="Times New Roman"/>
                <w:b/>
                <w:sz w:val="22"/>
                <w:szCs w:val="22"/>
                <w:lang w:eastAsia="en-US"/>
              </w:rPr>
              <w:t>г</w:t>
            </w:r>
          </w:p>
          <w:p w:rsidR="005D0F0B" w:rsidRPr="00B04800" w:rsidRDefault="005D0F0B" w:rsidP="00D438F3">
            <w:pPr>
              <w:ind w:right="-109"/>
              <w:rPr>
                <w:rFonts w:eastAsia="Calibri" w:cs="Times New Roman"/>
                <w:b/>
                <w:lang w:eastAsia="en-US"/>
              </w:rPr>
            </w:pPr>
          </w:p>
        </w:tc>
        <w:tc>
          <w:tcPr>
            <w:tcW w:w="1418" w:type="dxa"/>
            <w:tcBorders>
              <w:top w:val="single" w:sz="8" w:space="0" w:color="auto"/>
              <w:left w:val="nil"/>
              <w:bottom w:val="single" w:sz="8" w:space="0" w:color="auto"/>
              <w:right w:val="single" w:sz="4" w:space="0" w:color="auto"/>
            </w:tcBorders>
          </w:tcPr>
          <w:p w:rsidR="005D0F0B" w:rsidRPr="00B04800" w:rsidRDefault="005D0F0B" w:rsidP="00D438F3">
            <w:pPr>
              <w:rPr>
                <w:rFonts w:eastAsia="Calibri" w:cs="Times New Roman"/>
                <w:b/>
                <w:lang w:eastAsia="en-US"/>
              </w:rPr>
            </w:pPr>
            <w:r w:rsidRPr="00B04800">
              <w:rPr>
                <w:rFonts w:eastAsia="Calibri" w:cs="Times New Roman"/>
                <w:b/>
                <w:sz w:val="22"/>
                <w:szCs w:val="22"/>
                <w:lang w:eastAsia="en-US"/>
              </w:rPr>
              <w:t>Исполнено за 20</w:t>
            </w:r>
            <w:r>
              <w:rPr>
                <w:rFonts w:eastAsia="Calibri" w:cs="Times New Roman"/>
                <w:b/>
                <w:sz w:val="22"/>
                <w:szCs w:val="22"/>
                <w:lang w:eastAsia="en-US"/>
              </w:rPr>
              <w:t>2</w:t>
            </w:r>
            <w:r w:rsidR="00BC4EEA">
              <w:rPr>
                <w:rFonts w:eastAsia="Calibri" w:cs="Times New Roman"/>
                <w:b/>
                <w:sz w:val="22"/>
                <w:szCs w:val="22"/>
                <w:lang w:eastAsia="en-US"/>
              </w:rPr>
              <w:t>2</w:t>
            </w:r>
            <w:r w:rsidRPr="00B04800">
              <w:rPr>
                <w:rFonts w:eastAsia="Calibri" w:cs="Times New Roman"/>
                <w:b/>
                <w:sz w:val="22"/>
                <w:szCs w:val="22"/>
                <w:lang w:eastAsia="en-US"/>
              </w:rPr>
              <w:t>г</w:t>
            </w:r>
          </w:p>
          <w:p w:rsidR="005D0F0B" w:rsidRPr="00B04800" w:rsidRDefault="005D0F0B" w:rsidP="00D438F3">
            <w:pPr>
              <w:ind w:right="-109"/>
              <w:rPr>
                <w:rFonts w:eastAsia="Calibri" w:cs="Times New Roman"/>
                <w:b/>
                <w:lang w:eastAsia="en-US"/>
              </w:rPr>
            </w:pPr>
          </w:p>
        </w:tc>
        <w:tc>
          <w:tcPr>
            <w:tcW w:w="992" w:type="dxa"/>
            <w:tcBorders>
              <w:top w:val="single" w:sz="8" w:space="0" w:color="auto"/>
              <w:left w:val="single" w:sz="4" w:space="0" w:color="auto"/>
              <w:bottom w:val="single" w:sz="8" w:space="0" w:color="auto"/>
              <w:right w:val="single" w:sz="8" w:space="0" w:color="auto"/>
            </w:tcBorders>
          </w:tcPr>
          <w:p w:rsidR="005D0F0B" w:rsidRPr="00B04800" w:rsidRDefault="005D0F0B" w:rsidP="00D438F3">
            <w:pPr>
              <w:ind w:right="-109"/>
              <w:rPr>
                <w:rFonts w:eastAsia="Calibri" w:cs="Times New Roman"/>
                <w:b/>
                <w:lang w:eastAsia="en-US"/>
              </w:rPr>
            </w:pPr>
            <w:r w:rsidRPr="00B04800">
              <w:rPr>
                <w:rFonts w:eastAsia="Calibri" w:cs="Times New Roman"/>
                <w:b/>
                <w:sz w:val="22"/>
                <w:szCs w:val="22"/>
                <w:lang w:eastAsia="en-US"/>
              </w:rPr>
              <w:t>Доля в</w:t>
            </w:r>
          </w:p>
          <w:p w:rsidR="005D0F0B" w:rsidRPr="00B04800" w:rsidRDefault="005D0F0B" w:rsidP="00D438F3">
            <w:pPr>
              <w:ind w:right="-109"/>
              <w:rPr>
                <w:rFonts w:eastAsia="Calibri" w:cs="Times New Roman"/>
                <w:b/>
                <w:lang w:eastAsia="en-US"/>
              </w:rPr>
            </w:pPr>
            <w:r w:rsidRPr="00B04800">
              <w:rPr>
                <w:rFonts w:eastAsia="Calibri" w:cs="Times New Roman"/>
                <w:b/>
                <w:sz w:val="22"/>
                <w:szCs w:val="22"/>
                <w:lang w:eastAsia="en-US"/>
              </w:rPr>
              <w:t>общем</w:t>
            </w:r>
          </w:p>
          <w:p w:rsidR="005D0F0B" w:rsidRPr="00B04800" w:rsidRDefault="005D0F0B" w:rsidP="00D438F3">
            <w:pPr>
              <w:ind w:right="-109"/>
              <w:rPr>
                <w:rFonts w:eastAsia="Calibri" w:cs="Times New Roman"/>
                <w:b/>
                <w:lang w:eastAsia="en-US"/>
              </w:rPr>
            </w:pPr>
            <w:r w:rsidRPr="00B04800">
              <w:rPr>
                <w:rFonts w:eastAsia="Calibri" w:cs="Times New Roman"/>
                <w:b/>
                <w:sz w:val="22"/>
                <w:szCs w:val="22"/>
                <w:lang w:eastAsia="en-US"/>
              </w:rPr>
              <w:t>объеме</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5D0F0B" w:rsidRPr="00B04800" w:rsidRDefault="005D0F0B" w:rsidP="00D438F3">
            <w:pPr>
              <w:ind w:left="76" w:right="-109" w:hanging="76"/>
              <w:rPr>
                <w:rFonts w:eastAsia="Calibri" w:cs="Times New Roman"/>
                <w:b/>
                <w:bCs/>
                <w:lang w:eastAsia="en-US"/>
              </w:rPr>
            </w:pPr>
            <w:r w:rsidRPr="00B04800">
              <w:rPr>
                <w:rFonts w:eastAsia="Calibri" w:cs="Times New Roman"/>
                <w:b/>
                <w:bCs/>
                <w:sz w:val="22"/>
                <w:szCs w:val="22"/>
                <w:lang w:eastAsia="en-US"/>
              </w:rPr>
              <w:t>%</w:t>
            </w:r>
          </w:p>
          <w:p w:rsidR="005D0F0B" w:rsidRPr="00B04800" w:rsidRDefault="005D0F0B" w:rsidP="00D438F3">
            <w:pPr>
              <w:ind w:left="76" w:right="-109" w:hanging="76"/>
              <w:rPr>
                <w:rFonts w:eastAsia="Calibri" w:cs="Times New Roman"/>
                <w:b/>
                <w:bCs/>
                <w:lang w:eastAsia="en-US"/>
              </w:rPr>
            </w:pPr>
            <w:r w:rsidRPr="00B04800">
              <w:rPr>
                <w:rFonts w:eastAsia="Calibri" w:cs="Times New Roman"/>
                <w:b/>
                <w:bCs/>
                <w:sz w:val="22"/>
                <w:szCs w:val="22"/>
                <w:lang w:eastAsia="en-US"/>
              </w:rPr>
              <w:t>исп.</w:t>
            </w:r>
          </w:p>
          <w:p w:rsidR="005D0F0B" w:rsidRPr="00B04800" w:rsidRDefault="005D0F0B" w:rsidP="00D438F3">
            <w:pPr>
              <w:ind w:left="76" w:right="-109" w:hanging="76"/>
              <w:rPr>
                <w:rFonts w:ascii="Calibri" w:eastAsia="Calibri" w:hAnsi="Calibri" w:cs="Calibri"/>
                <w:b/>
                <w:lang w:eastAsia="en-US"/>
              </w:rPr>
            </w:pPr>
            <w:r w:rsidRPr="00B04800">
              <w:rPr>
                <w:rFonts w:eastAsia="Calibri" w:cs="Times New Roman"/>
                <w:b/>
                <w:bCs/>
                <w:sz w:val="22"/>
                <w:szCs w:val="22"/>
                <w:lang w:eastAsia="en-US"/>
              </w:rPr>
              <w:t>20</w:t>
            </w:r>
            <w:r>
              <w:rPr>
                <w:rFonts w:eastAsia="Calibri" w:cs="Times New Roman"/>
                <w:b/>
                <w:bCs/>
                <w:sz w:val="22"/>
                <w:szCs w:val="22"/>
                <w:lang w:eastAsia="en-US"/>
              </w:rPr>
              <w:t>2</w:t>
            </w:r>
            <w:r w:rsidR="00BC4EEA">
              <w:rPr>
                <w:rFonts w:eastAsia="Calibri" w:cs="Times New Roman"/>
                <w:b/>
                <w:bCs/>
                <w:sz w:val="22"/>
                <w:szCs w:val="22"/>
                <w:lang w:eastAsia="en-US"/>
              </w:rPr>
              <w:t>2</w:t>
            </w:r>
            <w:r w:rsidRPr="00B04800">
              <w:rPr>
                <w:rFonts w:eastAsia="Calibri" w:cs="Times New Roman"/>
                <w:b/>
                <w:bCs/>
                <w:sz w:val="22"/>
                <w:szCs w:val="22"/>
                <w:lang w:eastAsia="en-US"/>
              </w:rPr>
              <w:t>г</w:t>
            </w:r>
          </w:p>
        </w:tc>
      </w:tr>
      <w:tr w:rsidR="005D0F0B" w:rsidRPr="008C773A" w:rsidTr="005D0F0B">
        <w:trPr>
          <w:trHeight w:val="772"/>
        </w:trPr>
        <w:tc>
          <w:tcPr>
            <w:tcW w:w="4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D0F0B" w:rsidRPr="005D0F0B" w:rsidRDefault="005D0F0B" w:rsidP="00D438F3">
            <w:pPr>
              <w:ind w:right="-108"/>
              <w:jc w:val="both"/>
              <w:rPr>
                <w:rFonts w:eastAsia="Times New Roman" w:cs="Times New Roman"/>
                <w:sz w:val="20"/>
                <w:szCs w:val="20"/>
              </w:rPr>
            </w:pPr>
            <w:r w:rsidRPr="005D0F0B">
              <w:rPr>
                <w:rFonts w:eastAsia="Times New Roman" w:cs="Times New Roman"/>
                <w:sz w:val="20"/>
                <w:szCs w:val="20"/>
                <w:lang w:eastAsia="en-US"/>
              </w:rPr>
              <w:t>Обеспечение реализации полномочий  администрации  Стародубского муниципального округа Брянской области (202</w:t>
            </w:r>
            <w:r w:rsidR="00BC4EEA">
              <w:rPr>
                <w:rFonts w:eastAsia="Times New Roman" w:cs="Times New Roman"/>
                <w:sz w:val="20"/>
                <w:szCs w:val="20"/>
                <w:lang w:eastAsia="en-US"/>
              </w:rPr>
              <w:t>2</w:t>
            </w:r>
            <w:r w:rsidRPr="005D0F0B">
              <w:rPr>
                <w:rFonts w:eastAsia="Times New Roman" w:cs="Times New Roman"/>
                <w:sz w:val="20"/>
                <w:szCs w:val="20"/>
                <w:lang w:eastAsia="en-US"/>
              </w:rPr>
              <w:t xml:space="preserve"> - 202</w:t>
            </w:r>
            <w:r w:rsidR="00BC4EEA">
              <w:rPr>
                <w:rFonts w:eastAsia="Times New Roman" w:cs="Times New Roman"/>
                <w:sz w:val="20"/>
                <w:szCs w:val="20"/>
                <w:lang w:eastAsia="en-US"/>
              </w:rPr>
              <w:t>4</w:t>
            </w:r>
            <w:r w:rsidRPr="005D0F0B">
              <w:rPr>
                <w:rFonts w:eastAsia="Times New Roman" w:cs="Times New Roman"/>
                <w:sz w:val="20"/>
                <w:szCs w:val="20"/>
                <w:lang w:eastAsia="en-US"/>
              </w:rPr>
              <w:t xml:space="preserve"> годы)</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rsidR="005D0F0B" w:rsidRPr="008C773A" w:rsidRDefault="0039460D" w:rsidP="00C55962">
            <w:pPr>
              <w:ind w:left="76" w:right="-109" w:hanging="76"/>
              <w:rPr>
                <w:rFonts w:ascii="Calibri" w:eastAsia="Calibri" w:hAnsi="Calibri" w:cs="Calibri"/>
                <w:lang w:eastAsia="en-US"/>
              </w:rPr>
            </w:pPr>
            <w:r>
              <w:rPr>
                <w:rFonts w:eastAsia="Calibri" w:cs="Times New Roman"/>
                <w:sz w:val="22"/>
                <w:szCs w:val="22"/>
                <w:lang w:eastAsia="en-US"/>
              </w:rPr>
              <w:t>01</w:t>
            </w:r>
          </w:p>
        </w:tc>
        <w:tc>
          <w:tcPr>
            <w:tcW w:w="1559" w:type="dxa"/>
            <w:tcBorders>
              <w:top w:val="nil"/>
              <w:left w:val="nil"/>
              <w:bottom w:val="single" w:sz="8" w:space="0" w:color="auto"/>
              <w:right w:val="single" w:sz="4" w:space="0" w:color="auto"/>
            </w:tcBorders>
          </w:tcPr>
          <w:p w:rsidR="005D0F0B" w:rsidRPr="008C773A" w:rsidRDefault="00BC4EEA" w:rsidP="00D438F3">
            <w:pPr>
              <w:ind w:left="76" w:right="-109" w:hanging="76"/>
              <w:rPr>
                <w:rFonts w:eastAsia="Calibri" w:cs="Times New Roman"/>
                <w:lang w:eastAsia="en-US"/>
              </w:rPr>
            </w:pPr>
            <w:r>
              <w:rPr>
                <w:rFonts w:eastAsia="Calibri" w:cs="Times New Roman"/>
                <w:sz w:val="22"/>
                <w:szCs w:val="22"/>
                <w:lang w:eastAsia="en-US"/>
              </w:rPr>
              <w:t>387552,5</w:t>
            </w:r>
          </w:p>
        </w:tc>
        <w:tc>
          <w:tcPr>
            <w:tcW w:w="1418" w:type="dxa"/>
            <w:tcBorders>
              <w:top w:val="nil"/>
              <w:left w:val="nil"/>
              <w:bottom w:val="single" w:sz="8" w:space="0" w:color="auto"/>
              <w:right w:val="single" w:sz="4" w:space="0" w:color="auto"/>
            </w:tcBorders>
          </w:tcPr>
          <w:p w:rsidR="005D0F0B" w:rsidRPr="008C773A" w:rsidRDefault="00BC4EEA" w:rsidP="00D438F3">
            <w:pPr>
              <w:ind w:right="-109"/>
              <w:rPr>
                <w:rFonts w:eastAsia="Calibri" w:cs="Times New Roman"/>
                <w:lang w:eastAsia="en-US"/>
              </w:rPr>
            </w:pPr>
            <w:r>
              <w:rPr>
                <w:rFonts w:eastAsia="Calibri" w:cs="Times New Roman"/>
                <w:sz w:val="22"/>
                <w:szCs w:val="22"/>
                <w:lang w:eastAsia="en-US"/>
              </w:rPr>
              <w:t>371282,1</w:t>
            </w:r>
          </w:p>
        </w:tc>
        <w:tc>
          <w:tcPr>
            <w:tcW w:w="992" w:type="dxa"/>
            <w:tcBorders>
              <w:top w:val="nil"/>
              <w:left w:val="single" w:sz="4" w:space="0" w:color="auto"/>
              <w:bottom w:val="single" w:sz="8" w:space="0" w:color="auto"/>
              <w:right w:val="single" w:sz="8" w:space="0" w:color="auto"/>
            </w:tcBorders>
          </w:tcPr>
          <w:p w:rsidR="005D0F0B" w:rsidRPr="008C773A" w:rsidRDefault="00D438F3" w:rsidP="00D438F3">
            <w:pPr>
              <w:ind w:left="76" w:right="-109" w:hanging="76"/>
              <w:rPr>
                <w:rFonts w:eastAsia="Calibri" w:cs="Times New Roman"/>
                <w:lang w:eastAsia="en-US"/>
              </w:rPr>
            </w:pPr>
            <w:r>
              <w:rPr>
                <w:rFonts w:eastAsia="Calibri" w:cs="Times New Roman"/>
                <w:lang w:eastAsia="en-US"/>
              </w:rPr>
              <w:t>33,7</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5D0F0B" w:rsidRPr="008C773A" w:rsidRDefault="00BC4EEA" w:rsidP="00D438F3">
            <w:pPr>
              <w:ind w:left="76" w:right="-109" w:hanging="76"/>
              <w:rPr>
                <w:rFonts w:eastAsia="Calibri" w:cs="Times New Roman"/>
                <w:lang w:eastAsia="en-US"/>
              </w:rPr>
            </w:pPr>
            <w:r>
              <w:rPr>
                <w:rFonts w:eastAsia="Calibri" w:cs="Times New Roman"/>
                <w:sz w:val="22"/>
                <w:szCs w:val="22"/>
                <w:lang w:eastAsia="en-US"/>
              </w:rPr>
              <w:t>95,8</w:t>
            </w:r>
          </w:p>
        </w:tc>
      </w:tr>
      <w:tr w:rsidR="005D0F0B" w:rsidRPr="008C773A" w:rsidTr="005D0F0B">
        <w:trPr>
          <w:trHeight w:val="415"/>
        </w:trPr>
        <w:tc>
          <w:tcPr>
            <w:tcW w:w="4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D0F0B" w:rsidRPr="005D0F0B" w:rsidRDefault="005D0F0B" w:rsidP="00D438F3">
            <w:pPr>
              <w:ind w:right="-108"/>
              <w:jc w:val="both"/>
              <w:rPr>
                <w:rFonts w:eastAsia="Times New Roman" w:cs="Times New Roman"/>
                <w:sz w:val="20"/>
                <w:szCs w:val="20"/>
              </w:rPr>
            </w:pPr>
            <w:r w:rsidRPr="005D0F0B">
              <w:rPr>
                <w:rFonts w:eastAsia="Times New Roman" w:cs="Times New Roman"/>
                <w:sz w:val="20"/>
                <w:szCs w:val="20"/>
                <w:lang w:eastAsia="en-US"/>
              </w:rPr>
              <w:t xml:space="preserve">Развитие системы образования на территории </w:t>
            </w:r>
            <w:r w:rsidR="00635DBA">
              <w:rPr>
                <w:rFonts w:eastAsia="Times New Roman" w:cs="Times New Roman"/>
                <w:sz w:val="20"/>
                <w:szCs w:val="20"/>
                <w:lang w:eastAsia="en-US"/>
              </w:rPr>
              <w:t>Стародубского муниципального округа</w:t>
            </w:r>
            <w:r w:rsidRPr="005D0F0B">
              <w:rPr>
                <w:rFonts w:eastAsia="Times New Roman" w:cs="Times New Roman"/>
                <w:sz w:val="20"/>
                <w:szCs w:val="20"/>
                <w:lang w:eastAsia="en-US"/>
              </w:rPr>
              <w:t xml:space="preserve"> на 202</w:t>
            </w:r>
            <w:r w:rsidR="00BC4EEA">
              <w:rPr>
                <w:rFonts w:eastAsia="Times New Roman" w:cs="Times New Roman"/>
                <w:sz w:val="20"/>
                <w:szCs w:val="20"/>
                <w:lang w:eastAsia="en-US"/>
              </w:rPr>
              <w:t>2</w:t>
            </w:r>
            <w:r w:rsidRPr="005D0F0B">
              <w:rPr>
                <w:rFonts w:eastAsia="Times New Roman" w:cs="Times New Roman"/>
                <w:sz w:val="20"/>
                <w:szCs w:val="20"/>
                <w:lang w:eastAsia="en-US"/>
              </w:rPr>
              <w:t>-202</w:t>
            </w:r>
            <w:r w:rsidR="00BC4EEA">
              <w:rPr>
                <w:rFonts w:eastAsia="Times New Roman" w:cs="Times New Roman"/>
                <w:sz w:val="20"/>
                <w:szCs w:val="20"/>
                <w:lang w:eastAsia="en-US"/>
              </w:rPr>
              <w:t>4</w:t>
            </w:r>
            <w:r w:rsidRPr="005D0F0B">
              <w:rPr>
                <w:rFonts w:eastAsia="Times New Roman" w:cs="Times New Roman"/>
                <w:sz w:val="20"/>
                <w:szCs w:val="20"/>
                <w:lang w:eastAsia="en-US"/>
              </w:rPr>
              <w:t xml:space="preserve"> </w:t>
            </w:r>
            <w:proofErr w:type="spellStart"/>
            <w:r w:rsidRPr="005D0F0B">
              <w:rPr>
                <w:rFonts w:eastAsia="Times New Roman" w:cs="Times New Roman"/>
                <w:sz w:val="20"/>
                <w:szCs w:val="20"/>
                <w:lang w:eastAsia="en-US"/>
              </w:rPr>
              <w:t>г.г</w:t>
            </w:r>
            <w:proofErr w:type="spellEnd"/>
            <w:r w:rsidRPr="005D0F0B">
              <w:rPr>
                <w:rFonts w:eastAsia="Times New Roman" w:cs="Times New Roman"/>
                <w:sz w:val="20"/>
                <w:szCs w:val="20"/>
                <w:lang w:eastAsia="en-US"/>
              </w:rPr>
              <w:t>.</w:t>
            </w:r>
            <w:r w:rsidRPr="005D0F0B">
              <w:rPr>
                <w:rFonts w:eastAsia="Times New Roman" w:cs="Times New Roman"/>
                <w:sz w:val="20"/>
                <w:szCs w:val="20"/>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D0F0B" w:rsidRPr="008C773A" w:rsidRDefault="005D0F0B" w:rsidP="00C55962">
            <w:pPr>
              <w:ind w:left="76" w:right="-109" w:hanging="76"/>
              <w:rPr>
                <w:rFonts w:ascii="Calibri" w:eastAsia="Calibri" w:hAnsi="Calibri" w:cs="Calibri"/>
                <w:lang w:eastAsia="en-US"/>
              </w:rPr>
            </w:pPr>
            <w:r w:rsidRPr="008C773A">
              <w:rPr>
                <w:rFonts w:eastAsia="Calibri" w:cs="Times New Roman"/>
                <w:sz w:val="22"/>
                <w:szCs w:val="22"/>
                <w:lang w:eastAsia="en-US"/>
              </w:rPr>
              <w:t>03</w:t>
            </w:r>
          </w:p>
        </w:tc>
        <w:tc>
          <w:tcPr>
            <w:tcW w:w="1559" w:type="dxa"/>
            <w:tcBorders>
              <w:top w:val="nil"/>
              <w:left w:val="nil"/>
              <w:bottom w:val="single" w:sz="8" w:space="0" w:color="auto"/>
              <w:right w:val="single" w:sz="4" w:space="0" w:color="auto"/>
            </w:tcBorders>
          </w:tcPr>
          <w:p w:rsidR="005D0F0B" w:rsidRPr="008C773A" w:rsidRDefault="00BC4EEA" w:rsidP="00D438F3">
            <w:pPr>
              <w:ind w:right="-109"/>
              <w:rPr>
                <w:rFonts w:eastAsia="Calibri" w:cs="Times New Roman"/>
                <w:lang w:eastAsia="en-US"/>
              </w:rPr>
            </w:pPr>
            <w:r>
              <w:rPr>
                <w:rFonts w:eastAsia="Calibri" w:cs="Times New Roman"/>
                <w:sz w:val="22"/>
                <w:szCs w:val="22"/>
                <w:lang w:eastAsia="en-US"/>
              </w:rPr>
              <w:t>626349,5</w:t>
            </w:r>
          </w:p>
        </w:tc>
        <w:tc>
          <w:tcPr>
            <w:tcW w:w="1418" w:type="dxa"/>
            <w:tcBorders>
              <w:top w:val="nil"/>
              <w:left w:val="nil"/>
              <w:bottom w:val="single" w:sz="8" w:space="0" w:color="auto"/>
              <w:right w:val="single" w:sz="4" w:space="0" w:color="auto"/>
            </w:tcBorders>
          </w:tcPr>
          <w:p w:rsidR="005D0F0B" w:rsidRPr="008C773A" w:rsidRDefault="00BC4EEA" w:rsidP="00D438F3">
            <w:pPr>
              <w:ind w:right="-109"/>
              <w:rPr>
                <w:rFonts w:eastAsia="Calibri" w:cs="Times New Roman"/>
                <w:lang w:eastAsia="en-US"/>
              </w:rPr>
            </w:pPr>
            <w:r>
              <w:rPr>
                <w:rFonts w:eastAsia="Calibri" w:cs="Times New Roman"/>
                <w:sz w:val="22"/>
                <w:szCs w:val="22"/>
                <w:lang w:eastAsia="en-US"/>
              </w:rPr>
              <w:t>603611,3</w:t>
            </w:r>
          </w:p>
        </w:tc>
        <w:tc>
          <w:tcPr>
            <w:tcW w:w="992" w:type="dxa"/>
            <w:tcBorders>
              <w:top w:val="nil"/>
              <w:left w:val="single" w:sz="4" w:space="0" w:color="auto"/>
              <w:bottom w:val="single" w:sz="8" w:space="0" w:color="auto"/>
              <w:right w:val="single" w:sz="8" w:space="0" w:color="auto"/>
            </w:tcBorders>
          </w:tcPr>
          <w:p w:rsidR="005D0F0B" w:rsidRPr="008C773A" w:rsidRDefault="00D438F3" w:rsidP="00D438F3">
            <w:pPr>
              <w:ind w:right="-109"/>
              <w:rPr>
                <w:rFonts w:eastAsia="Calibri" w:cs="Times New Roman"/>
                <w:lang w:eastAsia="en-US"/>
              </w:rPr>
            </w:pPr>
            <w:r>
              <w:rPr>
                <w:rFonts w:eastAsia="Calibri" w:cs="Times New Roman"/>
                <w:lang w:eastAsia="en-US"/>
              </w:rPr>
              <w:t>54,8</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5D0F0B" w:rsidRPr="008C773A" w:rsidRDefault="00BC4EEA" w:rsidP="00D438F3">
            <w:pPr>
              <w:ind w:left="76" w:right="-109" w:hanging="76"/>
              <w:rPr>
                <w:rFonts w:eastAsia="Calibri" w:cs="Times New Roman"/>
                <w:lang w:eastAsia="en-US"/>
              </w:rPr>
            </w:pPr>
            <w:r>
              <w:rPr>
                <w:rFonts w:eastAsia="Calibri" w:cs="Times New Roman"/>
                <w:lang w:eastAsia="en-US"/>
              </w:rPr>
              <w:t>96,3</w:t>
            </w:r>
          </w:p>
        </w:tc>
      </w:tr>
      <w:tr w:rsidR="005D0F0B" w:rsidRPr="008C773A" w:rsidTr="00BC4EEA">
        <w:trPr>
          <w:trHeight w:val="389"/>
        </w:trPr>
        <w:tc>
          <w:tcPr>
            <w:tcW w:w="4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D0F0B" w:rsidRPr="008C773A" w:rsidRDefault="005D0F0B" w:rsidP="00D438F3">
            <w:pPr>
              <w:ind w:right="-108"/>
              <w:jc w:val="both"/>
              <w:rPr>
                <w:rFonts w:eastAsia="Times New Roman" w:cs="Times New Roman"/>
              </w:rPr>
            </w:pPr>
            <w:r w:rsidRPr="005D0F0B">
              <w:rPr>
                <w:rFonts w:eastAsia="Times New Roman" w:cs="Times New Roman"/>
                <w:sz w:val="20"/>
                <w:szCs w:val="20"/>
                <w:lang w:eastAsia="en-US"/>
              </w:rPr>
              <w:t xml:space="preserve">Управление муниципальными финансами Стародубского муниципального округа </w:t>
            </w:r>
            <w:r w:rsidR="00BC4EEA">
              <w:rPr>
                <w:rFonts w:eastAsia="Times New Roman" w:cs="Times New Roman"/>
                <w:sz w:val="20"/>
                <w:szCs w:val="20"/>
                <w:lang w:eastAsia="en-US"/>
              </w:rPr>
              <w:t>Б</w:t>
            </w:r>
            <w:r w:rsidRPr="005D0F0B">
              <w:rPr>
                <w:rFonts w:eastAsia="Times New Roman" w:cs="Times New Roman"/>
                <w:sz w:val="20"/>
                <w:szCs w:val="20"/>
                <w:lang w:eastAsia="en-US"/>
              </w:rPr>
              <w:t>рянской области (202</w:t>
            </w:r>
            <w:r w:rsidR="00BC4EEA">
              <w:rPr>
                <w:rFonts w:eastAsia="Times New Roman" w:cs="Times New Roman"/>
                <w:sz w:val="20"/>
                <w:szCs w:val="20"/>
                <w:lang w:eastAsia="en-US"/>
              </w:rPr>
              <w:t>2</w:t>
            </w:r>
            <w:r w:rsidRPr="005D0F0B">
              <w:rPr>
                <w:rFonts w:eastAsia="Times New Roman" w:cs="Times New Roman"/>
                <w:sz w:val="20"/>
                <w:szCs w:val="20"/>
                <w:lang w:eastAsia="en-US"/>
              </w:rPr>
              <w:t>-202</w:t>
            </w:r>
            <w:r w:rsidR="00BC4EEA">
              <w:rPr>
                <w:rFonts w:eastAsia="Times New Roman" w:cs="Times New Roman"/>
                <w:sz w:val="20"/>
                <w:szCs w:val="20"/>
                <w:lang w:eastAsia="en-US"/>
              </w:rPr>
              <w:t>4</w:t>
            </w:r>
            <w:r w:rsidRPr="005D0F0B">
              <w:rPr>
                <w:rFonts w:eastAsia="Times New Roman" w:cs="Times New Roman"/>
                <w:sz w:val="28"/>
                <w:szCs w:val="28"/>
                <w:lang w:eastAsia="en-US"/>
              </w:rPr>
              <w:t>)</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rsidR="005D0F0B" w:rsidRPr="008C773A" w:rsidRDefault="005D0F0B" w:rsidP="0039460D">
            <w:pPr>
              <w:ind w:left="76" w:right="-109" w:hanging="76"/>
              <w:rPr>
                <w:rFonts w:ascii="Calibri" w:eastAsia="Calibri" w:hAnsi="Calibri" w:cs="Calibri"/>
                <w:lang w:eastAsia="en-US"/>
              </w:rPr>
            </w:pPr>
            <w:r w:rsidRPr="008C773A">
              <w:rPr>
                <w:rFonts w:eastAsia="Calibri" w:cs="Times New Roman"/>
                <w:sz w:val="22"/>
                <w:szCs w:val="22"/>
                <w:lang w:eastAsia="en-US"/>
              </w:rPr>
              <w:t>0</w:t>
            </w:r>
            <w:r w:rsidR="0039460D">
              <w:rPr>
                <w:rFonts w:eastAsia="Calibri" w:cs="Times New Roman"/>
                <w:sz w:val="22"/>
                <w:szCs w:val="22"/>
                <w:lang w:eastAsia="en-US"/>
              </w:rPr>
              <w:t>4</w:t>
            </w:r>
          </w:p>
        </w:tc>
        <w:tc>
          <w:tcPr>
            <w:tcW w:w="1559" w:type="dxa"/>
            <w:tcBorders>
              <w:top w:val="nil"/>
              <w:left w:val="nil"/>
              <w:bottom w:val="single" w:sz="8" w:space="0" w:color="auto"/>
              <w:right w:val="single" w:sz="4" w:space="0" w:color="auto"/>
            </w:tcBorders>
          </w:tcPr>
          <w:p w:rsidR="005D0F0B" w:rsidRPr="008C773A" w:rsidRDefault="00BC4EEA" w:rsidP="00D438F3">
            <w:pPr>
              <w:ind w:right="-109"/>
              <w:rPr>
                <w:rFonts w:eastAsia="Calibri" w:cs="Times New Roman"/>
                <w:lang w:eastAsia="en-US"/>
              </w:rPr>
            </w:pPr>
            <w:r>
              <w:rPr>
                <w:rFonts w:eastAsia="Calibri" w:cs="Times New Roman"/>
                <w:sz w:val="22"/>
                <w:szCs w:val="22"/>
                <w:lang w:eastAsia="en-US"/>
              </w:rPr>
              <w:t>7218,9</w:t>
            </w:r>
          </w:p>
        </w:tc>
        <w:tc>
          <w:tcPr>
            <w:tcW w:w="1418" w:type="dxa"/>
            <w:tcBorders>
              <w:top w:val="nil"/>
              <w:left w:val="nil"/>
              <w:bottom w:val="single" w:sz="8" w:space="0" w:color="auto"/>
              <w:right w:val="single" w:sz="4" w:space="0" w:color="auto"/>
            </w:tcBorders>
          </w:tcPr>
          <w:p w:rsidR="005D0F0B" w:rsidRPr="008C773A" w:rsidRDefault="00BC4EEA" w:rsidP="00D438F3">
            <w:pPr>
              <w:ind w:right="-109"/>
              <w:rPr>
                <w:rFonts w:eastAsia="Calibri" w:cs="Times New Roman"/>
                <w:lang w:eastAsia="en-US"/>
              </w:rPr>
            </w:pPr>
            <w:r>
              <w:rPr>
                <w:rFonts w:eastAsia="Calibri" w:cs="Times New Roman"/>
                <w:sz w:val="22"/>
                <w:szCs w:val="22"/>
                <w:lang w:eastAsia="en-US"/>
              </w:rPr>
              <w:t>7058,6</w:t>
            </w:r>
          </w:p>
        </w:tc>
        <w:tc>
          <w:tcPr>
            <w:tcW w:w="992" w:type="dxa"/>
            <w:tcBorders>
              <w:top w:val="nil"/>
              <w:left w:val="single" w:sz="4" w:space="0" w:color="auto"/>
              <w:bottom w:val="single" w:sz="8" w:space="0" w:color="auto"/>
              <w:right w:val="single" w:sz="8" w:space="0" w:color="auto"/>
            </w:tcBorders>
          </w:tcPr>
          <w:p w:rsidR="005D0F0B" w:rsidRPr="008C773A" w:rsidRDefault="00D438F3" w:rsidP="00D438F3">
            <w:pPr>
              <w:ind w:right="-109"/>
              <w:rPr>
                <w:rFonts w:eastAsia="Calibri" w:cs="Times New Roman"/>
                <w:lang w:eastAsia="en-US"/>
              </w:rPr>
            </w:pPr>
            <w:r>
              <w:rPr>
                <w:rFonts w:eastAsia="Calibri" w:cs="Times New Roman"/>
                <w:lang w:eastAsia="en-US"/>
              </w:rPr>
              <w:t>0,6</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5D0F0B" w:rsidRPr="008C773A" w:rsidRDefault="00BC4EEA" w:rsidP="00D438F3">
            <w:pPr>
              <w:ind w:left="76" w:right="-109" w:hanging="76"/>
              <w:rPr>
                <w:rFonts w:eastAsia="Calibri" w:cs="Times New Roman"/>
                <w:lang w:eastAsia="en-US"/>
              </w:rPr>
            </w:pPr>
            <w:r>
              <w:rPr>
                <w:rFonts w:eastAsia="Calibri" w:cs="Times New Roman"/>
                <w:sz w:val="22"/>
                <w:szCs w:val="22"/>
                <w:lang w:eastAsia="en-US"/>
              </w:rPr>
              <w:t>97,7</w:t>
            </w:r>
          </w:p>
        </w:tc>
      </w:tr>
      <w:tr w:rsidR="005D0F0B" w:rsidRPr="008C773A" w:rsidTr="005D0F0B">
        <w:trPr>
          <w:trHeight w:val="465"/>
        </w:trPr>
        <w:tc>
          <w:tcPr>
            <w:tcW w:w="4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5D0F0B" w:rsidRPr="005D0F0B" w:rsidRDefault="005D0F0B" w:rsidP="00D438F3">
            <w:pPr>
              <w:ind w:right="-108"/>
              <w:jc w:val="both"/>
              <w:rPr>
                <w:rFonts w:eastAsia="Times New Roman" w:cs="Times New Roman"/>
                <w:sz w:val="20"/>
                <w:szCs w:val="20"/>
              </w:rPr>
            </w:pPr>
            <w:r w:rsidRPr="005D0F0B">
              <w:rPr>
                <w:rFonts w:eastAsia="Times New Roman" w:cs="Times New Roman"/>
                <w:sz w:val="20"/>
                <w:szCs w:val="20"/>
                <w:lang w:eastAsia="en-US"/>
              </w:rPr>
              <w:t>Управление муниципальной собственностью Стародубского муниципального округа Брянской области (202</w:t>
            </w:r>
            <w:r w:rsidR="00BC4EEA">
              <w:rPr>
                <w:rFonts w:eastAsia="Times New Roman" w:cs="Times New Roman"/>
                <w:sz w:val="20"/>
                <w:szCs w:val="20"/>
                <w:lang w:eastAsia="en-US"/>
              </w:rPr>
              <w:t>2</w:t>
            </w:r>
            <w:r w:rsidRPr="005D0F0B">
              <w:rPr>
                <w:rFonts w:eastAsia="Times New Roman" w:cs="Times New Roman"/>
                <w:sz w:val="20"/>
                <w:szCs w:val="20"/>
                <w:lang w:eastAsia="en-US"/>
              </w:rPr>
              <w:t>-202</w:t>
            </w:r>
            <w:r w:rsidR="00BC4EEA">
              <w:rPr>
                <w:rFonts w:eastAsia="Times New Roman" w:cs="Times New Roman"/>
                <w:sz w:val="20"/>
                <w:szCs w:val="20"/>
                <w:lang w:eastAsia="en-US"/>
              </w:rPr>
              <w:t>4</w:t>
            </w:r>
            <w:r w:rsidRPr="005D0F0B">
              <w:rPr>
                <w:rFonts w:eastAsia="Times New Roman" w:cs="Times New Roman"/>
                <w:sz w:val="20"/>
                <w:szCs w:val="20"/>
                <w:lang w:eastAsia="en-US"/>
              </w:rPr>
              <w:t>)</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tcPr>
          <w:p w:rsidR="005D0F0B" w:rsidRPr="008C773A" w:rsidRDefault="005D0F0B" w:rsidP="00CD4AA5">
            <w:pPr>
              <w:ind w:left="76" w:right="-109" w:hanging="76"/>
              <w:rPr>
                <w:rFonts w:eastAsia="Calibri" w:cs="Times New Roman"/>
                <w:lang w:eastAsia="en-US"/>
              </w:rPr>
            </w:pPr>
            <w:r w:rsidRPr="008C773A">
              <w:rPr>
                <w:rFonts w:eastAsia="Calibri" w:cs="Times New Roman"/>
                <w:sz w:val="22"/>
                <w:szCs w:val="22"/>
                <w:lang w:eastAsia="en-US"/>
              </w:rPr>
              <w:t>0</w:t>
            </w:r>
            <w:r w:rsidR="00CD4AA5">
              <w:rPr>
                <w:rFonts w:eastAsia="Calibri" w:cs="Times New Roman"/>
                <w:sz w:val="22"/>
                <w:szCs w:val="22"/>
                <w:lang w:eastAsia="en-US"/>
              </w:rPr>
              <w:t>5</w:t>
            </w:r>
          </w:p>
        </w:tc>
        <w:tc>
          <w:tcPr>
            <w:tcW w:w="1559" w:type="dxa"/>
            <w:tcBorders>
              <w:top w:val="nil"/>
              <w:left w:val="nil"/>
              <w:bottom w:val="single" w:sz="8" w:space="0" w:color="auto"/>
              <w:right w:val="single" w:sz="4" w:space="0" w:color="auto"/>
            </w:tcBorders>
          </w:tcPr>
          <w:p w:rsidR="005D0F0B" w:rsidRPr="008C773A" w:rsidRDefault="00BC4EEA" w:rsidP="00D438F3">
            <w:pPr>
              <w:ind w:left="76" w:right="-109" w:hanging="76"/>
              <w:rPr>
                <w:rFonts w:eastAsia="Calibri" w:cs="Times New Roman"/>
                <w:lang w:eastAsia="en-US"/>
              </w:rPr>
            </w:pPr>
            <w:r>
              <w:rPr>
                <w:rFonts w:eastAsia="Calibri" w:cs="Times New Roman"/>
                <w:sz w:val="22"/>
                <w:szCs w:val="22"/>
                <w:lang w:eastAsia="en-US"/>
              </w:rPr>
              <w:t>5392,7</w:t>
            </w:r>
          </w:p>
        </w:tc>
        <w:tc>
          <w:tcPr>
            <w:tcW w:w="1418" w:type="dxa"/>
            <w:tcBorders>
              <w:top w:val="nil"/>
              <w:left w:val="nil"/>
              <w:bottom w:val="single" w:sz="8" w:space="0" w:color="auto"/>
              <w:right w:val="single" w:sz="4" w:space="0" w:color="auto"/>
            </w:tcBorders>
          </w:tcPr>
          <w:p w:rsidR="005D0F0B" w:rsidRPr="008C773A" w:rsidRDefault="00BC4EEA" w:rsidP="00D438F3">
            <w:pPr>
              <w:ind w:right="-109"/>
              <w:rPr>
                <w:rFonts w:eastAsia="Calibri" w:cs="Times New Roman"/>
                <w:lang w:eastAsia="en-US"/>
              </w:rPr>
            </w:pPr>
            <w:r>
              <w:rPr>
                <w:rFonts w:eastAsia="Calibri" w:cs="Times New Roman"/>
                <w:sz w:val="22"/>
                <w:szCs w:val="22"/>
                <w:lang w:eastAsia="en-US"/>
              </w:rPr>
              <w:t>5267,6</w:t>
            </w:r>
          </w:p>
        </w:tc>
        <w:tc>
          <w:tcPr>
            <w:tcW w:w="992" w:type="dxa"/>
            <w:tcBorders>
              <w:top w:val="nil"/>
              <w:left w:val="single" w:sz="4" w:space="0" w:color="auto"/>
              <w:bottom w:val="single" w:sz="8" w:space="0" w:color="auto"/>
              <w:right w:val="single" w:sz="8" w:space="0" w:color="auto"/>
            </w:tcBorders>
          </w:tcPr>
          <w:p w:rsidR="005D0F0B" w:rsidRPr="008C773A" w:rsidRDefault="00D438F3" w:rsidP="00D438F3">
            <w:pPr>
              <w:ind w:left="76" w:right="-109" w:hanging="76"/>
              <w:rPr>
                <w:rFonts w:eastAsia="Calibri" w:cs="Times New Roman"/>
                <w:lang w:eastAsia="en-US"/>
              </w:rPr>
            </w:pPr>
            <w:r>
              <w:rPr>
                <w:rFonts w:eastAsia="Calibri" w:cs="Times New Roman"/>
                <w:lang w:eastAsia="en-US"/>
              </w:rPr>
              <w:t>0,5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tcPr>
          <w:p w:rsidR="005D0F0B" w:rsidRPr="008C773A" w:rsidRDefault="00BC4EEA" w:rsidP="00D438F3">
            <w:pPr>
              <w:ind w:left="76" w:right="-109" w:hanging="76"/>
              <w:rPr>
                <w:rFonts w:eastAsia="Calibri" w:cs="Times New Roman"/>
                <w:lang w:eastAsia="en-US"/>
              </w:rPr>
            </w:pPr>
            <w:r>
              <w:rPr>
                <w:rFonts w:eastAsia="Calibri" w:cs="Times New Roman"/>
                <w:sz w:val="22"/>
                <w:szCs w:val="22"/>
                <w:lang w:eastAsia="en-US"/>
              </w:rPr>
              <w:t>97,6</w:t>
            </w:r>
          </w:p>
        </w:tc>
      </w:tr>
      <w:tr w:rsidR="005D0F0B" w:rsidRPr="008C773A" w:rsidTr="005D0F0B">
        <w:trPr>
          <w:trHeight w:val="465"/>
        </w:trPr>
        <w:tc>
          <w:tcPr>
            <w:tcW w:w="4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5D0F0B" w:rsidRPr="005D0F0B" w:rsidRDefault="005D0F0B" w:rsidP="00D438F3">
            <w:pPr>
              <w:ind w:right="-108"/>
              <w:jc w:val="both"/>
              <w:rPr>
                <w:rFonts w:eastAsia="Times New Roman" w:cs="Times New Roman"/>
                <w:sz w:val="20"/>
                <w:szCs w:val="20"/>
              </w:rPr>
            </w:pPr>
            <w:r w:rsidRPr="005D0F0B">
              <w:rPr>
                <w:rFonts w:eastAsia="Times New Roman" w:cs="Times New Roman"/>
                <w:sz w:val="20"/>
                <w:szCs w:val="20"/>
                <w:lang w:eastAsia="en-US"/>
              </w:rPr>
              <w:t>Развитие культуры, туризма, молодежной политики и спорта на территории Стародубского муниципального округа Брянской области (202</w:t>
            </w:r>
            <w:r w:rsidR="00635DBA">
              <w:rPr>
                <w:rFonts w:eastAsia="Times New Roman" w:cs="Times New Roman"/>
                <w:sz w:val="20"/>
                <w:szCs w:val="20"/>
                <w:lang w:eastAsia="en-US"/>
              </w:rPr>
              <w:t>1</w:t>
            </w:r>
            <w:r w:rsidRPr="005D0F0B">
              <w:rPr>
                <w:rFonts w:eastAsia="Times New Roman" w:cs="Times New Roman"/>
                <w:sz w:val="20"/>
                <w:szCs w:val="20"/>
                <w:lang w:eastAsia="en-US"/>
              </w:rPr>
              <w:t>-202</w:t>
            </w:r>
            <w:r w:rsidR="00635DBA">
              <w:rPr>
                <w:rFonts w:eastAsia="Times New Roman" w:cs="Times New Roman"/>
                <w:sz w:val="20"/>
                <w:szCs w:val="20"/>
                <w:lang w:eastAsia="en-US"/>
              </w:rPr>
              <w:t>3</w:t>
            </w:r>
            <w:r w:rsidRPr="005D0F0B">
              <w:rPr>
                <w:rFonts w:eastAsia="Times New Roman" w:cs="Times New Roman"/>
                <w:sz w:val="20"/>
                <w:szCs w:val="20"/>
                <w:lang w:eastAsia="en-US"/>
              </w:rPr>
              <w:t>)</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tcPr>
          <w:p w:rsidR="005D0F0B" w:rsidRPr="008C773A" w:rsidRDefault="00907667" w:rsidP="00C55962">
            <w:pPr>
              <w:ind w:left="76" w:right="-109" w:hanging="76"/>
              <w:rPr>
                <w:rFonts w:eastAsia="Calibri" w:cs="Times New Roman"/>
                <w:lang w:eastAsia="en-US"/>
              </w:rPr>
            </w:pPr>
            <w:r>
              <w:rPr>
                <w:rFonts w:eastAsia="Calibri" w:cs="Times New Roman"/>
                <w:sz w:val="22"/>
                <w:szCs w:val="22"/>
                <w:lang w:eastAsia="en-US"/>
              </w:rPr>
              <w:t>06</w:t>
            </w:r>
          </w:p>
        </w:tc>
        <w:tc>
          <w:tcPr>
            <w:tcW w:w="1559" w:type="dxa"/>
            <w:tcBorders>
              <w:top w:val="nil"/>
              <w:left w:val="nil"/>
              <w:bottom w:val="single" w:sz="8" w:space="0" w:color="auto"/>
              <w:right w:val="single" w:sz="4" w:space="0" w:color="auto"/>
            </w:tcBorders>
          </w:tcPr>
          <w:p w:rsidR="005D0F0B" w:rsidRPr="008C773A" w:rsidRDefault="00BC4EEA" w:rsidP="00D438F3">
            <w:pPr>
              <w:ind w:right="-109"/>
              <w:rPr>
                <w:rFonts w:eastAsia="Calibri" w:cs="Times New Roman"/>
                <w:lang w:eastAsia="en-US"/>
              </w:rPr>
            </w:pPr>
            <w:r>
              <w:rPr>
                <w:rFonts w:eastAsia="Calibri" w:cs="Times New Roman"/>
                <w:sz w:val="22"/>
                <w:szCs w:val="22"/>
                <w:lang w:eastAsia="en-US"/>
              </w:rPr>
              <w:t>119281,3</w:t>
            </w:r>
          </w:p>
        </w:tc>
        <w:tc>
          <w:tcPr>
            <w:tcW w:w="1418" w:type="dxa"/>
            <w:tcBorders>
              <w:top w:val="nil"/>
              <w:left w:val="nil"/>
              <w:bottom w:val="single" w:sz="8" w:space="0" w:color="auto"/>
              <w:right w:val="single" w:sz="4" w:space="0" w:color="auto"/>
            </w:tcBorders>
          </w:tcPr>
          <w:p w:rsidR="005D0F0B" w:rsidRPr="008C773A" w:rsidRDefault="00BC4EEA" w:rsidP="00D438F3">
            <w:pPr>
              <w:ind w:right="-109"/>
              <w:rPr>
                <w:rFonts w:eastAsia="Calibri" w:cs="Times New Roman"/>
                <w:lang w:eastAsia="en-US"/>
              </w:rPr>
            </w:pPr>
            <w:r>
              <w:rPr>
                <w:rFonts w:eastAsia="Calibri" w:cs="Times New Roman"/>
                <w:sz w:val="22"/>
                <w:szCs w:val="22"/>
                <w:lang w:eastAsia="en-US"/>
              </w:rPr>
              <w:t>113216,8</w:t>
            </w:r>
          </w:p>
        </w:tc>
        <w:tc>
          <w:tcPr>
            <w:tcW w:w="992" w:type="dxa"/>
            <w:tcBorders>
              <w:top w:val="nil"/>
              <w:left w:val="single" w:sz="4" w:space="0" w:color="auto"/>
              <w:bottom w:val="single" w:sz="8" w:space="0" w:color="auto"/>
              <w:right w:val="single" w:sz="8" w:space="0" w:color="auto"/>
            </w:tcBorders>
          </w:tcPr>
          <w:p w:rsidR="005D0F0B" w:rsidRPr="008C773A" w:rsidRDefault="00D438F3" w:rsidP="00D438F3">
            <w:pPr>
              <w:ind w:right="-109"/>
              <w:rPr>
                <w:rFonts w:eastAsia="Calibri" w:cs="Times New Roman"/>
                <w:lang w:eastAsia="en-US"/>
              </w:rPr>
            </w:pPr>
            <w:r>
              <w:rPr>
                <w:rFonts w:eastAsia="Calibri" w:cs="Times New Roman"/>
                <w:lang w:eastAsia="en-US"/>
              </w:rPr>
              <w:t>10,2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tcPr>
          <w:p w:rsidR="005D0F0B" w:rsidRPr="008C773A" w:rsidRDefault="00BC4EEA" w:rsidP="00D438F3">
            <w:pPr>
              <w:ind w:left="76" w:right="-109" w:hanging="76"/>
              <w:rPr>
                <w:rFonts w:eastAsia="Calibri" w:cs="Times New Roman"/>
                <w:lang w:eastAsia="en-US"/>
              </w:rPr>
            </w:pPr>
            <w:r>
              <w:rPr>
                <w:rFonts w:eastAsia="Calibri" w:cs="Times New Roman"/>
                <w:sz w:val="22"/>
                <w:szCs w:val="22"/>
                <w:lang w:eastAsia="en-US"/>
              </w:rPr>
              <w:t>94,9</w:t>
            </w:r>
          </w:p>
          <w:p w:rsidR="005D0F0B" w:rsidRPr="008C773A" w:rsidRDefault="005D0F0B" w:rsidP="00D438F3">
            <w:pPr>
              <w:ind w:right="-109"/>
              <w:rPr>
                <w:rFonts w:eastAsia="Calibri" w:cs="Times New Roman"/>
                <w:lang w:eastAsia="en-US"/>
              </w:rPr>
            </w:pPr>
          </w:p>
        </w:tc>
      </w:tr>
      <w:tr w:rsidR="005D0F0B" w:rsidRPr="008C773A" w:rsidTr="005D0F0B">
        <w:trPr>
          <w:trHeight w:val="285"/>
        </w:trPr>
        <w:tc>
          <w:tcPr>
            <w:tcW w:w="412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D0F0B" w:rsidRPr="008C773A" w:rsidRDefault="005D0F0B" w:rsidP="00C55962">
            <w:pPr>
              <w:ind w:right="-108"/>
              <w:rPr>
                <w:rFonts w:eastAsia="Times New Roman" w:cs="Times New Roman"/>
              </w:rPr>
            </w:pPr>
            <w:r w:rsidRPr="008C773A">
              <w:rPr>
                <w:rFonts w:eastAsia="Times New Roman" w:cs="Times New Roman"/>
                <w:b/>
                <w:bCs/>
                <w:sz w:val="22"/>
                <w:szCs w:val="22"/>
              </w:rPr>
              <w:t>Итого:</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hideMark/>
          </w:tcPr>
          <w:p w:rsidR="005D0F0B" w:rsidRPr="008C773A" w:rsidRDefault="005D0F0B" w:rsidP="00C55962">
            <w:pPr>
              <w:ind w:firstLine="709"/>
              <w:rPr>
                <w:rFonts w:eastAsia="Times New Roman" w:cs="Times New Roman"/>
              </w:rPr>
            </w:pPr>
          </w:p>
        </w:tc>
        <w:tc>
          <w:tcPr>
            <w:tcW w:w="1559" w:type="dxa"/>
            <w:tcBorders>
              <w:top w:val="nil"/>
              <w:left w:val="nil"/>
              <w:bottom w:val="single" w:sz="8" w:space="0" w:color="auto"/>
              <w:right w:val="single" w:sz="4" w:space="0" w:color="auto"/>
            </w:tcBorders>
          </w:tcPr>
          <w:p w:rsidR="005D0F0B" w:rsidRPr="008C773A" w:rsidRDefault="00BC4EEA" w:rsidP="00D438F3">
            <w:pPr>
              <w:ind w:left="76" w:right="-109" w:hanging="76"/>
              <w:rPr>
                <w:rFonts w:eastAsia="Calibri" w:cs="Times New Roman"/>
                <w:b/>
                <w:lang w:eastAsia="en-US"/>
              </w:rPr>
            </w:pPr>
            <w:r>
              <w:rPr>
                <w:rFonts w:eastAsia="Calibri" w:cs="Times New Roman"/>
                <w:b/>
                <w:lang w:eastAsia="en-US"/>
              </w:rPr>
              <w:t>1145795,1</w:t>
            </w:r>
          </w:p>
        </w:tc>
        <w:tc>
          <w:tcPr>
            <w:tcW w:w="1418" w:type="dxa"/>
            <w:tcBorders>
              <w:top w:val="nil"/>
              <w:left w:val="nil"/>
              <w:bottom w:val="single" w:sz="8" w:space="0" w:color="auto"/>
              <w:right w:val="single" w:sz="4" w:space="0" w:color="auto"/>
            </w:tcBorders>
          </w:tcPr>
          <w:p w:rsidR="005D0F0B" w:rsidRPr="008C773A" w:rsidRDefault="00BC4EEA" w:rsidP="00D438F3">
            <w:pPr>
              <w:ind w:right="-109"/>
              <w:rPr>
                <w:rFonts w:eastAsia="Calibri" w:cs="Times New Roman"/>
                <w:b/>
                <w:lang w:eastAsia="en-US"/>
              </w:rPr>
            </w:pPr>
            <w:r>
              <w:rPr>
                <w:rFonts w:eastAsia="Calibri" w:cs="Times New Roman"/>
                <w:b/>
                <w:lang w:eastAsia="en-US"/>
              </w:rPr>
              <w:t>1100436,6</w:t>
            </w:r>
          </w:p>
        </w:tc>
        <w:tc>
          <w:tcPr>
            <w:tcW w:w="992" w:type="dxa"/>
            <w:tcBorders>
              <w:top w:val="nil"/>
              <w:left w:val="single" w:sz="4" w:space="0" w:color="auto"/>
              <w:bottom w:val="single" w:sz="8" w:space="0" w:color="auto"/>
              <w:right w:val="single" w:sz="8" w:space="0" w:color="auto"/>
            </w:tcBorders>
          </w:tcPr>
          <w:p w:rsidR="005D0F0B" w:rsidRPr="008C773A" w:rsidRDefault="00D438F3" w:rsidP="00D438F3">
            <w:pPr>
              <w:ind w:left="76" w:right="-109" w:hanging="76"/>
              <w:rPr>
                <w:rFonts w:eastAsia="Calibri" w:cs="Times New Roman"/>
                <w:b/>
                <w:lang w:eastAsia="en-US"/>
              </w:rPr>
            </w:pPr>
            <w:r>
              <w:rPr>
                <w:rFonts w:eastAsia="Calibri" w:cs="Times New Roman"/>
                <w:b/>
                <w:lang w:eastAsia="en-US"/>
              </w:rPr>
              <w:t>100,0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5D0F0B" w:rsidRPr="008C773A" w:rsidRDefault="000067ED" w:rsidP="00D438F3">
            <w:pPr>
              <w:ind w:left="76" w:right="-109" w:hanging="76"/>
              <w:rPr>
                <w:rFonts w:eastAsia="Calibri" w:cs="Times New Roman"/>
                <w:b/>
                <w:lang w:eastAsia="en-US"/>
              </w:rPr>
            </w:pPr>
            <w:r>
              <w:rPr>
                <w:rFonts w:eastAsia="Calibri" w:cs="Times New Roman"/>
                <w:b/>
                <w:sz w:val="22"/>
                <w:szCs w:val="22"/>
                <w:lang w:eastAsia="en-US"/>
              </w:rPr>
              <w:t>97,3</w:t>
            </w:r>
          </w:p>
        </w:tc>
      </w:tr>
    </w:tbl>
    <w:p w:rsidR="00583A57" w:rsidRPr="008C773A" w:rsidRDefault="00583A57" w:rsidP="00C55962">
      <w:pPr>
        <w:shd w:val="clear" w:color="auto" w:fill="FFFFFF"/>
        <w:ind w:firstLine="567"/>
        <w:jc w:val="both"/>
        <w:rPr>
          <w:rFonts w:eastAsia="Times New Roman" w:cs="Times New Roman"/>
          <w:sz w:val="22"/>
          <w:szCs w:val="22"/>
        </w:rPr>
      </w:pPr>
    </w:p>
    <w:p w:rsidR="00C55962" w:rsidRPr="004C7FF7" w:rsidRDefault="008E16C9" w:rsidP="0021332F">
      <w:pPr>
        <w:shd w:val="clear" w:color="auto" w:fill="FFFFFF"/>
        <w:spacing w:line="276" w:lineRule="auto"/>
        <w:ind w:firstLine="567"/>
        <w:jc w:val="both"/>
        <w:rPr>
          <w:rFonts w:eastAsia="Times New Roman" w:cs="Times New Roman"/>
        </w:rPr>
      </w:pPr>
      <w:r w:rsidRPr="008E16C9">
        <w:rPr>
          <w:rFonts w:eastAsia="Times New Roman" w:cs="Times New Roman"/>
          <w:sz w:val="28"/>
          <w:szCs w:val="28"/>
        </w:rPr>
        <w:t>В течение отчетного года  финансовая составляющая муниципальных программ подтверждена постоянными изменениями, в сторону увеличения</w:t>
      </w:r>
      <w:r w:rsidR="00C55962" w:rsidRPr="004C7FF7">
        <w:rPr>
          <w:rFonts w:eastAsia="Times New Roman" w:cs="Times New Roman"/>
          <w:sz w:val="28"/>
          <w:szCs w:val="28"/>
        </w:rPr>
        <w:t>.  </w:t>
      </w:r>
    </w:p>
    <w:p w:rsidR="00AB06BE" w:rsidRDefault="00C55962" w:rsidP="0021332F">
      <w:pPr>
        <w:shd w:val="clear" w:color="auto" w:fill="FFFFFF"/>
        <w:spacing w:line="276" w:lineRule="auto"/>
        <w:ind w:firstLine="567"/>
        <w:jc w:val="both"/>
        <w:rPr>
          <w:rFonts w:eastAsia="Times New Roman" w:cs="Times New Roman"/>
          <w:sz w:val="28"/>
          <w:szCs w:val="28"/>
        </w:rPr>
      </w:pPr>
      <w:r>
        <w:rPr>
          <w:rFonts w:eastAsia="Times New Roman" w:cs="Times New Roman"/>
          <w:sz w:val="28"/>
          <w:szCs w:val="28"/>
        </w:rPr>
        <w:t>В</w:t>
      </w:r>
      <w:r w:rsidRPr="004C7FF7">
        <w:rPr>
          <w:rFonts w:eastAsia="Times New Roman" w:cs="Times New Roman"/>
          <w:sz w:val="28"/>
          <w:szCs w:val="28"/>
        </w:rPr>
        <w:t xml:space="preserve"> отчетном финансовом году  </w:t>
      </w:r>
      <w:r w:rsidR="00A41191">
        <w:rPr>
          <w:rFonts w:eastAsia="Times New Roman" w:cs="Times New Roman"/>
          <w:sz w:val="28"/>
          <w:szCs w:val="28"/>
        </w:rPr>
        <w:t>99,5</w:t>
      </w:r>
      <w:r w:rsidRPr="004C7FF7">
        <w:rPr>
          <w:rFonts w:eastAsia="Times New Roman" w:cs="Times New Roman"/>
          <w:sz w:val="28"/>
          <w:szCs w:val="28"/>
        </w:rPr>
        <w:t>%</w:t>
      </w:r>
      <w:r w:rsidR="00AB06BE">
        <w:rPr>
          <w:rFonts w:eastAsia="Times New Roman" w:cs="Times New Roman"/>
          <w:sz w:val="28"/>
          <w:szCs w:val="28"/>
        </w:rPr>
        <w:t xml:space="preserve"> </w:t>
      </w:r>
      <w:r w:rsidRPr="004C7FF7">
        <w:rPr>
          <w:rFonts w:eastAsia="Times New Roman" w:cs="Times New Roman"/>
          <w:sz w:val="28"/>
          <w:szCs w:val="28"/>
        </w:rPr>
        <w:t>расходов  бюджета</w:t>
      </w:r>
      <w:r w:rsidR="00AB06BE">
        <w:rPr>
          <w:rFonts w:eastAsia="Times New Roman" w:cs="Times New Roman"/>
          <w:sz w:val="28"/>
          <w:szCs w:val="28"/>
        </w:rPr>
        <w:t xml:space="preserve"> </w:t>
      </w:r>
      <w:r w:rsidRPr="004C7FF7">
        <w:rPr>
          <w:rFonts w:eastAsia="Times New Roman" w:cs="Times New Roman"/>
          <w:sz w:val="28"/>
          <w:szCs w:val="28"/>
        </w:rPr>
        <w:t>осуществлялись программно-целевым методом</w:t>
      </w:r>
      <w:r>
        <w:rPr>
          <w:rFonts w:eastAsia="Times New Roman" w:cs="Times New Roman"/>
          <w:sz w:val="28"/>
          <w:szCs w:val="28"/>
        </w:rPr>
        <w:t>.</w:t>
      </w:r>
    </w:p>
    <w:p w:rsidR="004E0E56" w:rsidRDefault="00AB06BE" w:rsidP="004E0E56">
      <w:pPr>
        <w:shd w:val="clear" w:color="auto" w:fill="FFFFFF"/>
        <w:spacing w:line="276" w:lineRule="auto"/>
        <w:ind w:firstLine="567"/>
        <w:jc w:val="both"/>
        <w:rPr>
          <w:rFonts w:eastAsia="Times New Roman" w:cs="Times New Roman"/>
          <w:sz w:val="28"/>
          <w:szCs w:val="28"/>
        </w:rPr>
      </w:pPr>
      <w:r>
        <w:rPr>
          <w:rFonts w:eastAsia="Times New Roman" w:cs="Times New Roman"/>
          <w:sz w:val="28"/>
          <w:szCs w:val="28"/>
        </w:rPr>
        <w:t>Наибольшую долю в общем объеме муниципальных программ</w:t>
      </w:r>
      <w:r w:rsidR="00A0388D">
        <w:rPr>
          <w:rFonts w:eastAsia="Times New Roman" w:cs="Times New Roman"/>
          <w:sz w:val="28"/>
          <w:szCs w:val="28"/>
        </w:rPr>
        <w:t xml:space="preserve"> занимает муниципальная программа (0</w:t>
      </w:r>
      <w:r w:rsidR="000067ED">
        <w:rPr>
          <w:rFonts w:eastAsia="Times New Roman" w:cs="Times New Roman"/>
          <w:sz w:val="28"/>
          <w:szCs w:val="28"/>
        </w:rPr>
        <w:t>3</w:t>
      </w:r>
      <w:r w:rsidR="00A0388D">
        <w:rPr>
          <w:rFonts w:eastAsia="Times New Roman" w:cs="Times New Roman"/>
          <w:sz w:val="28"/>
          <w:szCs w:val="28"/>
        </w:rPr>
        <w:t xml:space="preserve">) </w:t>
      </w:r>
      <w:r w:rsidR="00A0388D" w:rsidRPr="000067ED">
        <w:rPr>
          <w:rFonts w:eastAsia="Times New Roman" w:cs="Times New Roman"/>
          <w:sz w:val="28"/>
          <w:szCs w:val="28"/>
        </w:rPr>
        <w:t>«</w:t>
      </w:r>
      <w:r w:rsidR="000067ED" w:rsidRPr="000067ED">
        <w:rPr>
          <w:rFonts w:eastAsia="Times New Roman" w:cs="Times New Roman"/>
          <w:sz w:val="28"/>
          <w:szCs w:val="28"/>
          <w:lang w:eastAsia="en-US"/>
        </w:rPr>
        <w:t>Развитие системы образования на территории Стародубского муниципального округа на 202</w:t>
      </w:r>
      <w:r w:rsidR="00A41191">
        <w:rPr>
          <w:rFonts w:eastAsia="Times New Roman" w:cs="Times New Roman"/>
          <w:sz w:val="28"/>
          <w:szCs w:val="28"/>
          <w:lang w:eastAsia="en-US"/>
        </w:rPr>
        <w:t>2</w:t>
      </w:r>
      <w:r w:rsidR="000067ED" w:rsidRPr="000067ED">
        <w:rPr>
          <w:rFonts w:eastAsia="Times New Roman" w:cs="Times New Roman"/>
          <w:sz w:val="28"/>
          <w:szCs w:val="28"/>
          <w:lang w:eastAsia="en-US"/>
        </w:rPr>
        <w:t>-202</w:t>
      </w:r>
      <w:r w:rsidR="00A41191">
        <w:rPr>
          <w:rFonts w:eastAsia="Times New Roman" w:cs="Times New Roman"/>
          <w:sz w:val="28"/>
          <w:szCs w:val="28"/>
          <w:lang w:eastAsia="en-US"/>
        </w:rPr>
        <w:t>4</w:t>
      </w:r>
      <w:r w:rsidR="000067ED" w:rsidRPr="000067ED">
        <w:rPr>
          <w:rFonts w:eastAsia="Times New Roman" w:cs="Times New Roman"/>
          <w:sz w:val="28"/>
          <w:szCs w:val="28"/>
          <w:lang w:eastAsia="en-US"/>
        </w:rPr>
        <w:t xml:space="preserve"> </w:t>
      </w:r>
      <w:proofErr w:type="spellStart"/>
      <w:r w:rsidR="000067ED" w:rsidRPr="000067ED">
        <w:rPr>
          <w:rFonts w:eastAsia="Times New Roman" w:cs="Times New Roman"/>
          <w:sz w:val="28"/>
          <w:szCs w:val="28"/>
          <w:lang w:eastAsia="en-US"/>
        </w:rPr>
        <w:t>г.г</w:t>
      </w:r>
      <w:proofErr w:type="spellEnd"/>
      <w:r w:rsidR="000067ED" w:rsidRPr="000067ED">
        <w:rPr>
          <w:rFonts w:eastAsia="Times New Roman" w:cs="Times New Roman"/>
          <w:sz w:val="28"/>
          <w:szCs w:val="28"/>
          <w:lang w:eastAsia="en-US"/>
        </w:rPr>
        <w:t>.</w:t>
      </w:r>
      <w:r w:rsidR="000067ED">
        <w:rPr>
          <w:rFonts w:eastAsia="Times New Roman" w:cs="Times New Roman"/>
          <w:sz w:val="28"/>
          <w:szCs w:val="28"/>
        </w:rPr>
        <w:t>»</w:t>
      </w:r>
      <w:r w:rsidR="00C55962" w:rsidRPr="00AB06BE">
        <w:rPr>
          <w:rFonts w:eastAsia="Times New Roman" w:cs="Times New Roman"/>
          <w:sz w:val="28"/>
          <w:szCs w:val="28"/>
        </w:rPr>
        <w:t>  </w:t>
      </w:r>
      <w:r w:rsidR="00A0388D">
        <w:rPr>
          <w:rFonts w:eastAsia="Times New Roman" w:cs="Times New Roman"/>
          <w:sz w:val="28"/>
          <w:szCs w:val="28"/>
        </w:rPr>
        <w:t xml:space="preserve">- </w:t>
      </w:r>
      <w:r w:rsidR="00A41191">
        <w:rPr>
          <w:rFonts w:eastAsia="Times New Roman" w:cs="Times New Roman"/>
          <w:sz w:val="28"/>
          <w:szCs w:val="28"/>
        </w:rPr>
        <w:t>54,8</w:t>
      </w:r>
      <w:r w:rsidR="00A0388D">
        <w:rPr>
          <w:rFonts w:eastAsia="Times New Roman" w:cs="Times New Roman"/>
          <w:sz w:val="28"/>
          <w:szCs w:val="28"/>
        </w:rPr>
        <w:t>%, наименьшую  (05)</w:t>
      </w:r>
      <w:r w:rsidR="00A0388D" w:rsidRPr="00A0388D">
        <w:rPr>
          <w:rFonts w:eastAsia="Times New Roman" w:cs="Times New Roman"/>
          <w:sz w:val="20"/>
          <w:szCs w:val="20"/>
          <w:lang w:eastAsia="en-US"/>
        </w:rPr>
        <w:t xml:space="preserve"> </w:t>
      </w:r>
      <w:r w:rsidR="00A0388D" w:rsidRPr="00A0388D">
        <w:rPr>
          <w:rFonts w:eastAsia="Times New Roman" w:cs="Times New Roman"/>
          <w:sz w:val="28"/>
          <w:szCs w:val="28"/>
          <w:lang w:eastAsia="en-US"/>
        </w:rPr>
        <w:t>«Управление муниципальной собственностью Стародубского муниципального округа Брянской области (202</w:t>
      </w:r>
      <w:r w:rsidR="00A41191">
        <w:rPr>
          <w:rFonts w:eastAsia="Times New Roman" w:cs="Times New Roman"/>
          <w:sz w:val="28"/>
          <w:szCs w:val="28"/>
          <w:lang w:eastAsia="en-US"/>
        </w:rPr>
        <w:t>2</w:t>
      </w:r>
      <w:r w:rsidR="00A0388D" w:rsidRPr="00A0388D">
        <w:rPr>
          <w:rFonts w:eastAsia="Times New Roman" w:cs="Times New Roman"/>
          <w:sz w:val="28"/>
          <w:szCs w:val="28"/>
          <w:lang w:eastAsia="en-US"/>
        </w:rPr>
        <w:t>-202</w:t>
      </w:r>
      <w:r w:rsidR="00A41191">
        <w:rPr>
          <w:rFonts w:eastAsia="Times New Roman" w:cs="Times New Roman"/>
          <w:sz w:val="28"/>
          <w:szCs w:val="28"/>
          <w:lang w:eastAsia="en-US"/>
        </w:rPr>
        <w:t>4</w:t>
      </w:r>
      <w:r w:rsidR="00A0388D" w:rsidRPr="00A0388D">
        <w:rPr>
          <w:rFonts w:eastAsia="Times New Roman" w:cs="Times New Roman"/>
          <w:sz w:val="28"/>
          <w:szCs w:val="28"/>
          <w:lang w:eastAsia="en-US"/>
        </w:rPr>
        <w:t>)» - 0,</w:t>
      </w:r>
      <w:r w:rsidR="00A41191">
        <w:rPr>
          <w:rFonts w:eastAsia="Times New Roman" w:cs="Times New Roman"/>
          <w:sz w:val="28"/>
          <w:szCs w:val="28"/>
          <w:lang w:eastAsia="en-US"/>
        </w:rPr>
        <w:t>5</w:t>
      </w:r>
      <w:r w:rsidR="00A0388D" w:rsidRPr="00A0388D">
        <w:rPr>
          <w:rFonts w:eastAsia="Times New Roman" w:cs="Times New Roman"/>
          <w:sz w:val="28"/>
          <w:szCs w:val="28"/>
          <w:lang w:eastAsia="en-US"/>
        </w:rPr>
        <w:t>%.</w:t>
      </w:r>
      <w:r w:rsidR="00C55962" w:rsidRPr="00AB06BE">
        <w:rPr>
          <w:rFonts w:eastAsia="Times New Roman" w:cs="Times New Roman"/>
          <w:sz w:val="28"/>
          <w:szCs w:val="28"/>
        </w:rPr>
        <w:t> </w:t>
      </w:r>
    </w:p>
    <w:p w:rsidR="00A0388D" w:rsidRDefault="004E0E56" w:rsidP="004E0E56">
      <w:pPr>
        <w:shd w:val="clear" w:color="auto" w:fill="FFFFFF"/>
        <w:spacing w:line="276" w:lineRule="auto"/>
        <w:ind w:firstLine="567"/>
        <w:jc w:val="both"/>
        <w:rPr>
          <w:rFonts w:eastAsia="Times New Roman" w:cs="Times New Roman"/>
          <w:sz w:val="28"/>
          <w:szCs w:val="28"/>
        </w:rPr>
      </w:pPr>
      <w:r>
        <w:rPr>
          <w:rFonts w:eastAsia="Times New Roman" w:cs="Times New Roman"/>
          <w:sz w:val="29"/>
          <w:szCs w:val="29"/>
        </w:rPr>
        <w:t xml:space="preserve"> </w:t>
      </w:r>
      <w:r w:rsidR="00C55962">
        <w:rPr>
          <w:rFonts w:eastAsia="Times New Roman" w:cs="Times New Roman"/>
          <w:sz w:val="28"/>
          <w:szCs w:val="28"/>
        </w:rPr>
        <w:t xml:space="preserve">Муниципальные </w:t>
      </w:r>
      <w:r w:rsidR="00C55962" w:rsidRPr="004C7FF7">
        <w:rPr>
          <w:rFonts w:eastAsia="Times New Roman" w:cs="Times New Roman"/>
          <w:sz w:val="28"/>
          <w:szCs w:val="28"/>
        </w:rPr>
        <w:t xml:space="preserve">программы являются одним из важнейших инструментов бюджетирования, </w:t>
      </w:r>
      <w:r w:rsidR="00C55962">
        <w:rPr>
          <w:rFonts w:eastAsia="Times New Roman" w:cs="Times New Roman"/>
          <w:sz w:val="28"/>
          <w:szCs w:val="28"/>
        </w:rPr>
        <w:t xml:space="preserve">обеспечивающих в рамках реализации ключевых функций  органов местного самоуправления Стародубского муниципального </w:t>
      </w:r>
      <w:r w:rsidR="00AB06BE">
        <w:rPr>
          <w:rFonts w:eastAsia="Times New Roman" w:cs="Times New Roman"/>
          <w:sz w:val="28"/>
          <w:szCs w:val="28"/>
        </w:rPr>
        <w:t>округа</w:t>
      </w:r>
      <w:r w:rsidR="00C55962">
        <w:rPr>
          <w:rFonts w:eastAsia="Times New Roman" w:cs="Times New Roman"/>
          <w:sz w:val="28"/>
          <w:szCs w:val="28"/>
        </w:rPr>
        <w:t>, достижение приоритетов и целей в сфере социально-экономического развития.</w:t>
      </w:r>
    </w:p>
    <w:p w:rsidR="00983C15" w:rsidRDefault="00983C15" w:rsidP="0021332F">
      <w:pPr>
        <w:spacing w:line="276" w:lineRule="auto"/>
        <w:ind w:firstLine="709"/>
        <w:jc w:val="both"/>
        <w:rPr>
          <w:rFonts w:eastAsia="Times New Roman" w:cs="Times New Roman"/>
          <w:sz w:val="28"/>
          <w:szCs w:val="28"/>
        </w:rPr>
      </w:pPr>
      <w:r>
        <w:rPr>
          <w:rFonts w:eastAsia="Times New Roman" w:cs="Times New Roman"/>
          <w:sz w:val="28"/>
          <w:szCs w:val="28"/>
        </w:rPr>
        <w:t>В 202</w:t>
      </w:r>
      <w:r w:rsidR="00A41191">
        <w:rPr>
          <w:rFonts w:eastAsia="Times New Roman" w:cs="Times New Roman"/>
          <w:sz w:val="28"/>
          <w:szCs w:val="28"/>
        </w:rPr>
        <w:t>2</w:t>
      </w:r>
      <w:r>
        <w:rPr>
          <w:rFonts w:eastAsia="Times New Roman" w:cs="Times New Roman"/>
          <w:sz w:val="28"/>
          <w:szCs w:val="28"/>
        </w:rPr>
        <w:t xml:space="preserve"> году на территории Стародубского муниципального округа Брянской области осуществлялась реализация </w:t>
      </w:r>
      <w:r w:rsidR="00A41191">
        <w:rPr>
          <w:rFonts w:eastAsia="Times New Roman" w:cs="Times New Roman"/>
          <w:sz w:val="28"/>
          <w:szCs w:val="28"/>
        </w:rPr>
        <w:t>пяти</w:t>
      </w:r>
      <w:r>
        <w:rPr>
          <w:rFonts w:eastAsia="Times New Roman" w:cs="Times New Roman"/>
          <w:sz w:val="28"/>
          <w:szCs w:val="28"/>
        </w:rPr>
        <w:t xml:space="preserve"> национальных проектов.</w:t>
      </w:r>
    </w:p>
    <w:p w:rsidR="00983C15" w:rsidRDefault="00983C15" w:rsidP="0021332F">
      <w:pPr>
        <w:spacing w:line="276" w:lineRule="auto"/>
        <w:ind w:firstLine="709"/>
        <w:jc w:val="both"/>
        <w:rPr>
          <w:rFonts w:eastAsia="Times New Roman" w:cs="Times New Roman"/>
          <w:sz w:val="28"/>
          <w:szCs w:val="28"/>
        </w:rPr>
      </w:pPr>
      <w:r>
        <w:rPr>
          <w:rFonts w:eastAsia="Times New Roman" w:cs="Times New Roman"/>
          <w:sz w:val="28"/>
          <w:szCs w:val="28"/>
        </w:rPr>
        <w:t xml:space="preserve">В рамках реализации регионального проекта </w:t>
      </w:r>
      <w:r w:rsidRPr="000067ED">
        <w:rPr>
          <w:rFonts w:eastAsia="Times New Roman" w:cs="Times New Roman"/>
          <w:i/>
          <w:sz w:val="28"/>
          <w:szCs w:val="28"/>
        </w:rPr>
        <w:t>«Формирование комфортной городской среды»</w:t>
      </w:r>
      <w:r>
        <w:rPr>
          <w:rFonts w:eastAsia="Times New Roman" w:cs="Times New Roman"/>
          <w:sz w:val="28"/>
          <w:szCs w:val="28"/>
        </w:rPr>
        <w:t xml:space="preserve"> осуществлялось благоустройство дворовых территорий </w:t>
      </w:r>
      <w:r w:rsidR="000067ED">
        <w:rPr>
          <w:rFonts w:eastAsia="Times New Roman" w:cs="Times New Roman"/>
          <w:sz w:val="28"/>
          <w:szCs w:val="28"/>
        </w:rPr>
        <w:t>округа</w:t>
      </w:r>
      <w:r>
        <w:rPr>
          <w:rFonts w:eastAsia="Times New Roman" w:cs="Times New Roman"/>
          <w:sz w:val="28"/>
          <w:szCs w:val="28"/>
        </w:rPr>
        <w:t xml:space="preserve"> в сумме </w:t>
      </w:r>
      <w:r w:rsidR="00A41191">
        <w:rPr>
          <w:rFonts w:eastAsia="Times New Roman" w:cs="Times New Roman"/>
          <w:sz w:val="28"/>
          <w:szCs w:val="28"/>
        </w:rPr>
        <w:t>7995,0</w:t>
      </w:r>
      <w:r>
        <w:rPr>
          <w:rFonts w:eastAsia="Times New Roman" w:cs="Times New Roman"/>
          <w:sz w:val="28"/>
          <w:szCs w:val="28"/>
        </w:rPr>
        <w:t xml:space="preserve"> тыс. рублей.</w:t>
      </w:r>
    </w:p>
    <w:p w:rsidR="00983C15" w:rsidRDefault="00983C15" w:rsidP="0021332F">
      <w:pPr>
        <w:spacing w:line="276" w:lineRule="auto"/>
        <w:ind w:firstLine="709"/>
        <w:jc w:val="both"/>
        <w:rPr>
          <w:rFonts w:eastAsia="Times New Roman" w:cs="Times New Roman"/>
          <w:sz w:val="28"/>
          <w:szCs w:val="28"/>
        </w:rPr>
      </w:pPr>
      <w:r>
        <w:rPr>
          <w:rFonts w:eastAsia="Times New Roman" w:cs="Times New Roman"/>
          <w:sz w:val="28"/>
          <w:szCs w:val="28"/>
        </w:rPr>
        <w:lastRenderedPageBreak/>
        <w:t xml:space="preserve">В рамках реализации регионального проекта </w:t>
      </w:r>
      <w:r w:rsidRPr="000067ED">
        <w:rPr>
          <w:rFonts w:eastAsia="Times New Roman" w:cs="Times New Roman"/>
          <w:i/>
          <w:sz w:val="28"/>
          <w:szCs w:val="28"/>
        </w:rPr>
        <w:t>«</w:t>
      </w:r>
      <w:r w:rsidR="00A41191">
        <w:rPr>
          <w:rFonts w:eastAsia="Times New Roman" w:cs="Times New Roman"/>
          <w:i/>
          <w:sz w:val="28"/>
          <w:szCs w:val="28"/>
        </w:rPr>
        <w:t>Культурная среда</w:t>
      </w:r>
      <w:r w:rsidRPr="000067ED">
        <w:rPr>
          <w:rFonts w:eastAsia="Times New Roman" w:cs="Times New Roman"/>
          <w:i/>
          <w:sz w:val="28"/>
          <w:szCs w:val="28"/>
        </w:rPr>
        <w:t>»</w:t>
      </w:r>
      <w:r>
        <w:rPr>
          <w:rFonts w:eastAsia="Times New Roman" w:cs="Times New Roman"/>
          <w:sz w:val="28"/>
          <w:szCs w:val="28"/>
        </w:rPr>
        <w:t xml:space="preserve"> </w:t>
      </w:r>
      <w:r w:rsidR="00A41191">
        <w:rPr>
          <w:rFonts w:eastAsia="Times New Roman" w:cs="Times New Roman"/>
          <w:sz w:val="28"/>
          <w:szCs w:val="28"/>
        </w:rPr>
        <w:t>в 2022 году израсходовано 12669,0 тыс. рублей, в том числе: на ремонт здания МБУ ДО «Стародубская</w:t>
      </w:r>
      <w:r w:rsidR="001C7E3B">
        <w:rPr>
          <w:rFonts w:eastAsia="Times New Roman" w:cs="Times New Roman"/>
          <w:sz w:val="28"/>
          <w:szCs w:val="28"/>
        </w:rPr>
        <w:t xml:space="preserve"> школа искусств </w:t>
      </w:r>
      <w:proofErr w:type="spellStart"/>
      <w:r w:rsidR="001C7E3B">
        <w:rPr>
          <w:rFonts w:eastAsia="Times New Roman" w:cs="Times New Roman"/>
          <w:sz w:val="28"/>
          <w:szCs w:val="28"/>
        </w:rPr>
        <w:t>им.А.И.Рубца</w:t>
      </w:r>
      <w:proofErr w:type="spellEnd"/>
      <w:r w:rsidR="001C7E3B">
        <w:rPr>
          <w:rFonts w:eastAsia="Times New Roman" w:cs="Times New Roman"/>
          <w:sz w:val="28"/>
          <w:szCs w:val="28"/>
        </w:rPr>
        <w:t>»</w:t>
      </w:r>
      <w:r w:rsidR="00A41191">
        <w:rPr>
          <w:rFonts w:eastAsia="Times New Roman" w:cs="Times New Roman"/>
          <w:sz w:val="28"/>
          <w:szCs w:val="28"/>
        </w:rPr>
        <w:t xml:space="preserve"> </w:t>
      </w:r>
      <w:r w:rsidR="001C7E3B">
        <w:rPr>
          <w:rFonts w:eastAsia="Times New Roman" w:cs="Times New Roman"/>
          <w:sz w:val="28"/>
          <w:szCs w:val="28"/>
        </w:rPr>
        <w:t xml:space="preserve"> в сумме 5116,3 тыс. рублей, на приобретение автоклуба в сумме 7552,6 тыс. рублей.</w:t>
      </w:r>
    </w:p>
    <w:p w:rsidR="003E0444" w:rsidRDefault="003E0444" w:rsidP="003E0444">
      <w:pPr>
        <w:spacing w:line="276" w:lineRule="auto"/>
        <w:ind w:firstLine="709"/>
        <w:jc w:val="both"/>
        <w:rPr>
          <w:rFonts w:eastAsia="Times New Roman" w:cs="Times New Roman"/>
          <w:sz w:val="28"/>
          <w:szCs w:val="28"/>
        </w:rPr>
      </w:pPr>
      <w:r>
        <w:rPr>
          <w:rFonts w:eastAsia="Times New Roman" w:cs="Times New Roman"/>
          <w:sz w:val="28"/>
          <w:szCs w:val="28"/>
        </w:rPr>
        <w:t xml:space="preserve">В рамках реализации регионального проекта </w:t>
      </w:r>
      <w:r w:rsidRPr="003E0444">
        <w:rPr>
          <w:rFonts w:eastAsia="Times New Roman" w:cs="Times New Roman"/>
          <w:i/>
          <w:sz w:val="28"/>
          <w:szCs w:val="28"/>
        </w:rPr>
        <w:t>«Творческие люди»</w:t>
      </w:r>
      <w:r>
        <w:rPr>
          <w:rFonts w:eastAsia="Times New Roman" w:cs="Times New Roman"/>
          <w:i/>
          <w:sz w:val="28"/>
          <w:szCs w:val="28"/>
        </w:rPr>
        <w:t xml:space="preserve"> </w:t>
      </w:r>
      <w:r>
        <w:rPr>
          <w:rFonts w:eastAsia="Times New Roman" w:cs="Times New Roman"/>
          <w:sz w:val="28"/>
          <w:szCs w:val="28"/>
        </w:rPr>
        <w:t>осуществлялась государственная поддержка лучших работнико</w:t>
      </w:r>
      <w:r w:rsidR="001C7E3B">
        <w:rPr>
          <w:rFonts w:eastAsia="Times New Roman" w:cs="Times New Roman"/>
          <w:sz w:val="28"/>
          <w:szCs w:val="28"/>
        </w:rPr>
        <w:t>в сельских учреждений культуры в объеме 107,4 тыс. рублей.</w:t>
      </w:r>
    </w:p>
    <w:p w:rsidR="001C7E3B" w:rsidRDefault="001C7E3B" w:rsidP="003E0444">
      <w:pPr>
        <w:spacing w:line="276" w:lineRule="auto"/>
        <w:ind w:firstLine="709"/>
        <w:jc w:val="both"/>
        <w:rPr>
          <w:rFonts w:eastAsia="Times New Roman" w:cs="Times New Roman"/>
          <w:sz w:val="28"/>
          <w:szCs w:val="28"/>
        </w:rPr>
      </w:pPr>
      <w:r>
        <w:rPr>
          <w:rFonts w:eastAsia="Times New Roman" w:cs="Times New Roman"/>
          <w:sz w:val="28"/>
          <w:szCs w:val="28"/>
        </w:rPr>
        <w:t xml:space="preserve">В рамках реализации регионального проекта </w:t>
      </w:r>
      <w:r w:rsidRPr="001C7E3B">
        <w:rPr>
          <w:rFonts w:eastAsia="Times New Roman" w:cs="Times New Roman"/>
          <w:i/>
          <w:sz w:val="28"/>
          <w:szCs w:val="28"/>
        </w:rPr>
        <w:t>«Цифровая культура»</w:t>
      </w:r>
      <w:r>
        <w:rPr>
          <w:rFonts w:eastAsia="Times New Roman" w:cs="Times New Roman"/>
          <w:sz w:val="28"/>
          <w:szCs w:val="28"/>
        </w:rPr>
        <w:t xml:space="preserve"> на создание виртуального концертного зала в МБУК «Стародубская центральная библиотека» израсходовано 300,0 тыс. рублей.</w:t>
      </w:r>
    </w:p>
    <w:p w:rsidR="001C7E3B" w:rsidRDefault="001C7E3B" w:rsidP="003E0444">
      <w:pPr>
        <w:spacing w:line="276" w:lineRule="auto"/>
        <w:ind w:firstLine="709"/>
        <w:jc w:val="both"/>
        <w:rPr>
          <w:rFonts w:eastAsia="Times New Roman" w:cs="Times New Roman"/>
          <w:sz w:val="28"/>
          <w:szCs w:val="28"/>
        </w:rPr>
      </w:pPr>
      <w:r>
        <w:rPr>
          <w:rFonts w:eastAsia="Times New Roman" w:cs="Times New Roman"/>
          <w:sz w:val="28"/>
          <w:szCs w:val="28"/>
        </w:rPr>
        <w:t xml:space="preserve">В рамках реализации регионального проекта </w:t>
      </w:r>
      <w:r w:rsidRPr="001C7E3B">
        <w:rPr>
          <w:rFonts w:eastAsia="Times New Roman" w:cs="Times New Roman"/>
          <w:i/>
          <w:sz w:val="28"/>
          <w:szCs w:val="28"/>
        </w:rPr>
        <w:t>«Патриотическое воспитание граждан Российской Федерации (Брянская область)»</w:t>
      </w:r>
      <w:r>
        <w:rPr>
          <w:rFonts w:eastAsia="Times New Roman" w:cs="Times New Roman"/>
          <w:sz w:val="28"/>
          <w:szCs w:val="28"/>
        </w:rPr>
        <w:t xml:space="preserve"> на реализацию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w:t>
      </w:r>
      <w:r w:rsidR="000A7A16">
        <w:rPr>
          <w:rFonts w:eastAsia="Times New Roman" w:cs="Times New Roman"/>
          <w:sz w:val="28"/>
          <w:szCs w:val="28"/>
        </w:rPr>
        <w:t>Правительства Российской Федерации направлено 892,1 тыс. рублей.</w:t>
      </w:r>
    </w:p>
    <w:p w:rsidR="000742A2" w:rsidRDefault="003E0444" w:rsidP="000F0DD3">
      <w:pPr>
        <w:autoSpaceDE w:val="0"/>
        <w:autoSpaceDN w:val="0"/>
        <w:adjustRightInd w:val="0"/>
        <w:jc w:val="center"/>
        <w:rPr>
          <w:rFonts w:cs="Times New Roman"/>
          <w:b/>
          <w:sz w:val="28"/>
          <w:szCs w:val="28"/>
          <w:lang w:eastAsia="en-US"/>
        </w:rPr>
      </w:pPr>
      <w:r>
        <w:rPr>
          <w:rFonts w:cs="Times New Roman"/>
          <w:b/>
          <w:sz w:val="28"/>
          <w:szCs w:val="28"/>
          <w:lang w:eastAsia="en-US"/>
        </w:rPr>
        <w:t xml:space="preserve"> </w:t>
      </w:r>
    </w:p>
    <w:p w:rsidR="002B6689" w:rsidRDefault="000F0DD3" w:rsidP="000F0DD3">
      <w:pPr>
        <w:autoSpaceDE w:val="0"/>
        <w:autoSpaceDN w:val="0"/>
        <w:adjustRightInd w:val="0"/>
        <w:jc w:val="center"/>
        <w:rPr>
          <w:rFonts w:cs="Times New Roman"/>
          <w:b/>
          <w:sz w:val="28"/>
          <w:szCs w:val="28"/>
          <w:lang w:eastAsia="en-US"/>
        </w:rPr>
      </w:pPr>
      <w:r w:rsidRPr="000F0DD3">
        <w:rPr>
          <w:rFonts w:cs="Times New Roman"/>
          <w:b/>
          <w:sz w:val="28"/>
          <w:szCs w:val="28"/>
          <w:lang w:eastAsia="en-US"/>
        </w:rPr>
        <w:t>Оценка эффективности реализации муниципальных программ</w:t>
      </w:r>
      <w:r>
        <w:rPr>
          <w:rFonts w:cs="Times New Roman"/>
          <w:b/>
          <w:sz w:val="28"/>
          <w:szCs w:val="28"/>
          <w:lang w:eastAsia="en-US"/>
        </w:rPr>
        <w:t xml:space="preserve"> за 20</w:t>
      </w:r>
      <w:r w:rsidR="00A0388D">
        <w:rPr>
          <w:rFonts w:cs="Times New Roman"/>
          <w:b/>
          <w:sz w:val="28"/>
          <w:szCs w:val="28"/>
          <w:lang w:eastAsia="en-US"/>
        </w:rPr>
        <w:t>2</w:t>
      </w:r>
      <w:r w:rsidR="000A7A16">
        <w:rPr>
          <w:rFonts w:cs="Times New Roman"/>
          <w:b/>
          <w:sz w:val="28"/>
          <w:szCs w:val="28"/>
          <w:lang w:eastAsia="en-US"/>
        </w:rPr>
        <w:t>2</w:t>
      </w:r>
      <w:r>
        <w:rPr>
          <w:rFonts w:cs="Times New Roman"/>
          <w:b/>
          <w:sz w:val="28"/>
          <w:szCs w:val="28"/>
          <w:lang w:eastAsia="en-US"/>
        </w:rPr>
        <w:t xml:space="preserve"> год</w:t>
      </w:r>
    </w:p>
    <w:p w:rsidR="000F0DD3" w:rsidRPr="000F0DD3" w:rsidRDefault="000F0DD3" w:rsidP="000F0DD3">
      <w:pPr>
        <w:autoSpaceDE w:val="0"/>
        <w:autoSpaceDN w:val="0"/>
        <w:adjustRightInd w:val="0"/>
        <w:jc w:val="center"/>
        <w:rPr>
          <w:rFonts w:cs="Times New Roman"/>
          <w:b/>
          <w:sz w:val="28"/>
          <w:szCs w:val="28"/>
          <w:lang w:eastAsia="en-US"/>
        </w:rPr>
      </w:pPr>
    </w:p>
    <w:p w:rsidR="00B2360E" w:rsidRDefault="00074DA4" w:rsidP="0021332F">
      <w:pPr>
        <w:autoSpaceDE w:val="0"/>
        <w:autoSpaceDN w:val="0"/>
        <w:adjustRightInd w:val="0"/>
        <w:spacing w:line="276" w:lineRule="auto"/>
        <w:jc w:val="both"/>
        <w:rPr>
          <w:rFonts w:cs="Times New Roman"/>
          <w:sz w:val="28"/>
          <w:szCs w:val="28"/>
          <w:lang w:eastAsia="en-US"/>
        </w:rPr>
      </w:pPr>
      <w:r>
        <w:rPr>
          <w:rFonts w:cs="Times New Roman"/>
          <w:sz w:val="28"/>
          <w:szCs w:val="28"/>
          <w:lang w:eastAsia="en-US"/>
        </w:rPr>
        <w:t xml:space="preserve">  </w:t>
      </w:r>
      <w:r w:rsidR="006D62E8">
        <w:rPr>
          <w:rFonts w:cs="Times New Roman"/>
          <w:sz w:val="28"/>
          <w:szCs w:val="28"/>
          <w:lang w:eastAsia="en-US"/>
        </w:rPr>
        <w:t xml:space="preserve">   </w:t>
      </w:r>
      <w:r w:rsidR="00A0388D">
        <w:rPr>
          <w:rFonts w:cs="Times New Roman"/>
          <w:sz w:val="28"/>
          <w:szCs w:val="28"/>
          <w:lang w:eastAsia="en-US"/>
        </w:rPr>
        <w:t xml:space="preserve"> </w:t>
      </w:r>
      <w:r>
        <w:rPr>
          <w:rFonts w:cs="Times New Roman"/>
          <w:sz w:val="28"/>
          <w:szCs w:val="28"/>
          <w:lang w:eastAsia="en-US"/>
        </w:rPr>
        <w:t>По результатам</w:t>
      </w:r>
      <w:r w:rsidR="00504860">
        <w:rPr>
          <w:rFonts w:cs="Times New Roman"/>
          <w:sz w:val="28"/>
          <w:szCs w:val="28"/>
          <w:lang w:eastAsia="en-US"/>
        </w:rPr>
        <w:t xml:space="preserve"> оценки</w:t>
      </w:r>
      <w:r>
        <w:rPr>
          <w:rFonts w:cs="Times New Roman"/>
          <w:sz w:val="28"/>
          <w:szCs w:val="28"/>
          <w:lang w:eastAsia="en-US"/>
        </w:rPr>
        <w:t xml:space="preserve"> сводного годового отчета о ходе реализации и об оценке эффективности реализации муниципальных программ</w:t>
      </w:r>
      <w:r w:rsidR="00704577">
        <w:rPr>
          <w:rFonts w:cs="Times New Roman"/>
          <w:sz w:val="28"/>
          <w:szCs w:val="28"/>
          <w:lang w:eastAsia="en-US"/>
        </w:rPr>
        <w:t>, который</w:t>
      </w:r>
      <w:r>
        <w:rPr>
          <w:rFonts w:cs="Times New Roman"/>
          <w:sz w:val="28"/>
          <w:szCs w:val="28"/>
          <w:lang w:eastAsia="en-US"/>
        </w:rPr>
        <w:t xml:space="preserve"> подготовлен на основе годовых отчетов</w:t>
      </w:r>
      <w:r w:rsidR="001C4C90">
        <w:rPr>
          <w:rFonts w:cs="Times New Roman"/>
          <w:sz w:val="28"/>
          <w:szCs w:val="28"/>
          <w:lang w:eastAsia="en-US"/>
        </w:rPr>
        <w:t xml:space="preserve"> по муниципальным программам </w:t>
      </w:r>
      <w:r w:rsidR="00A0388D">
        <w:rPr>
          <w:rFonts w:cs="Times New Roman"/>
          <w:sz w:val="28"/>
          <w:szCs w:val="28"/>
          <w:lang w:eastAsia="en-US"/>
        </w:rPr>
        <w:t>округа</w:t>
      </w:r>
      <w:r w:rsidR="001C4C90">
        <w:rPr>
          <w:rFonts w:cs="Times New Roman"/>
          <w:sz w:val="28"/>
          <w:szCs w:val="28"/>
          <w:lang w:eastAsia="en-US"/>
        </w:rPr>
        <w:t xml:space="preserve">, в соответствии с Порядком разработки, реализации и оценке эффективности муниципальных программ от </w:t>
      </w:r>
      <w:r w:rsidR="00A0388D">
        <w:rPr>
          <w:rFonts w:cs="Times New Roman"/>
          <w:sz w:val="28"/>
          <w:szCs w:val="28"/>
          <w:lang w:eastAsia="en-US"/>
        </w:rPr>
        <w:t>19</w:t>
      </w:r>
      <w:r w:rsidR="001C4C90">
        <w:rPr>
          <w:rFonts w:cs="Times New Roman"/>
          <w:sz w:val="28"/>
          <w:szCs w:val="28"/>
          <w:lang w:eastAsia="en-US"/>
        </w:rPr>
        <w:t>.</w:t>
      </w:r>
      <w:r w:rsidR="00A0388D">
        <w:rPr>
          <w:rFonts w:cs="Times New Roman"/>
          <w:sz w:val="28"/>
          <w:szCs w:val="28"/>
          <w:lang w:eastAsia="en-US"/>
        </w:rPr>
        <w:t>08</w:t>
      </w:r>
      <w:r w:rsidR="001C4C90">
        <w:rPr>
          <w:rFonts w:cs="Times New Roman"/>
          <w:sz w:val="28"/>
          <w:szCs w:val="28"/>
          <w:lang w:eastAsia="en-US"/>
        </w:rPr>
        <w:t>.20</w:t>
      </w:r>
      <w:r w:rsidR="00A0388D">
        <w:rPr>
          <w:rFonts w:cs="Times New Roman"/>
          <w:sz w:val="28"/>
          <w:szCs w:val="28"/>
          <w:lang w:eastAsia="en-US"/>
        </w:rPr>
        <w:t>20</w:t>
      </w:r>
      <w:r w:rsidR="001C4C90">
        <w:rPr>
          <w:rFonts w:cs="Times New Roman"/>
          <w:sz w:val="28"/>
          <w:szCs w:val="28"/>
          <w:lang w:eastAsia="en-US"/>
        </w:rPr>
        <w:t>г №8</w:t>
      </w:r>
      <w:r w:rsidR="00A0388D">
        <w:rPr>
          <w:rFonts w:cs="Times New Roman"/>
          <w:sz w:val="28"/>
          <w:szCs w:val="28"/>
          <w:lang w:eastAsia="en-US"/>
        </w:rPr>
        <w:t>5</w:t>
      </w:r>
      <w:r w:rsidR="00455946">
        <w:rPr>
          <w:rFonts w:cs="Times New Roman"/>
          <w:sz w:val="28"/>
          <w:szCs w:val="28"/>
          <w:lang w:eastAsia="en-US"/>
        </w:rPr>
        <w:t>.</w:t>
      </w:r>
    </w:p>
    <w:p w:rsidR="00A0388D" w:rsidRPr="00F048F9" w:rsidRDefault="001C4C90" w:rsidP="0021332F">
      <w:pPr>
        <w:spacing w:line="276" w:lineRule="auto"/>
        <w:ind w:firstLine="567"/>
        <w:jc w:val="both"/>
        <w:rPr>
          <w:rFonts w:eastAsia="Times New Roman" w:cs="Times New Roman"/>
          <w:sz w:val="28"/>
          <w:szCs w:val="28"/>
          <w:lang w:eastAsia="en-US"/>
        </w:rPr>
      </w:pPr>
      <w:r w:rsidRPr="00455946">
        <w:rPr>
          <w:sz w:val="28"/>
          <w:szCs w:val="28"/>
          <w:lang w:eastAsia="en-US"/>
        </w:rPr>
        <w:t>По итогам оценки 20</w:t>
      </w:r>
      <w:r w:rsidR="00A0388D">
        <w:rPr>
          <w:sz w:val="28"/>
          <w:szCs w:val="28"/>
          <w:lang w:eastAsia="en-US"/>
        </w:rPr>
        <w:t>2</w:t>
      </w:r>
      <w:r w:rsidR="00977AFE">
        <w:rPr>
          <w:sz w:val="28"/>
          <w:szCs w:val="28"/>
          <w:lang w:eastAsia="en-US"/>
        </w:rPr>
        <w:t>2</w:t>
      </w:r>
      <w:r w:rsidRPr="00455946">
        <w:rPr>
          <w:sz w:val="28"/>
          <w:szCs w:val="28"/>
          <w:lang w:eastAsia="en-US"/>
        </w:rPr>
        <w:t xml:space="preserve"> года, реализация </w:t>
      </w:r>
      <w:r w:rsidR="00A42519">
        <w:rPr>
          <w:sz w:val="28"/>
          <w:szCs w:val="28"/>
          <w:lang w:eastAsia="en-US"/>
        </w:rPr>
        <w:t>4</w:t>
      </w:r>
      <w:r w:rsidRPr="00455946">
        <w:rPr>
          <w:sz w:val="28"/>
          <w:szCs w:val="28"/>
          <w:lang w:eastAsia="en-US"/>
        </w:rPr>
        <w:t xml:space="preserve"> муниципальных программ </w:t>
      </w:r>
      <w:r w:rsidR="00A0388D">
        <w:rPr>
          <w:sz w:val="28"/>
          <w:szCs w:val="28"/>
          <w:lang w:eastAsia="en-US"/>
        </w:rPr>
        <w:t>округа</w:t>
      </w:r>
      <w:r w:rsidRPr="00455946">
        <w:rPr>
          <w:sz w:val="28"/>
          <w:szCs w:val="28"/>
          <w:lang w:eastAsia="en-US"/>
        </w:rPr>
        <w:t xml:space="preserve"> признана целесообразной</w:t>
      </w:r>
      <w:r w:rsidR="00A42519">
        <w:rPr>
          <w:sz w:val="28"/>
          <w:szCs w:val="28"/>
          <w:lang w:eastAsia="en-US"/>
        </w:rPr>
        <w:t>, реализация одной муниципальной признана удовлетворительной.</w:t>
      </w:r>
      <w:r w:rsidRPr="00455946">
        <w:rPr>
          <w:sz w:val="28"/>
          <w:szCs w:val="28"/>
          <w:lang w:eastAsia="en-US"/>
        </w:rPr>
        <w:t xml:space="preserve"> По </w:t>
      </w:r>
      <w:r w:rsidR="00977AFE">
        <w:rPr>
          <w:sz w:val="28"/>
          <w:szCs w:val="28"/>
          <w:lang w:eastAsia="en-US"/>
        </w:rPr>
        <w:t>4</w:t>
      </w:r>
      <w:r w:rsidRPr="00455946">
        <w:rPr>
          <w:sz w:val="28"/>
          <w:szCs w:val="28"/>
          <w:lang w:eastAsia="en-US"/>
        </w:rPr>
        <w:t xml:space="preserve"> муниципальным программам эффективность на уровне плана </w:t>
      </w:r>
      <w:r w:rsidR="00A0388D">
        <w:rPr>
          <w:sz w:val="28"/>
          <w:szCs w:val="28"/>
          <w:lang w:eastAsia="en-US"/>
        </w:rPr>
        <w:t>(</w:t>
      </w:r>
      <w:r w:rsidR="00A0388D" w:rsidRPr="00CF763F">
        <w:rPr>
          <w:rFonts w:eastAsia="Times New Roman" w:cs="Times New Roman"/>
          <w:sz w:val="28"/>
          <w:szCs w:val="28"/>
          <w:lang w:eastAsia="en-US"/>
        </w:rPr>
        <w:t>Обеспечение реализации полномочий  администрации  Стародубского муниципального округа Брянской области (202</w:t>
      </w:r>
      <w:r w:rsidR="00977AFE">
        <w:rPr>
          <w:rFonts w:eastAsia="Times New Roman" w:cs="Times New Roman"/>
          <w:sz w:val="28"/>
          <w:szCs w:val="28"/>
          <w:lang w:eastAsia="en-US"/>
        </w:rPr>
        <w:t>2</w:t>
      </w:r>
      <w:r w:rsidR="00A0388D" w:rsidRPr="00CF763F">
        <w:rPr>
          <w:rFonts w:eastAsia="Times New Roman" w:cs="Times New Roman"/>
          <w:sz w:val="28"/>
          <w:szCs w:val="28"/>
          <w:lang w:eastAsia="en-US"/>
        </w:rPr>
        <w:t xml:space="preserve"> - 202</w:t>
      </w:r>
      <w:r w:rsidR="00977AFE">
        <w:rPr>
          <w:rFonts w:eastAsia="Times New Roman" w:cs="Times New Roman"/>
          <w:sz w:val="28"/>
          <w:szCs w:val="28"/>
          <w:lang w:eastAsia="en-US"/>
        </w:rPr>
        <w:t>4</w:t>
      </w:r>
      <w:r w:rsidR="00A0388D" w:rsidRPr="00CF763F">
        <w:rPr>
          <w:rFonts w:eastAsia="Times New Roman" w:cs="Times New Roman"/>
          <w:sz w:val="28"/>
          <w:szCs w:val="28"/>
          <w:lang w:eastAsia="en-US"/>
        </w:rPr>
        <w:t xml:space="preserve"> годы)</w:t>
      </w:r>
      <w:r w:rsidR="00A0388D" w:rsidRPr="00F048F9">
        <w:rPr>
          <w:rFonts w:eastAsia="Times New Roman" w:cs="Times New Roman"/>
          <w:sz w:val="28"/>
          <w:szCs w:val="28"/>
          <w:lang w:eastAsia="en-US"/>
        </w:rPr>
        <w:t>;</w:t>
      </w:r>
      <w:r w:rsidR="006D62E8">
        <w:rPr>
          <w:rFonts w:eastAsia="Times New Roman" w:cs="Times New Roman"/>
          <w:sz w:val="28"/>
          <w:szCs w:val="28"/>
          <w:lang w:eastAsia="en-US"/>
        </w:rPr>
        <w:t xml:space="preserve"> </w:t>
      </w:r>
      <w:r w:rsidR="00A0388D" w:rsidRPr="005D0F0B">
        <w:rPr>
          <w:rFonts w:eastAsia="Times New Roman" w:cs="Times New Roman"/>
          <w:sz w:val="28"/>
          <w:szCs w:val="28"/>
          <w:lang w:eastAsia="en-US"/>
        </w:rPr>
        <w:t xml:space="preserve">Развитие системы образования на территории </w:t>
      </w:r>
      <w:r w:rsidR="00A42519">
        <w:rPr>
          <w:rFonts w:eastAsia="Times New Roman" w:cs="Times New Roman"/>
          <w:sz w:val="28"/>
          <w:szCs w:val="28"/>
          <w:lang w:eastAsia="en-US"/>
        </w:rPr>
        <w:t>Стародубского муниципального округа Брянской области</w:t>
      </w:r>
      <w:r w:rsidR="00A0388D" w:rsidRPr="005D0F0B">
        <w:rPr>
          <w:rFonts w:eastAsia="Times New Roman" w:cs="Times New Roman"/>
          <w:sz w:val="28"/>
          <w:szCs w:val="28"/>
          <w:lang w:eastAsia="en-US"/>
        </w:rPr>
        <w:t xml:space="preserve"> на 202</w:t>
      </w:r>
      <w:r w:rsidR="00977AFE">
        <w:rPr>
          <w:rFonts w:eastAsia="Times New Roman" w:cs="Times New Roman"/>
          <w:sz w:val="28"/>
          <w:szCs w:val="28"/>
          <w:lang w:eastAsia="en-US"/>
        </w:rPr>
        <w:t>2</w:t>
      </w:r>
      <w:r w:rsidR="00A0388D" w:rsidRPr="005D0F0B">
        <w:rPr>
          <w:rFonts w:eastAsia="Times New Roman" w:cs="Times New Roman"/>
          <w:sz w:val="28"/>
          <w:szCs w:val="28"/>
          <w:lang w:eastAsia="en-US"/>
        </w:rPr>
        <w:t>-202</w:t>
      </w:r>
      <w:r w:rsidR="00977AFE">
        <w:rPr>
          <w:rFonts w:eastAsia="Times New Roman" w:cs="Times New Roman"/>
          <w:sz w:val="28"/>
          <w:szCs w:val="28"/>
          <w:lang w:eastAsia="en-US"/>
        </w:rPr>
        <w:t>4</w:t>
      </w:r>
      <w:r w:rsidR="00A0388D" w:rsidRPr="005D0F0B">
        <w:rPr>
          <w:rFonts w:eastAsia="Times New Roman" w:cs="Times New Roman"/>
          <w:sz w:val="28"/>
          <w:szCs w:val="28"/>
          <w:lang w:eastAsia="en-US"/>
        </w:rPr>
        <w:t>г.г.</w:t>
      </w:r>
      <w:r w:rsidR="00A0388D" w:rsidRPr="004C7FF7">
        <w:rPr>
          <w:rFonts w:eastAsia="Times New Roman" w:cs="Times New Roman"/>
          <w:sz w:val="28"/>
          <w:szCs w:val="28"/>
        </w:rPr>
        <w:t>;</w:t>
      </w:r>
      <w:r w:rsidR="000742A2">
        <w:rPr>
          <w:rFonts w:eastAsia="Times New Roman" w:cs="Times New Roman"/>
          <w:sz w:val="28"/>
          <w:szCs w:val="28"/>
        </w:rPr>
        <w:t xml:space="preserve"> </w:t>
      </w:r>
      <w:r w:rsidR="00A42519">
        <w:rPr>
          <w:rFonts w:eastAsia="Times New Roman" w:cs="Times New Roman"/>
          <w:sz w:val="28"/>
          <w:szCs w:val="28"/>
          <w:lang w:eastAsia="en-US"/>
        </w:rPr>
        <w:t>«</w:t>
      </w:r>
      <w:r w:rsidR="00A42519" w:rsidRPr="005D0F0B">
        <w:rPr>
          <w:rFonts w:eastAsia="Times New Roman" w:cs="Times New Roman"/>
          <w:sz w:val="28"/>
          <w:szCs w:val="28"/>
          <w:lang w:eastAsia="en-US"/>
        </w:rPr>
        <w:t>Управление муниципальной собственностью Стародубского муниципального округа Брянской области (202</w:t>
      </w:r>
      <w:r w:rsidR="00977AFE">
        <w:rPr>
          <w:rFonts w:eastAsia="Times New Roman" w:cs="Times New Roman"/>
          <w:sz w:val="28"/>
          <w:szCs w:val="28"/>
          <w:lang w:eastAsia="en-US"/>
        </w:rPr>
        <w:t>2</w:t>
      </w:r>
      <w:r w:rsidR="00A42519" w:rsidRPr="005D0F0B">
        <w:rPr>
          <w:rFonts w:eastAsia="Times New Roman" w:cs="Times New Roman"/>
          <w:sz w:val="28"/>
          <w:szCs w:val="28"/>
          <w:lang w:eastAsia="en-US"/>
        </w:rPr>
        <w:t>-202</w:t>
      </w:r>
      <w:r w:rsidR="00977AFE">
        <w:rPr>
          <w:rFonts w:eastAsia="Times New Roman" w:cs="Times New Roman"/>
          <w:sz w:val="28"/>
          <w:szCs w:val="28"/>
          <w:lang w:eastAsia="en-US"/>
        </w:rPr>
        <w:t>4</w:t>
      </w:r>
      <w:r w:rsidR="00A42519" w:rsidRPr="005D0F0B">
        <w:rPr>
          <w:rFonts w:eastAsia="Times New Roman" w:cs="Times New Roman"/>
          <w:sz w:val="28"/>
          <w:szCs w:val="28"/>
          <w:lang w:eastAsia="en-US"/>
        </w:rPr>
        <w:t>)</w:t>
      </w:r>
      <w:r w:rsidR="00977AFE">
        <w:rPr>
          <w:rFonts w:eastAsia="Times New Roman" w:cs="Times New Roman"/>
          <w:sz w:val="28"/>
          <w:szCs w:val="28"/>
          <w:lang w:eastAsia="en-US"/>
        </w:rPr>
        <w:t>;</w:t>
      </w:r>
      <w:r w:rsidR="00977AFE" w:rsidRPr="00977AFE">
        <w:rPr>
          <w:rFonts w:eastAsia="Times New Roman" w:cs="Times New Roman"/>
          <w:sz w:val="28"/>
          <w:szCs w:val="28"/>
          <w:lang w:eastAsia="en-US"/>
        </w:rPr>
        <w:t xml:space="preserve"> </w:t>
      </w:r>
      <w:r w:rsidR="00977AFE">
        <w:rPr>
          <w:rFonts w:eastAsia="Times New Roman" w:cs="Times New Roman"/>
          <w:sz w:val="28"/>
          <w:szCs w:val="28"/>
          <w:lang w:eastAsia="en-US"/>
        </w:rPr>
        <w:t>«</w:t>
      </w:r>
      <w:r w:rsidR="00977AFE" w:rsidRPr="005D0F0B">
        <w:rPr>
          <w:rFonts w:eastAsia="Times New Roman" w:cs="Times New Roman"/>
          <w:sz w:val="28"/>
          <w:szCs w:val="28"/>
          <w:lang w:eastAsia="en-US"/>
        </w:rPr>
        <w:t>Развитие культуры, туризма, молодежной политики и спорта на территории Стародубского муниципального округа Брянской области (202</w:t>
      </w:r>
      <w:r w:rsidR="00977AFE">
        <w:rPr>
          <w:rFonts w:eastAsia="Times New Roman" w:cs="Times New Roman"/>
          <w:sz w:val="28"/>
          <w:szCs w:val="28"/>
          <w:lang w:eastAsia="en-US"/>
        </w:rPr>
        <w:t>2</w:t>
      </w:r>
      <w:r w:rsidR="00977AFE" w:rsidRPr="005D0F0B">
        <w:rPr>
          <w:rFonts w:eastAsia="Times New Roman" w:cs="Times New Roman"/>
          <w:sz w:val="28"/>
          <w:szCs w:val="28"/>
          <w:lang w:eastAsia="en-US"/>
        </w:rPr>
        <w:t>-</w:t>
      </w:r>
      <w:r w:rsidR="00977AFE">
        <w:rPr>
          <w:rFonts w:eastAsia="Times New Roman" w:cs="Times New Roman"/>
          <w:sz w:val="28"/>
          <w:szCs w:val="28"/>
          <w:lang w:eastAsia="en-US"/>
        </w:rPr>
        <w:t>2024)</w:t>
      </w:r>
      <w:r w:rsidR="00A42519">
        <w:rPr>
          <w:rFonts w:eastAsia="Times New Roman" w:cs="Times New Roman"/>
          <w:sz w:val="28"/>
          <w:szCs w:val="28"/>
          <w:lang w:eastAsia="en-US"/>
        </w:rPr>
        <w:t>»</w:t>
      </w:r>
      <w:r w:rsidR="00521C96">
        <w:rPr>
          <w:rFonts w:eastAsia="Times New Roman" w:cs="Times New Roman"/>
          <w:sz w:val="28"/>
          <w:szCs w:val="28"/>
          <w:lang w:eastAsia="en-US"/>
        </w:rPr>
        <w:t>. По муниципальной программе «</w:t>
      </w:r>
      <w:r w:rsidR="00A0388D" w:rsidRPr="005D0F0B">
        <w:rPr>
          <w:rFonts w:eastAsia="Times New Roman" w:cs="Times New Roman"/>
          <w:sz w:val="28"/>
          <w:szCs w:val="28"/>
          <w:lang w:eastAsia="en-US"/>
        </w:rPr>
        <w:t>Управление муниципальными финансами Стародубского муниципального округа Брянской области (202</w:t>
      </w:r>
      <w:r w:rsidR="00521C96">
        <w:rPr>
          <w:rFonts w:eastAsia="Times New Roman" w:cs="Times New Roman"/>
          <w:sz w:val="28"/>
          <w:szCs w:val="28"/>
          <w:lang w:eastAsia="en-US"/>
        </w:rPr>
        <w:t>1</w:t>
      </w:r>
      <w:r w:rsidR="00A0388D" w:rsidRPr="005D0F0B">
        <w:rPr>
          <w:rFonts w:eastAsia="Times New Roman" w:cs="Times New Roman"/>
          <w:sz w:val="28"/>
          <w:szCs w:val="28"/>
          <w:lang w:eastAsia="en-US"/>
        </w:rPr>
        <w:t>-202</w:t>
      </w:r>
      <w:r w:rsidR="00521C96">
        <w:rPr>
          <w:rFonts w:eastAsia="Times New Roman" w:cs="Times New Roman"/>
          <w:sz w:val="28"/>
          <w:szCs w:val="28"/>
          <w:lang w:eastAsia="en-US"/>
        </w:rPr>
        <w:t>3</w:t>
      </w:r>
      <w:r w:rsidR="00A0388D" w:rsidRPr="005D0F0B">
        <w:rPr>
          <w:rFonts w:eastAsia="Times New Roman" w:cs="Times New Roman"/>
          <w:sz w:val="28"/>
          <w:szCs w:val="28"/>
          <w:lang w:eastAsia="en-US"/>
        </w:rPr>
        <w:t>)</w:t>
      </w:r>
      <w:r w:rsidR="00521C96">
        <w:rPr>
          <w:rFonts w:eastAsia="Times New Roman" w:cs="Times New Roman"/>
          <w:sz w:val="28"/>
          <w:szCs w:val="28"/>
          <w:lang w:eastAsia="en-US"/>
        </w:rPr>
        <w:t>» эффективность реализации выше плановой.</w:t>
      </w:r>
      <w:r w:rsidR="00A0388D" w:rsidRPr="00A0388D">
        <w:rPr>
          <w:rFonts w:eastAsia="Times New Roman" w:cs="Times New Roman"/>
          <w:sz w:val="28"/>
          <w:szCs w:val="28"/>
          <w:lang w:eastAsia="en-US"/>
        </w:rPr>
        <w:t xml:space="preserve"> </w:t>
      </w:r>
    </w:p>
    <w:p w:rsidR="004003D9" w:rsidRPr="006B75F1" w:rsidRDefault="004003D9" w:rsidP="0021332F">
      <w:pPr>
        <w:autoSpaceDE w:val="0"/>
        <w:autoSpaceDN w:val="0"/>
        <w:adjustRightInd w:val="0"/>
        <w:spacing w:line="276" w:lineRule="auto"/>
        <w:ind w:firstLine="300"/>
        <w:jc w:val="both"/>
        <w:rPr>
          <w:sz w:val="28"/>
          <w:szCs w:val="28"/>
          <w:lang w:eastAsia="en-US"/>
        </w:rPr>
      </w:pPr>
      <w:r w:rsidRPr="006B75F1">
        <w:rPr>
          <w:sz w:val="28"/>
          <w:szCs w:val="28"/>
          <w:lang w:eastAsia="en-US"/>
        </w:rPr>
        <w:t>Анализом данных сводного доклада о ходе реализации муниципальных программ за 20</w:t>
      </w:r>
      <w:r>
        <w:rPr>
          <w:sz w:val="28"/>
          <w:szCs w:val="28"/>
          <w:lang w:eastAsia="en-US"/>
        </w:rPr>
        <w:t>2</w:t>
      </w:r>
      <w:r w:rsidR="00977AFE">
        <w:rPr>
          <w:sz w:val="28"/>
          <w:szCs w:val="28"/>
          <w:lang w:eastAsia="en-US"/>
        </w:rPr>
        <w:t>2</w:t>
      </w:r>
      <w:r w:rsidRPr="006B75F1">
        <w:rPr>
          <w:sz w:val="28"/>
          <w:szCs w:val="28"/>
          <w:lang w:eastAsia="en-US"/>
        </w:rPr>
        <w:t xml:space="preserve"> год (далее – сводный доклад), установлено следующее:</w:t>
      </w:r>
    </w:p>
    <w:p w:rsidR="004003D9" w:rsidRPr="00BA6B50" w:rsidRDefault="004003D9" w:rsidP="0021332F">
      <w:pPr>
        <w:autoSpaceDE w:val="0"/>
        <w:autoSpaceDN w:val="0"/>
        <w:adjustRightInd w:val="0"/>
        <w:spacing w:line="276" w:lineRule="auto"/>
        <w:ind w:firstLine="426"/>
        <w:jc w:val="both"/>
        <w:rPr>
          <w:b/>
          <w:sz w:val="28"/>
          <w:szCs w:val="28"/>
          <w:lang w:eastAsia="en-US"/>
        </w:rPr>
      </w:pPr>
      <w:r>
        <w:rPr>
          <w:b/>
          <w:sz w:val="28"/>
          <w:szCs w:val="28"/>
          <w:lang w:eastAsia="en-US"/>
        </w:rPr>
        <w:lastRenderedPageBreak/>
        <w:t xml:space="preserve">    </w:t>
      </w:r>
      <w:r w:rsidRPr="00BA6B50">
        <w:rPr>
          <w:b/>
          <w:sz w:val="28"/>
          <w:szCs w:val="28"/>
          <w:lang w:eastAsia="en-US"/>
        </w:rPr>
        <w:t>В нарушение  пункта</w:t>
      </w:r>
      <w:r w:rsidR="007E24D3">
        <w:rPr>
          <w:b/>
          <w:sz w:val="28"/>
          <w:szCs w:val="28"/>
          <w:lang w:eastAsia="en-US"/>
        </w:rPr>
        <w:t xml:space="preserve"> 29, пункта </w:t>
      </w:r>
      <w:r w:rsidRPr="00BA6B50">
        <w:rPr>
          <w:b/>
          <w:sz w:val="28"/>
          <w:szCs w:val="28"/>
          <w:lang w:eastAsia="en-US"/>
        </w:rPr>
        <w:t xml:space="preserve"> 31 Порядка разработки, реализации и оценке эффективности муниципальных программ Стародубского муниципального округа Брянской области от 19.08.2020г №85,</w:t>
      </w:r>
      <w:r w:rsidRPr="00BA6B50">
        <w:rPr>
          <w:sz w:val="28"/>
          <w:szCs w:val="28"/>
          <w:lang w:eastAsia="en-US"/>
        </w:rPr>
        <w:t xml:space="preserve"> в сводном годовом докладе </w:t>
      </w:r>
      <w:r w:rsidRPr="00BA6B50">
        <w:rPr>
          <w:b/>
          <w:sz w:val="28"/>
          <w:szCs w:val="28"/>
          <w:lang w:eastAsia="en-US"/>
        </w:rPr>
        <w:t>отражены недостоверные данные</w:t>
      </w:r>
      <w:r w:rsidRPr="00BA6B50">
        <w:rPr>
          <w:sz w:val="28"/>
          <w:szCs w:val="28"/>
          <w:lang w:eastAsia="en-US"/>
        </w:rPr>
        <w:t>:</w:t>
      </w:r>
    </w:p>
    <w:p w:rsidR="005408A2" w:rsidRPr="00667CF3" w:rsidRDefault="00326492" w:rsidP="00667CF3">
      <w:pPr>
        <w:pStyle w:val="a3"/>
        <w:numPr>
          <w:ilvl w:val="0"/>
          <w:numId w:val="21"/>
        </w:numPr>
        <w:autoSpaceDE w:val="0"/>
        <w:autoSpaceDN w:val="0"/>
        <w:adjustRightInd w:val="0"/>
        <w:spacing w:line="276" w:lineRule="auto"/>
        <w:ind w:left="0" w:firstLine="567"/>
        <w:jc w:val="both"/>
        <w:rPr>
          <w:b/>
          <w:sz w:val="28"/>
          <w:szCs w:val="28"/>
          <w:lang w:eastAsia="en-US"/>
        </w:rPr>
      </w:pPr>
      <w:r w:rsidRPr="00667CF3">
        <w:rPr>
          <w:sz w:val="28"/>
          <w:szCs w:val="28"/>
          <w:lang w:eastAsia="en-US"/>
        </w:rPr>
        <w:t>в сводном докладе</w:t>
      </w:r>
      <w:r w:rsidRPr="00667CF3">
        <w:rPr>
          <w:i/>
          <w:sz w:val="28"/>
          <w:szCs w:val="28"/>
          <w:lang w:eastAsia="en-US"/>
        </w:rPr>
        <w:t xml:space="preserve"> </w:t>
      </w:r>
      <w:r w:rsidRPr="00667CF3">
        <w:rPr>
          <w:sz w:val="28"/>
          <w:szCs w:val="28"/>
          <w:lang w:eastAsia="en-US"/>
        </w:rPr>
        <w:t>отражено на реализацию муниципальной программы</w:t>
      </w:r>
      <w:r w:rsidR="004003D9" w:rsidRPr="00667CF3">
        <w:rPr>
          <w:i/>
          <w:sz w:val="28"/>
          <w:szCs w:val="28"/>
          <w:lang w:eastAsia="en-US"/>
        </w:rPr>
        <w:t xml:space="preserve"> </w:t>
      </w:r>
      <w:r w:rsidRPr="00667CF3">
        <w:rPr>
          <w:i/>
          <w:sz w:val="28"/>
          <w:szCs w:val="28"/>
          <w:lang w:eastAsia="en-US"/>
        </w:rPr>
        <w:t>«Обеспечение реализации полномочий  администрации  Стародубского муниципального округа Брянской области (202</w:t>
      </w:r>
      <w:r w:rsidR="008E7A5A" w:rsidRPr="00667CF3">
        <w:rPr>
          <w:i/>
          <w:sz w:val="28"/>
          <w:szCs w:val="28"/>
          <w:lang w:eastAsia="en-US"/>
        </w:rPr>
        <w:t>2</w:t>
      </w:r>
      <w:r w:rsidRPr="00667CF3">
        <w:rPr>
          <w:i/>
          <w:sz w:val="28"/>
          <w:szCs w:val="28"/>
          <w:lang w:eastAsia="en-US"/>
        </w:rPr>
        <w:t xml:space="preserve"> - 202</w:t>
      </w:r>
      <w:r w:rsidR="008E7A5A" w:rsidRPr="00667CF3">
        <w:rPr>
          <w:i/>
          <w:sz w:val="28"/>
          <w:szCs w:val="28"/>
          <w:lang w:eastAsia="en-US"/>
        </w:rPr>
        <w:t>4</w:t>
      </w:r>
      <w:r w:rsidRPr="00667CF3">
        <w:rPr>
          <w:i/>
          <w:sz w:val="28"/>
          <w:szCs w:val="28"/>
          <w:lang w:eastAsia="en-US"/>
        </w:rPr>
        <w:t xml:space="preserve"> годы)»</w:t>
      </w:r>
      <w:r w:rsidR="004003D9" w:rsidRPr="00667CF3">
        <w:rPr>
          <w:sz w:val="28"/>
          <w:szCs w:val="28"/>
          <w:lang w:eastAsia="en-US"/>
        </w:rPr>
        <w:t xml:space="preserve"> общий объем произведенных расходов за 202</w:t>
      </w:r>
      <w:r w:rsidR="008E7A5A" w:rsidRPr="00667CF3">
        <w:rPr>
          <w:sz w:val="28"/>
          <w:szCs w:val="28"/>
          <w:lang w:eastAsia="en-US"/>
        </w:rPr>
        <w:t>2</w:t>
      </w:r>
      <w:r w:rsidR="004003D9" w:rsidRPr="00667CF3">
        <w:rPr>
          <w:sz w:val="28"/>
          <w:szCs w:val="28"/>
          <w:lang w:eastAsia="en-US"/>
        </w:rPr>
        <w:t xml:space="preserve"> год составляет </w:t>
      </w:r>
      <w:r w:rsidR="000B339A" w:rsidRPr="00667CF3">
        <w:rPr>
          <w:sz w:val="28"/>
          <w:szCs w:val="28"/>
          <w:lang w:eastAsia="en-US"/>
        </w:rPr>
        <w:t>372326,3</w:t>
      </w:r>
      <w:r w:rsidR="004003D9" w:rsidRPr="00667CF3">
        <w:rPr>
          <w:sz w:val="28"/>
          <w:szCs w:val="28"/>
          <w:lang w:eastAsia="en-US"/>
        </w:rPr>
        <w:t xml:space="preserve"> тыс. рублей, </w:t>
      </w:r>
      <w:r w:rsidR="004003D9" w:rsidRPr="00667CF3">
        <w:rPr>
          <w:b/>
          <w:sz w:val="28"/>
          <w:szCs w:val="28"/>
          <w:lang w:eastAsia="en-US"/>
        </w:rPr>
        <w:t>хотя следовало отразить в соответствии с данными годовой бюджетной отчетност</w:t>
      </w:r>
      <w:r w:rsidRPr="00667CF3">
        <w:rPr>
          <w:b/>
          <w:sz w:val="28"/>
          <w:szCs w:val="28"/>
          <w:lang w:eastAsia="en-US"/>
        </w:rPr>
        <w:t>и</w:t>
      </w:r>
      <w:r w:rsidR="004003D9" w:rsidRPr="00667CF3">
        <w:rPr>
          <w:b/>
          <w:sz w:val="28"/>
          <w:szCs w:val="28"/>
          <w:lang w:eastAsia="en-US"/>
        </w:rPr>
        <w:t>, кассовое исполнение за 202</w:t>
      </w:r>
      <w:r w:rsidR="000B339A" w:rsidRPr="00667CF3">
        <w:rPr>
          <w:b/>
          <w:sz w:val="28"/>
          <w:szCs w:val="28"/>
          <w:lang w:eastAsia="en-US"/>
        </w:rPr>
        <w:t>2</w:t>
      </w:r>
      <w:r w:rsidR="004003D9" w:rsidRPr="00667CF3">
        <w:rPr>
          <w:b/>
          <w:sz w:val="28"/>
          <w:szCs w:val="28"/>
          <w:lang w:eastAsia="en-US"/>
        </w:rPr>
        <w:t xml:space="preserve"> год  </w:t>
      </w:r>
      <w:r w:rsidR="000B339A" w:rsidRPr="00667CF3">
        <w:rPr>
          <w:b/>
          <w:sz w:val="28"/>
          <w:szCs w:val="28"/>
          <w:lang w:eastAsia="en-US"/>
        </w:rPr>
        <w:t>371282,1</w:t>
      </w:r>
      <w:r w:rsidR="004003D9" w:rsidRPr="00667CF3">
        <w:rPr>
          <w:b/>
          <w:sz w:val="28"/>
          <w:szCs w:val="28"/>
          <w:lang w:eastAsia="en-US"/>
        </w:rPr>
        <w:t xml:space="preserve"> тыс. рублей</w:t>
      </w:r>
      <w:r w:rsidR="000B339A" w:rsidRPr="00667CF3">
        <w:rPr>
          <w:b/>
          <w:sz w:val="28"/>
          <w:szCs w:val="28"/>
          <w:lang w:eastAsia="en-US"/>
        </w:rPr>
        <w:t>.</w:t>
      </w:r>
    </w:p>
    <w:p w:rsidR="005408A2" w:rsidRDefault="004003D9" w:rsidP="00667CF3">
      <w:pPr>
        <w:pStyle w:val="a3"/>
        <w:numPr>
          <w:ilvl w:val="0"/>
          <w:numId w:val="21"/>
        </w:numPr>
        <w:autoSpaceDE w:val="0"/>
        <w:autoSpaceDN w:val="0"/>
        <w:adjustRightInd w:val="0"/>
        <w:spacing w:line="276" w:lineRule="auto"/>
        <w:ind w:left="0" w:firstLine="905"/>
        <w:jc w:val="both"/>
        <w:rPr>
          <w:sz w:val="28"/>
          <w:szCs w:val="28"/>
          <w:lang w:eastAsia="en-US"/>
        </w:rPr>
      </w:pPr>
      <w:r w:rsidRPr="00D43CAA">
        <w:rPr>
          <w:sz w:val="28"/>
          <w:szCs w:val="28"/>
          <w:lang w:eastAsia="en-US"/>
        </w:rPr>
        <w:t>«</w:t>
      </w:r>
      <w:r w:rsidR="0092174B" w:rsidRPr="00D43CAA">
        <w:rPr>
          <w:b/>
          <w:sz w:val="28"/>
          <w:szCs w:val="28"/>
          <w:lang w:eastAsia="en-US"/>
        </w:rPr>
        <w:t>В сводном докладе неверно отражен</w:t>
      </w:r>
      <w:r w:rsidR="00A0388D" w:rsidRPr="00D43CAA">
        <w:rPr>
          <w:b/>
          <w:sz w:val="28"/>
          <w:szCs w:val="28"/>
          <w:lang w:eastAsia="en-US"/>
        </w:rPr>
        <w:t>о</w:t>
      </w:r>
      <w:r w:rsidR="0092174B" w:rsidRPr="00D43CAA">
        <w:rPr>
          <w:b/>
          <w:sz w:val="28"/>
          <w:szCs w:val="28"/>
          <w:lang w:eastAsia="en-US"/>
        </w:rPr>
        <w:t xml:space="preserve"> </w:t>
      </w:r>
      <w:r w:rsidR="00A0388D" w:rsidRPr="00D43CAA">
        <w:rPr>
          <w:b/>
          <w:sz w:val="28"/>
          <w:szCs w:val="28"/>
          <w:lang w:eastAsia="en-US"/>
        </w:rPr>
        <w:t>наименование</w:t>
      </w:r>
      <w:r w:rsidR="00326492" w:rsidRPr="00D43CAA">
        <w:rPr>
          <w:b/>
          <w:sz w:val="28"/>
          <w:szCs w:val="28"/>
          <w:lang w:eastAsia="en-US"/>
        </w:rPr>
        <w:t xml:space="preserve"> </w:t>
      </w:r>
      <w:r w:rsidR="00A0388D" w:rsidRPr="00D43CAA">
        <w:rPr>
          <w:b/>
          <w:sz w:val="28"/>
          <w:szCs w:val="28"/>
          <w:lang w:eastAsia="en-US"/>
        </w:rPr>
        <w:t>муниципальн</w:t>
      </w:r>
      <w:r w:rsidR="00D43CAA" w:rsidRPr="00D43CAA">
        <w:rPr>
          <w:b/>
          <w:sz w:val="28"/>
          <w:szCs w:val="28"/>
          <w:lang w:eastAsia="en-US"/>
        </w:rPr>
        <w:t>ой</w:t>
      </w:r>
      <w:r w:rsidR="00A0388D" w:rsidRPr="00D43CAA">
        <w:rPr>
          <w:b/>
          <w:sz w:val="28"/>
          <w:szCs w:val="28"/>
          <w:lang w:eastAsia="en-US"/>
        </w:rPr>
        <w:t xml:space="preserve"> программ</w:t>
      </w:r>
      <w:r w:rsidR="00D43CAA" w:rsidRPr="00D43CAA">
        <w:rPr>
          <w:b/>
          <w:sz w:val="28"/>
          <w:szCs w:val="28"/>
          <w:lang w:eastAsia="en-US"/>
        </w:rPr>
        <w:t>ы</w:t>
      </w:r>
      <w:r w:rsidR="0092174B" w:rsidRPr="00D43CAA">
        <w:rPr>
          <w:sz w:val="28"/>
          <w:szCs w:val="28"/>
          <w:lang w:eastAsia="en-US"/>
        </w:rPr>
        <w:t xml:space="preserve"> «</w:t>
      </w:r>
      <w:r w:rsidR="00D43CAA">
        <w:rPr>
          <w:sz w:val="28"/>
          <w:szCs w:val="28"/>
          <w:lang w:eastAsia="en-US"/>
        </w:rPr>
        <w:t>Развитие культуры, туризма, молодежной политики и спорта Стародубского муниципального округа</w:t>
      </w:r>
      <w:r w:rsidR="0092174B" w:rsidRPr="00D43CAA">
        <w:rPr>
          <w:sz w:val="28"/>
          <w:szCs w:val="28"/>
          <w:lang w:eastAsia="en-US"/>
        </w:rPr>
        <w:t xml:space="preserve"> (20</w:t>
      </w:r>
      <w:r w:rsidR="00A52253" w:rsidRPr="00D43CAA">
        <w:rPr>
          <w:sz w:val="28"/>
          <w:szCs w:val="28"/>
          <w:lang w:eastAsia="en-US"/>
        </w:rPr>
        <w:t>2</w:t>
      </w:r>
      <w:r w:rsidR="00D43CAA">
        <w:rPr>
          <w:sz w:val="28"/>
          <w:szCs w:val="28"/>
          <w:lang w:eastAsia="en-US"/>
        </w:rPr>
        <w:t>1</w:t>
      </w:r>
      <w:r w:rsidR="0092174B" w:rsidRPr="00D43CAA">
        <w:rPr>
          <w:sz w:val="28"/>
          <w:szCs w:val="28"/>
          <w:lang w:eastAsia="en-US"/>
        </w:rPr>
        <w:t>-202</w:t>
      </w:r>
      <w:r w:rsidR="00D43CAA">
        <w:rPr>
          <w:sz w:val="28"/>
          <w:szCs w:val="28"/>
          <w:lang w:eastAsia="en-US"/>
        </w:rPr>
        <w:t>3</w:t>
      </w:r>
      <w:r w:rsidR="0092174B" w:rsidRPr="00D43CAA">
        <w:rPr>
          <w:sz w:val="28"/>
          <w:szCs w:val="28"/>
          <w:lang w:eastAsia="en-US"/>
        </w:rPr>
        <w:t xml:space="preserve"> годы)», </w:t>
      </w:r>
      <w:r w:rsidR="0092174B" w:rsidRPr="00D43CAA">
        <w:rPr>
          <w:b/>
          <w:sz w:val="28"/>
          <w:szCs w:val="28"/>
          <w:lang w:eastAsia="en-US"/>
        </w:rPr>
        <w:t xml:space="preserve">в то время как следовало отразить </w:t>
      </w:r>
      <w:r w:rsidR="00A52253" w:rsidRPr="00D43CAA">
        <w:rPr>
          <w:b/>
          <w:sz w:val="28"/>
          <w:szCs w:val="28"/>
          <w:lang w:eastAsia="en-US"/>
        </w:rPr>
        <w:t>наименование</w:t>
      </w:r>
      <w:r w:rsidR="0092174B" w:rsidRPr="00D43CAA">
        <w:rPr>
          <w:b/>
          <w:sz w:val="28"/>
          <w:szCs w:val="28"/>
          <w:lang w:eastAsia="en-US"/>
        </w:rPr>
        <w:t xml:space="preserve"> в соответствии с </w:t>
      </w:r>
      <w:r w:rsidR="00A52253" w:rsidRPr="00D43CAA">
        <w:rPr>
          <w:b/>
          <w:sz w:val="28"/>
          <w:szCs w:val="28"/>
          <w:lang w:eastAsia="en-US"/>
        </w:rPr>
        <w:t>перечнем</w:t>
      </w:r>
      <w:r w:rsidR="0092174B" w:rsidRPr="00D43CAA">
        <w:rPr>
          <w:b/>
          <w:sz w:val="28"/>
          <w:szCs w:val="28"/>
          <w:lang w:eastAsia="en-US"/>
        </w:rPr>
        <w:t xml:space="preserve"> муниципальн</w:t>
      </w:r>
      <w:r w:rsidR="00A52253" w:rsidRPr="00D43CAA">
        <w:rPr>
          <w:b/>
          <w:sz w:val="28"/>
          <w:szCs w:val="28"/>
          <w:lang w:eastAsia="en-US"/>
        </w:rPr>
        <w:t>ых</w:t>
      </w:r>
      <w:r w:rsidR="0092174B" w:rsidRPr="00D43CAA">
        <w:rPr>
          <w:b/>
          <w:sz w:val="28"/>
          <w:szCs w:val="28"/>
          <w:lang w:eastAsia="en-US"/>
        </w:rPr>
        <w:t xml:space="preserve"> программ</w:t>
      </w:r>
      <w:r w:rsidR="00A52253" w:rsidRPr="00D43CAA">
        <w:rPr>
          <w:sz w:val="28"/>
          <w:szCs w:val="28"/>
        </w:rPr>
        <w:t xml:space="preserve"> </w:t>
      </w:r>
      <w:r w:rsidR="00A52253" w:rsidRPr="00D43CAA">
        <w:rPr>
          <w:b/>
          <w:sz w:val="28"/>
          <w:szCs w:val="28"/>
        </w:rPr>
        <w:t>(подпрограмм) Стародубского муниципального округа Брянской области «</w:t>
      </w:r>
      <w:r w:rsidR="00A52253" w:rsidRPr="00D43CAA">
        <w:rPr>
          <w:sz w:val="28"/>
          <w:szCs w:val="28"/>
          <w:lang w:eastAsia="en-US"/>
        </w:rPr>
        <w:t xml:space="preserve">Развитие культуры, туризма, молодежной политики и спорта </w:t>
      </w:r>
      <w:r w:rsidR="00A52253" w:rsidRPr="00D43CAA">
        <w:rPr>
          <w:b/>
          <w:sz w:val="28"/>
          <w:szCs w:val="28"/>
          <w:lang w:eastAsia="en-US"/>
        </w:rPr>
        <w:t>на территории</w:t>
      </w:r>
      <w:r w:rsidR="00A52253" w:rsidRPr="00D43CAA">
        <w:rPr>
          <w:sz w:val="28"/>
          <w:szCs w:val="28"/>
          <w:lang w:eastAsia="en-US"/>
        </w:rPr>
        <w:t xml:space="preserve"> Стародубского муниципального округа </w:t>
      </w:r>
      <w:r w:rsidR="00A52253" w:rsidRPr="00D43CAA">
        <w:rPr>
          <w:b/>
          <w:sz w:val="28"/>
          <w:szCs w:val="28"/>
          <w:lang w:eastAsia="en-US"/>
        </w:rPr>
        <w:t>Брянской области</w:t>
      </w:r>
      <w:r w:rsidR="00A52253" w:rsidRPr="00D43CAA">
        <w:rPr>
          <w:sz w:val="28"/>
          <w:szCs w:val="28"/>
          <w:lang w:eastAsia="en-US"/>
        </w:rPr>
        <w:t xml:space="preserve"> (202</w:t>
      </w:r>
      <w:r w:rsidR="00D43CAA">
        <w:rPr>
          <w:sz w:val="28"/>
          <w:szCs w:val="28"/>
          <w:lang w:eastAsia="en-US"/>
        </w:rPr>
        <w:t>1</w:t>
      </w:r>
      <w:r w:rsidR="00A52253" w:rsidRPr="00D43CAA">
        <w:rPr>
          <w:sz w:val="28"/>
          <w:szCs w:val="28"/>
          <w:lang w:eastAsia="en-US"/>
        </w:rPr>
        <w:t>-202</w:t>
      </w:r>
      <w:r w:rsidR="00D43CAA">
        <w:rPr>
          <w:sz w:val="28"/>
          <w:szCs w:val="28"/>
          <w:lang w:eastAsia="en-US"/>
        </w:rPr>
        <w:t>3</w:t>
      </w:r>
      <w:r w:rsidR="00A52253" w:rsidRPr="00D43CAA">
        <w:rPr>
          <w:sz w:val="28"/>
          <w:szCs w:val="28"/>
          <w:lang w:eastAsia="en-US"/>
        </w:rPr>
        <w:t>)»</w:t>
      </w:r>
      <w:r w:rsidR="00D43CAA">
        <w:rPr>
          <w:sz w:val="28"/>
          <w:szCs w:val="28"/>
          <w:lang w:eastAsia="en-US"/>
        </w:rPr>
        <w:t>.</w:t>
      </w:r>
      <w:r w:rsidR="00326492" w:rsidRPr="00D43CAA">
        <w:rPr>
          <w:sz w:val="28"/>
          <w:szCs w:val="28"/>
          <w:lang w:eastAsia="en-US"/>
        </w:rPr>
        <w:t xml:space="preserve"> </w:t>
      </w:r>
    </w:p>
    <w:p w:rsidR="00667CF3" w:rsidRDefault="00667CF3" w:rsidP="00667CF3">
      <w:pPr>
        <w:pStyle w:val="a3"/>
        <w:numPr>
          <w:ilvl w:val="0"/>
          <w:numId w:val="21"/>
        </w:numPr>
        <w:autoSpaceDE w:val="0"/>
        <w:autoSpaceDN w:val="0"/>
        <w:adjustRightInd w:val="0"/>
        <w:spacing w:line="276" w:lineRule="auto"/>
        <w:ind w:left="0" w:firstLine="905"/>
        <w:jc w:val="both"/>
        <w:rPr>
          <w:sz w:val="28"/>
          <w:szCs w:val="28"/>
          <w:lang w:eastAsia="en-US"/>
        </w:rPr>
      </w:pPr>
      <w:r w:rsidRPr="00D43CAA">
        <w:rPr>
          <w:sz w:val="28"/>
          <w:szCs w:val="28"/>
          <w:lang w:eastAsia="en-US"/>
        </w:rPr>
        <w:t>«</w:t>
      </w:r>
      <w:r w:rsidRPr="00D43CAA">
        <w:rPr>
          <w:b/>
          <w:sz w:val="28"/>
          <w:szCs w:val="28"/>
          <w:lang w:eastAsia="en-US"/>
        </w:rPr>
        <w:t>В сводном докладе неверно отражено наименование муниципальной программы</w:t>
      </w:r>
      <w:r w:rsidRPr="00D43CAA">
        <w:rPr>
          <w:sz w:val="28"/>
          <w:szCs w:val="28"/>
          <w:lang w:eastAsia="en-US"/>
        </w:rPr>
        <w:t xml:space="preserve"> «</w:t>
      </w:r>
      <w:r>
        <w:rPr>
          <w:sz w:val="28"/>
          <w:szCs w:val="28"/>
          <w:lang w:eastAsia="en-US"/>
        </w:rPr>
        <w:t>Управление муниципальной собственностью Стародубского муниципального округа</w:t>
      </w:r>
      <w:r w:rsidRPr="00D43CAA">
        <w:rPr>
          <w:sz w:val="28"/>
          <w:szCs w:val="28"/>
          <w:lang w:eastAsia="en-US"/>
        </w:rPr>
        <w:t xml:space="preserve"> (202</w:t>
      </w:r>
      <w:r>
        <w:rPr>
          <w:sz w:val="28"/>
          <w:szCs w:val="28"/>
          <w:lang w:eastAsia="en-US"/>
        </w:rPr>
        <w:t>2</w:t>
      </w:r>
      <w:r w:rsidRPr="00D43CAA">
        <w:rPr>
          <w:sz w:val="28"/>
          <w:szCs w:val="28"/>
          <w:lang w:eastAsia="en-US"/>
        </w:rPr>
        <w:t>-202</w:t>
      </w:r>
      <w:r>
        <w:rPr>
          <w:sz w:val="28"/>
          <w:szCs w:val="28"/>
          <w:lang w:eastAsia="en-US"/>
        </w:rPr>
        <w:t>4</w:t>
      </w:r>
      <w:r w:rsidRPr="00D43CAA">
        <w:rPr>
          <w:sz w:val="28"/>
          <w:szCs w:val="28"/>
          <w:lang w:eastAsia="en-US"/>
        </w:rPr>
        <w:t xml:space="preserve"> годы)», </w:t>
      </w:r>
      <w:r w:rsidRPr="00D43CAA">
        <w:rPr>
          <w:b/>
          <w:sz w:val="28"/>
          <w:szCs w:val="28"/>
          <w:lang w:eastAsia="en-US"/>
        </w:rPr>
        <w:t>в то время как следовало отразить наименование в соответствии с перечнем муниципальных программ</w:t>
      </w:r>
      <w:r w:rsidRPr="00D43CAA">
        <w:rPr>
          <w:sz w:val="28"/>
          <w:szCs w:val="28"/>
        </w:rPr>
        <w:t xml:space="preserve"> </w:t>
      </w:r>
      <w:r w:rsidRPr="00D43CAA">
        <w:rPr>
          <w:b/>
          <w:sz w:val="28"/>
          <w:szCs w:val="28"/>
        </w:rPr>
        <w:t>(подпрограмм) Стародубского муниципального округа Брянской области «</w:t>
      </w:r>
      <w:r>
        <w:rPr>
          <w:sz w:val="28"/>
          <w:szCs w:val="28"/>
          <w:lang w:eastAsia="en-US"/>
        </w:rPr>
        <w:t>Управление муниципальной собственностью Стародубского муниципального округа</w:t>
      </w:r>
      <w:r w:rsidRPr="00D43CAA">
        <w:rPr>
          <w:sz w:val="28"/>
          <w:szCs w:val="28"/>
          <w:lang w:eastAsia="en-US"/>
        </w:rPr>
        <w:t xml:space="preserve"> </w:t>
      </w:r>
      <w:r w:rsidRPr="00D43CAA">
        <w:rPr>
          <w:b/>
          <w:sz w:val="28"/>
          <w:szCs w:val="28"/>
          <w:lang w:eastAsia="en-US"/>
        </w:rPr>
        <w:t>Брянской области</w:t>
      </w:r>
      <w:r w:rsidRPr="00D43CAA">
        <w:rPr>
          <w:sz w:val="28"/>
          <w:szCs w:val="28"/>
          <w:lang w:eastAsia="en-US"/>
        </w:rPr>
        <w:t xml:space="preserve"> (202</w:t>
      </w:r>
      <w:r>
        <w:rPr>
          <w:sz w:val="28"/>
          <w:szCs w:val="28"/>
          <w:lang w:eastAsia="en-US"/>
        </w:rPr>
        <w:t>2</w:t>
      </w:r>
      <w:r w:rsidRPr="00D43CAA">
        <w:rPr>
          <w:sz w:val="28"/>
          <w:szCs w:val="28"/>
          <w:lang w:eastAsia="en-US"/>
        </w:rPr>
        <w:t>-202</w:t>
      </w:r>
      <w:r>
        <w:rPr>
          <w:sz w:val="28"/>
          <w:szCs w:val="28"/>
          <w:lang w:eastAsia="en-US"/>
        </w:rPr>
        <w:t>4</w:t>
      </w:r>
      <w:r w:rsidRPr="00D43CAA">
        <w:rPr>
          <w:sz w:val="28"/>
          <w:szCs w:val="28"/>
          <w:lang w:eastAsia="en-US"/>
        </w:rPr>
        <w:t>)»</w:t>
      </w:r>
      <w:r>
        <w:rPr>
          <w:sz w:val="28"/>
          <w:szCs w:val="28"/>
          <w:lang w:eastAsia="en-US"/>
        </w:rPr>
        <w:t>.</w:t>
      </w:r>
      <w:r w:rsidRPr="00D43CAA">
        <w:rPr>
          <w:sz w:val="28"/>
          <w:szCs w:val="28"/>
          <w:lang w:eastAsia="en-US"/>
        </w:rPr>
        <w:t xml:space="preserve"> </w:t>
      </w:r>
    </w:p>
    <w:p w:rsidR="00326492" w:rsidRDefault="00326492" w:rsidP="0021332F">
      <w:pPr>
        <w:pStyle w:val="a3"/>
        <w:autoSpaceDE w:val="0"/>
        <w:autoSpaceDN w:val="0"/>
        <w:adjustRightInd w:val="0"/>
        <w:spacing w:line="276" w:lineRule="auto"/>
        <w:ind w:left="0" w:firstLine="851"/>
        <w:jc w:val="both"/>
        <w:rPr>
          <w:b/>
          <w:sz w:val="28"/>
          <w:szCs w:val="28"/>
          <w:lang w:eastAsia="en-US"/>
        </w:rPr>
      </w:pPr>
      <w:r w:rsidRPr="00DE6033">
        <w:rPr>
          <w:b/>
          <w:sz w:val="28"/>
          <w:szCs w:val="28"/>
        </w:rPr>
        <w:t>В нарушение пункта 3</w:t>
      </w:r>
      <w:r w:rsidR="00D010F5">
        <w:rPr>
          <w:b/>
          <w:sz w:val="28"/>
          <w:szCs w:val="28"/>
        </w:rPr>
        <w:t>2</w:t>
      </w:r>
      <w:r>
        <w:rPr>
          <w:sz w:val="28"/>
          <w:szCs w:val="28"/>
        </w:rPr>
        <w:t xml:space="preserve"> </w:t>
      </w:r>
      <w:r w:rsidRPr="00BA6B50">
        <w:rPr>
          <w:b/>
          <w:sz w:val="28"/>
          <w:szCs w:val="28"/>
          <w:lang w:eastAsia="en-US"/>
        </w:rPr>
        <w:t>Порядка разработки, реализации и оценк</w:t>
      </w:r>
      <w:r w:rsidR="00D010F5">
        <w:rPr>
          <w:b/>
          <w:sz w:val="28"/>
          <w:szCs w:val="28"/>
          <w:lang w:eastAsia="en-US"/>
        </w:rPr>
        <w:t>и</w:t>
      </w:r>
      <w:r w:rsidRPr="00BA6B50">
        <w:rPr>
          <w:b/>
          <w:sz w:val="28"/>
          <w:szCs w:val="28"/>
          <w:lang w:eastAsia="en-US"/>
        </w:rPr>
        <w:t xml:space="preserve"> эффективности муниципальных программ Стародубского муниципального округа Брянской области от 19.08.2020г №85</w:t>
      </w:r>
      <w:r>
        <w:rPr>
          <w:b/>
          <w:sz w:val="28"/>
          <w:szCs w:val="28"/>
          <w:lang w:eastAsia="en-US"/>
        </w:rPr>
        <w:t xml:space="preserve"> , </w:t>
      </w:r>
      <w:r w:rsidR="00D010F5">
        <w:rPr>
          <w:b/>
          <w:sz w:val="28"/>
          <w:szCs w:val="28"/>
          <w:lang w:eastAsia="en-US"/>
        </w:rPr>
        <w:t>годовые отчеты ответственных исполнителей и соисполнителей не размещены на официальных сайтах в сети Интернет, а также сводный годовой доклад о ходе реализации и оценке эффективности реализации муниципальных программ не размещено на официальном сайте администрации Стародубского муниципального округа в сети Интернет.</w:t>
      </w:r>
    </w:p>
    <w:p w:rsidR="004003D9" w:rsidRDefault="004003D9" w:rsidP="0021332F">
      <w:pPr>
        <w:spacing w:line="276" w:lineRule="auto"/>
        <w:jc w:val="center"/>
        <w:rPr>
          <w:rFonts w:eastAsia="Times New Roman" w:cs="Times New Roman"/>
          <w:b/>
          <w:bCs/>
          <w:sz w:val="28"/>
          <w:szCs w:val="28"/>
        </w:rPr>
      </w:pPr>
    </w:p>
    <w:p w:rsidR="004C6D3F" w:rsidRPr="004C6D3F" w:rsidRDefault="004C6D3F" w:rsidP="004C6D3F">
      <w:pPr>
        <w:spacing w:line="276" w:lineRule="auto"/>
        <w:ind w:firstLine="709"/>
        <w:jc w:val="both"/>
        <w:rPr>
          <w:b/>
          <w:sz w:val="28"/>
          <w:szCs w:val="28"/>
        </w:rPr>
      </w:pPr>
      <w:r>
        <w:rPr>
          <w:b/>
          <w:sz w:val="28"/>
          <w:szCs w:val="28"/>
        </w:rPr>
        <w:t xml:space="preserve">Цель </w:t>
      </w:r>
      <w:r w:rsidRPr="0015007B">
        <w:rPr>
          <w:b/>
          <w:sz w:val="28"/>
          <w:szCs w:val="28"/>
        </w:rPr>
        <w:t xml:space="preserve">4.2. </w:t>
      </w:r>
      <w:r w:rsidRPr="004C6D3F">
        <w:rPr>
          <w:b/>
          <w:sz w:val="28"/>
          <w:szCs w:val="28"/>
        </w:rPr>
        <w:t xml:space="preserve">Провести внешнюю проверку годовой бюджетной отчетности бюджета </w:t>
      </w:r>
      <w:r w:rsidR="00D43CAA">
        <w:rPr>
          <w:b/>
          <w:sz w:val="28"/>
          <w:szCs w:val="28"/>
        </w:rPr>
        <w:t>Стародубского муниципального округа Брянской области</w:t>
      </w:r>
      <w:r w:rsidRPr="004C6D3F">
        <w:rPr>
          <w:b/>
          <w:sz w:val="28"/>
          <w:szCs w:val="28"/>
        </w:rPr>
        <w:t>.</w:t>
      </w:r>
    </w:p>
    <w:p w:rsidR="006D1332" w:rsidRPr="00882ECF" w:rsidRDefault="006D1332" w:rsidP="00984F99">
      <w:pPr>
        <w:autoSpaceDE w:val="0"/>
        <w:autoSpaceDN w:val="0"/>
        <w:adjustRightInd w:val="0"/>
        <w:ind w:firstLine="540"/>
        <w:jc w:val="both"/>
        <w:rPr>
          <w:b/>
          <w:sz w:val="28"/>
        </w:rPr>
      </w:pPr>
    </w:p>
    <w:p w:rsidR="004F198D" w:rsidRDefault="004F198D" w:rsidP="004F198D">
      <w:pPr>
        <w:ind w:firstLine="709"/>
        <w:jc w:val="both"/>
        <w:rPr>
          <w:b/>
          <w:sz w:val="28"/>
          <w:szCs w:val="28"/>
        </w:rPr>
      </w:pPr>
      <w:r w:rsidRPr="00200B30">
        <w:rPr>
          <w:b/>
          <w:sz w:val="28"/>
          <w:szCs w:val="28"/>
        </w:rPr>
        <w:lastRenderedPageBreak/>
        <w:t>4.2.1.</w:t>
      </w:r>
      <w:r w:rsidRPr="005222C3">
        <w:rPr>
          <w:b/>
          <w:sz w:val="28"/>
          <w:szCs w:val="28"/>
        </w:rPr>
        <w:t xml:space="preserve"> Анализ полноты бюджетной отчетности, оценка достоверности показателей бюджетной отчетности и ее соответствия требованиям нормативных правовых актов</w:t>
      </w:r>
    </w:p>
    <w:p w:rsidR="0021332F" w:rsidRDefault="0021332F" w:rsidP="0021332F">
      <w:pPr>
        <w:spacing w:line="276" w:lineRule="auto"/>
        <w:ind w:firstLine="709"/>
        <w:jc w:val="both"/>
        <w:rPr>
          <w:rStyle w:val="FontStyle31"/>
          <w:rFonts w:eastAsia="Times New Roman"/>
          <w:sz w:val="28"/>
          <w:szCs w:val="28"/>
        </w:rPr>
      </w:pPr>
    </w:p>
    <w:p w:rsidR="004F198D" w:rsidRPr="002153C9" w:rsidRDefault="004F198D" w:rsidP="0021332F">
      <w:pPr>
        <w:spacing w:line="276" w:lineRule="auto"/>
        <w:ind w:firstLine="709"/>
        <w:jc w:val="both"/>
        <w:rPr>
          <w:sz w:val="28"/>
          <w:szCs w:val="28"/>
        </w:rPr>
      </w:pPr>
      <w:r w:rsidRPr="002153C9">
        <w:rPr>
          <w:sz w:val="28"/>
          <w:szCs w:val="28"/>
        </w:rPr>
        <w:t xml:space="preserve">В рамках проведенной внешней проверки годовой отчетности об исполнении бюджета </w:t>
      </w:r>
      <w:r w:rsidR="00E25AA8">
        <w:rPr>
          <w:spacing w:val="-1"/>
          <w:sz w:val="28"/>
          <w:szCs w:val="28"/>
        </w:rPr>
        <w:t>округа</w:t>
      </w:r>
      <w:r w:rsidRPr="002153C9">
        <w:rPr>
          <w:sz w:val="28"/>
          <w:szCs w:val="28"/>
        </w:rPr>
        <w:t xml:space="preserve"> за 20</w:t>
      </w:r>
      <w:r w:rsidR="00E25AA8">
        <w:rPr>
          <w:sz w:val="28"/>
          <w:szCs w:val="28"/>
        </w:rPr>
        <w:t>2</w:t>
      </w:r>
      <w:r w:rsidR="00ED37E5">
        <w:rPr>
          <w:sz w:val="28"/>
          <w:szCs w:val="28"/>
        </w:rPr>
        <w:t>2</w:t>
      </w:r>
      <w:r w:rsidRPr="002153C9">
        <w:rPr>
          <w:sz w:val="28"/>
          <w:szCs w:val="28"/>
        </w:rPr>
        <w:t xml:space="preserve"> год проанализирована полнота и правильность заполнения форм бюджетной отчетности.</w:t>
      </w:r>
    </w:p>
    <w:p w:rsidR="004F198D" w:rsidRPr="00E62A94" w:rsidRDefault="004F198D" w:rsidP="0021332F">
      <w:pPr>
        <w:spacing w:line="276" w:lineRule="auto"/>
        <w:ind w:firstLine="709"/>
        <w:jc w:val="both"/>
        <w:rPr>
          <w:sz w:val="28"/>
          <w:szCs w:val="28"/>
          <w:highlight w:val="yellow"/>
        </w:rPr>
      </w:pPr>
      <w:r w:rsidRPr="0055196E">
        <w:rPr>
          <w:sz w:val="28"/>
          <w:szCs w:val="28"/>
        </w:rPr>
        <w:t xml:space="preserve">Состав представленной к проверке отчетности соответствует требованиям, предъявляемым </w:t>
      </w:r>
      <w:r w:rsidRPr="0055196E">
        <w:rPr>
          <w:rStyle w:val="FontStyle30"/>
          <w:b w:val="0"/>
          <w:sz w:val="28"/>
          <w:szCs w:val="28"/>
        </w:rPr>
        <w:t xml:space="preserve">пунктом 11.2 </w:t>
      </w:r>
      <w:r w:rsidRPr="0055196E">
        <w:rPr>
          <w:sz w:val="28"/>
          <w:szCs w:val="28"/>
        </w:rPr>
        <w:t>Инструкции № 191н.</w:t>
      </w:r>
    </w:p>
    <w:p w:rsidR="00E937CB" w:rsidRPr="00E62A94" w:rsidRDefault="002153C9" w:rsidP="0021332F">
      <w:pPr>
        <w:pStyle w:val="Style27"/>
        <w:widowControl/>
        <w:spacing w:line="276" w:lineRule="auto"/>
        <w:ind w:firstLine="709"/>
        <w:jc w:val="both"/>
        <w:rPr>
          <w:sz w:val="28"/>
          <w:szCs w:val="28"/>
          <w:highlight w:val="yellow"/>
        </w:rPr>
      </w:pPr>
      <w:r w:rsidRPr="0055196E">
        <w:rPr>
          <w:sz w:val="28"/>
          <w:szCs w:val="28"/>
        </w:rPr>
        <w:t xml:space="preserve">Выборочной проверкой соблюдения контрольных соотношений между показателями представленных форм бюджетной отчетности </w:t>
      </w:r>
      <w:r w:rsidR="00E25AA8">
        <w:rPr>
          <w:sz w:val="28"/>
          <w:szCs w:val="28"/>
        </w:rPr>
        <w:t>округа</w:t>
      </w:r>
      <w:r w:rsidRPr="0055196E">
        <w:rPr>
          <w:sz w:val="28"/>
          <w:szCs w:val="28"/>
        </w:rPr>
        <w:t xml:space="preserve"> расхождений не установлено.</w:t>
      </w:r>
    </w:p>
    <w:p w:rsidR="00E25AA8" w:rsidRDefault="00E25AA8" w:rsidP="00E25AA8">
      <w:pPr>
        <w:shd w:val="clear" w:color="auto" w:fill="FFFFFF"/>
        <w:spacing w:line="276" w:lineRule="auto"/>
        <w:ind w:firstLine="709"/>
        <w:jc w:val="both"/>
        <w:rPr>
          <w:rFonts w:eastAsia="Times New Roman" w:cs="Times New Roman"/>
          <w:sz w:val="28"/>
          <w:szCs w:val="28"/>
        </w:rPr>
      </w:pPr>
      <w:r>
        <w:rPr>
          <w:sz w:val="28"/>
          <w:szCs w:val="28"/>
        </w:rPr>
        <w:t xml:space="preserve">   </w:t>
      </w:r>
      <w:r>
        <w:rPr>
          <w:rFonts w:eastAsia="Times New Roman" w:cs="Times New Roman"/>
          <w:sz w:val="28"/>
          <w:szCs w:val="28"/>
        </w:rPr>
        <w:t>Основными вопросами внешней проверки годовой отчетности об исполнении бюджета главных администраторов (распорядителей) бюджетных средств явились:</w:t>
      </w:r>
    </w:p>
    <w:p w:rsidR="00E25AA8" w:rsidRPr="00DE262B" w:rsidRDefault="00E25AA8" w:rsidP="00E25AA8">
      <w:pPr>
        <w:spacing w:line="276" w:lineRule="auto"/>
        <w:ind w:firstLine="567"/>
        <w:jc w:val="both"/>
        <w:rPr>
          <w:rFonts w:cs="Times New Roman"/>
          <w:sz w:val="28"/>
          <w:szCs w:val="28"/>
        </w:rPr>
      </w:pPr>
      <w:r>
        <w:rPr>
          <w:rFonts w:cs="Times New Roman"/>
          <w:sz w:val="28"/>
          <w:szCs w:val="28"/>
        </w:rPr>
        <w:t xml:space="preserve">- </w:t>
      </w:r>
      <w:r w:rsidRPr="00241AA4">
        <w:rPr>
          <w:rFonts w:cs="Times New Roman"/>
          <w:sz w:val="28"/>
          <w:szCs w:val="28"/>
        </w:rPr>
        <w:t xml:space="preserve">Установление полноты </w:t>
      </w:r>
      <w:r w:rsidRPr="00DE262B">
        <w:rPr>
          <w:rFonts w:cs="Times New Roman"/>
          <w:sz w:val="28"/>
          <w:szCs w:val="28"/>
        </w:rPr>
        <w:t xml:space="preserve">бюджетной отчетности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ее соответствие требованиям нормативных правовых актов. </w:t>
      </w:r>
    </w:p>
    <w:p w:rsidR="00E25AA8" w:rsidRPr="004E66E6" w:rsidRDefault="00E25AA8" w:rsidP="00E25AA8">
      <w:pPr>
        <w:pStyle w:val="a4"/>
        <w:spacing w:line="276" w:lineRule="auto"/>
        <w:ind w:firstLine="540"/>
        <w:jc w:val="both"/>
        <w:rPr>
          <w:rFonts w:ascii="Times New Roman" w:hAnsi="Times New Roman"/>
          <w:b w:val="0"/>
          <w:i w:val="0"/>
          <w:szCs w:val="28"/>
        </w:rPr>
      </w:pPr>
      <w:r w:rsidRPr="004E66E6">
        <w:rPr>
          <w:rFonts w:ascii="Times New Roman" w:hAnsi="Times New Roman"/>
          <w:b w:val="0"/>
          <w:i w:val="0"/>
          <w:szCs w:val="28"/>
        </w:rPr>
        <w:t>-</w:t>
      </w:r>
      <w:r>
        <w:rPr>
          <w:rFonts w:ascii="Times New Roman" w:hAnsi="Times New Roman"/>
          <w:szCs w:val="28"/>
        </w:rPr>
        <w:t xml:space="preserve"> </w:t>
      </w:r>
      <w:r w:rsidRPr="004E66E6">
        <w:rPr>
          <w:rFonts w:ascii="Times New Roman" w:hAnsi="Times New Roman"/>
          <w:b w:val="0"/>
          <w:i w:val="0"/>
          <w:szCs w:val="28"/>
        </w:rPr>
        <w:t xml:space="preserve">Оценка достоверности показателей бюджетной отчетности ГРБС, внутренней согласованности соответствующих форм отчетности, соблюдение контрольных соотношений и соответствие плановых показателей отчета об исполнении бюджета показателям </w:t>
      </w:r>
      <w:r w:rsidR="00D43CAA" w:rsidRPr="00D43CAA">
        <w:rPr>
          <w:b w:val="0"/>
          <w:i w:val="0"/>
          <w:szCs w:val="28"/>
        </w:rPr>
        <w:t>Решени</w:t>
      </w:r>
      <w:r w:rsidR="00D43CAA" w:rsidRPr="00D43CAA">
        <w:rPr>
          <w:rFonts w:asciiTheme="minorHAnsi" w:hAnsiTheme="minorHAnsi"/>
          <w:b w:val="0"/>
          <w:i w:val="0"/>
          <w:szCs w:val="28"/>
        </w:rPr>
        <w:t>я</w:t>
      </w:r>
      <w:r w:rsidR="00D43CAA" w:rsidRPr="00D43CAA">
        <w:rPr>
          <w:b w:val="0"/>
          <w:i w:val="0"/>
          <w:szCs w:val="28"/>
        </w:rPr>
        <w:t xml:space="preserve"> Совета народных депутатов  Стародубского муниципального округа </w:t>
      </w:r>
      <w:r w:rsidR="00ED37E5" w:rsidRPr="00ED37E5">
        <w:rPr>
          <w:b w:val="0"/>
          <w:i w:val="0"/>
          <w:spacing w:val="-2"/>
          <w:szCs w:val="28"/>
        </w:rPr>
        <w:t>от 28.12.2021г №181 «О бюджете Стародубского муниципального округа Брянской области на 2022 год и на плановый период 2023 и 2024 годов»</w:t>
      </w:r>
      <w:r w:rsidRPr="004E66E6">
        <w:rPr>
          <w:rFonts w:ascii="Times New Roman" w:hAnsi="Times New Roman"/>
          <w:b w:val="0"/>
          <w:i w:val="0"/>
          <w:szCs w:val="28"/>
        </w:rPr>
        <w:t xml:space="preserve"> (в последней редакции), сводной</w:t>
      </w:r>
      <w:r>
        <w:rPr>
          <w:rFonts w:ascii="Times New Roman" w:hAnsi="Times New Roman"/>
          <w:szCs w:val="28"/>
        </w:rPr>
        <w:t xml:space="preserve"> </w:t>
      </w:r>
      <w:r w:rsidRPr="004E66E6">
        <w:rPr>
          <w:rFonts w:ascii="Times New Roman" w:hAnsi="Times New Roman"/>
          <w:b w:val="0"/>
          <w:i w:val="0"/>
          <w:szCs w:val="28"/>
        </w:rPr>
        <w:t>бюджетной росписи Стародубского муниципального округа.</w:t>
      </w:r>
    </w:p>
    <w:p w:rsidR="00E25AA8" w:rsidRDefault="00E25AA8" w:rsidP="00E25AA8">
      <w:pPr>
        <w:spacing w:line="276" w:lineRule="auto"/>
        <w:ind w:firstLine="709"/>
        <w:jc w:val="both"/>
        <w:rPr>
          <w:rFonts w:cs="Times New Roman"/>
          <w:sz w:val="28"/>
          <w:szCs w:val="28"/>
        </w:rPr>
      </w:pPr>
      <w:r>
        <w:rPr>
          <w:rFonts w:cs="Times New Roman"/>
          <w:sz w:val="28"/>
          <w:szCs w:val="28"/>
        </w:rPr>
        <w:t>В ходе внешней проверки проведен сравнительный анализ показателей отчета ф.0503127 по состоянию на 01.01.202</w:t>
      </w:r>
      <w:r w:rsidR="00ED37E5">
        <w:rPr>
          <w:rFonts w:cs="Times New Roman"/>
          <w:sz w:val="28"/>
          <w:szCs w:val="28"/>
        </w:rPr>
        <w:t>3</w:t>
      </w:r>
      <w:r>
        <w:rPr>
          <w:rFonts w:cs="Times New Roman"/>
          <w:sz w:val="28"/>
          <w:szCs w:val="28"/>
        </w:rPr>
        <w:t>г на соответствие решению о бюджете, показателям уточненного кассового плана бюджета округа на 202</w:t>
      </w:r>
      <w:r w:rsidR="00ED37E5">
        <w:rPr>
          <w:rFonts w:cs="Times New Roman"/>
          <w:sz w:val="28"/>
          <w:szCs w:val="28"/>
        </w:rPr>
        <w:t>2</w:t>
      </w:r>
      <w:r>
        <w:rPr>
          <w:rFonts w:cs="Times New Roman"/>
          <w:sz w:val="28"/>
          <w:szCs w:val="28"/>
        </w:rPr>
        <w:t xml:space="preserve"> год и уточненной бюджетной росписи бюджета округа на 202</w:t>
      </w:r>
      <w:r w:rsidR="00ED37E5">
        <w:rPr>
          <w:rFonts w:cs="Times New Roman"/>
          <w:sz w:val="28"/>
          <w:szCs w:val="28"/>
        </w:rPr>
        <w:t>2</w:t>
      </w:r>
      <w:r>
        <w:rPr>
          <w:rFonts w:cs="Times New Roman"/>
          <w:sz w:val="28"/>
          <w:szCs w:val="28"/>
        </w:rPr>
        <w:t xml:space="preserve"> год и на плановый период 202</w:t>
      </w:r>
      <w:r w:rsidR="00ED37E5">
        <w:rPr>
          <w:rFonts w:cs="Times New Roman"/>
          <w:sz w:val="28"/>
          <w:szCs w:val="28"/>
        </w:rPr>
        <w:t>3</w:t>
      </w:r>
      <w:r>
        <w:rPr>
          <w:rFonts w:cs="Times New Roman"/>
          <w:sz w:val="28"/>
          <w:szCs w:val="28"/>
        </w:rPr>
        <w:t xml:space="preserve"> и 202</w:t>
      </w:r>
      <w:r w:rsidR="00ED37E5">
        <w:rPr>
          <w:rFonts w:cs="Times New Roman"/>
          <w:sz w:val="28"/>
          <w:szCs w:val="28"/>
        </w:rPr>
        <w:t>4</w:t>
      </w:r>
      <w:r>
        <w:rPr>
          <w:rFonts w:cs="Times New Roman"/>
          <w:sz w:val="28"/>
          <w:szCs w:val="28"/>
        </w:rPr>
        <w:t xml:space="preserve"> годов по состоянию на 31 декабря 202</w:t>
      </w:r>
      <w:r w:rsidR="00ED37E5">
        <w:rPr>
          <w:rFonts w:cs="Times New Roman"/>
          <w:sz w:val="28"/>
          <w:szCs w:val="28"/>
        </w:rPr>
        <w:t>2</w:t>
      </w:r>
      <w:r>
        <w:rPr>
          <w:rFonts w:cs="Times New Roman"/>
          <w:sz w:val="28"/>
          <w:szCs w:val="28"/>
        </w:rPr>
        <w:t xml:space="preserve"> года. </w:t>
      </w:r>
    </w:p>
    <w:p w:rsidR="00E25AA8" w:rsidRDefault="00E25AA8" w:rsidP="00E25AA8">
      <w:pPr>
        <w:spacing w:line="276" w:lineRule="auto"/>
        <w:ind w:firstLine="708"/>
        <w:jc w:val="both"/>
        <w:rPr>
          <w:rFonts w:cs="Times New Roman"/>
          <w:sz w:val="28"/>
          <w:szCs w:val="28"/>
        </w:rPr>
      </w:pPr>
      <w:r w:rsidRPr="00DD03FC">
        <w:rPr>
          <w:rFonts w:cs="Times New Roman"/>
          <w:sz w:val="28"/>
          <w:szCs w:val="28"/>
        </w:rPr>
        <w:t>Представленная к внешней проверке годо</w:t>
      </w:r>
      <w:r>
        <w:rPr>
          <w:rFonts w:cs="Times New Roman"/>
          <w:sz w:val="28"/>
          <w:szCs w:val="28"/>
        </w:rPr>
        <w:t>вая бюджетная отчетность за 202</w:t>
      </w:r>
      <w:r w:rsidR="00ED37E5">
        <w:rPr>
          <w:rFonts w:cs="Times New Roman"/>
          <w:sz w:val="28"/>
          <w:szCs w:val="28"/>
        </w:rPr>
        <w:t>2</w:t>
      </w:r>
      <w:r w:rsidRPr="00DD03FC">
        <w:rPr>
          <w:rFonts w:cs="Times New Roman"/>
          <w:sz w:val="28"/>
          <w:szCs w:val="28"/>
        </w:rPr>
        <w:t xml:space="preserve"> год</w:t>
      </w:r>
      <w:r>
        <w:rPr>
          <w:rFonts w:cs="Times New Roman"/>
          <w:sz w:val="28"/>
          <w:szCs w:val="28"/>
        </w:rPr>
        <w:t xml:space="preserve"> главных администраторов (распорядителей)</w:t>
      </w:r>
      <w:r w:rsidRPr="00DD03FC">
        <w:rPr>
          <w:rFonts w:cs="Times New Roman"/>
          <w:sz w:val="28"/>
          <w:szCs w:val="28"/>
        </w:rPr>
        <w:t xml:space="preserve"> </w:t>
      </w:r>
      <w:r>
        <w:rPr>
          <w:rFonts w:cs="Times New Roman"/>
          <w:sz w:val="28"/>
          <w:szCs w:val="28"/>
        </w:rPr>
        <w:t>исследовалась</w:t>
      </w:r>
      <w:r w:rsidRPr="00DD03FC">
        <w:rPr>
          <w:rFonts w:cs="Times New Roman"/>
          <w:sz w:val="28"/>
          <w:szCs w:val="28"/>
        </w:rPr>
        <w:t xml:space="preserve"> </w:t>
      </w:r>
      <w:r>
        <w:rPr>
          <w:rFonts w:cs="Times New Roman"/>
          <w:sz w:val="28"/>
          <w:szCs w:val="28"/>
        </w:rPr>
        <w:t xml:space="preserve">на </w:t>
      </w:r>
      <w:r w:rsidRPr="00DD03FC">
        <w:rPr>
          <w:rFonts w:cs="Times New Roman"/>
          <w:sz w:val="28"/>
          <w:szCs w:val="28"/>
        </w:rPr>
        <w:t>соответстви</w:t>
      </w:r>
      <w:r>
        <w:rPr>
          <w:rFonts w:cs="Times New Roman"/>
          <w:sz w:val="28"/>
          <w:szCs w:val="28"/>
        </w:rPr>
        <w:t>е</w:t>
      </w:r>
      <w:r w:rsidRPr="00DD03FC">
        <w:rPr>
          <w:rFonts w:cs="Times New Roman"/>
          <w:sz w:val="28"/>
          <w:szCs w:val="28"/>
        </w:rPr>
        <w:t xml:space="preserve"> с Инструкци</w:t>
      </w:r>
      <w:r>
        <w:rPr>
          <w:rFonts w:cs="Times New Roman"/>
          <w:sz w:val="28"/>
          <w:szCs w:val="28"/>
        </w:rPr>
        <w:t>и</w:t>
      </w:r>
      <w:r w:rsidRPr="00DD03FC">
        <w:rPr>
          <w:rFonts w:cs="Times New Roman"/>
          <w:sz w:val="28"/>
          <w:szCs w:val="28"/>
        </w:rPr>
        <w:t xml:space="preserve">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w:t>
      </w:r>
      <w:r>
        <w:rPr>
          <w:rFonts w:cs="Times New Roman"/>
          <w:sz w:val="28"/>
          <w:szCs w:val="28"/>
        </w:rPr>
        <w:t>.</w:t>
      </w:r>
    </w:p>
    <w:p w:rsidR="00E25AA8" w:rsidRDefault="00E25AA8" w:rsidP="00E25AA8">
      <w:pPr>
        <w:widowControl w:val="0"/>
        <w:spacing w:line="276" w:lineRule="auto"/>
        <w:ind w:firstLine="709"/>
        <w:jc w:val="both"/>
        <w:rPr>
          <w:rFonts w:cs="Times New Roman"/>
          <w:sz w:val="28"/>
          <w:szCs w:val="28"/>
        </w:rPr>
      </w:pPr>
      <w:r w:rsidRPr="00C400E5">
        <w:rPr>
          <w:rFonts w:eastAsia="Times New Roman" w:cs="Times New Roman"/>
          <w:sz w:val="28"/>
          <w:szCs w:val="28"/>
        </w:rPr>
        <w:t xml:space="preserve">Представленная к проверке отчетность </w:t>
      </w:r>
      <w:r w:rsidRPr="00C400E5">
        <w:rPr>
          <w:sz w:val="28"/>
          <w:szCs w:val="28"/>
        </w:rPr>
        <w:t xml:space="preserve">главных распорядителей </w:t>
      </w:r>
      <w:r w:rsidRPr="00C400E5">
        <w:rPr>
          <w:sz w:val="28"/>
          <w:szCs w:val="28"/>
        </w:rPr>
        <w:lastRenderedPageBreak/>
        <w:t>бюджетных средств</w:t>
      </w:r>
      <w:r w:rsidRPr="00C400E5">
        <w:rPr>
          <w:rFonts w:eastAsia="Times New Roman" w:cs="Times New Roman"/>
          <w:sz w:val="28"/>
          <w:szCs w:val="28"/>
        </w:rPr>
        <w:t xml:space="preserve"> </w:t>
      </w:r>
      <w:r>
        <w:rPr>
          <w:rFonts w:eastAsia="Times New Roman" w:cs="Times New Roman"/>
          <w:sz w:val="28"/>
          <w:szCs w:val="28"/>
        </w:rPr>
        <w:t>округа</w:t>
      </w:r>
      <w:r w:rsidRPr="00C400E5">
        <w:rPr>
          <w:rFonts w:eastAsia="Times New Roman" w:cs="Times New Roman"/>
          <w:sz w:val="28"/>
          <w:szCs w:val="28"/>
        </w:rPr>
        <w:t xml:space="preserve"> соответствует требованиям, предъявляемым </w:t>
      </w:r>
      <w:r w:rsidRPr="00C400E5">
        <w:rPr>
          <w:rStyle w:val="FontStyle30"/>
          <w:b w:val="0"/>
          <w:sz w:val="28"/>
          <w:szCs w:val="28"/>
        </w:rPr>
        <w:t>пунктом 11.1</w:t>
      </w:r>
      <w:r w:rsidRPr="00C400E5">
        <w:rPr>
          <w:rStyle w:val="FontStyle30"/>
          <w:rFonts w:eastAsia="Times New Roman"/>
          <w:b w:val="0"/>
          <w:sz w:val="28"/>
          <w:szCs w:val="28"/>
        </w:rPr>
        <w:t>.</w:t>
      </w:r>
      <w:r w:rsidRPr="00C400E5">
        <w:rPr>
          <w:rFonts w:eastAsia="Times New Roman" w:cs="Times New Roman"/>
          <w:sz w:val="28"/>
          <w:szCs w:val="28"/>
        </w:rPr>
        <w:t xml:space="preserve">Инструкции № 191н, </w:t>
      </w:r>
      <w:r w:rsidRPr="00C400E5">
        <w:rPr>
          <w:rFonts w:eastAsia="Times New Roman" w:cs="Times New Roman"/>
          <w:b/>
          <w:sz w:val="28"/>
          <w:szCs w:val="28"/>
        </w:rPr>
        <w:t>но установлены отдельные нарушения Инструкции №191н, не повлиявшие на достоверность годовой бюджетной отчетности.</w:t>
      </w:r>
    </w:p>
    <w:p w:rsidR="00E25AA8" w:rsidRDefault="00E25AA8" w:rsidP="00E25AA8">
      <w:pPr>
        <w:widowControl w:val="0"/>
        <w:autoSpaceDE w:val="0"/>
        <w:autoSpaceDN w:val="0"/>
        <w:adjustRightInd w:val="0"/>
        <w:spacing w:line="276" w:lineRule="auto"/>
        <w:ind w:firstLine="709"/>
        <w:jc w:val="both"/>
        <w:rPr>
          <w:rFonts w:cs="Times New Roman"/>
          <w:sz w:val="28"/>
          <w:szCs w:val="28"/>
        </w:rPr>
      </w:pPr>
      <w:r w:rsidRPr="00DD03FC">
        <w:rPr>
          <w:rFonts w:cs="Times New Roman"/>
          <w:sz w:val="28"/>
          <w:szCs w:val="28"/>
        </w:rPr>
        <w:t>Представленная к внешней проверке годо</w:t>
      </w:r>
      <w:r>
        <w:rPr>
          <w:rFonts w:cs="Times New Roman"/>
          <w:sz w:val="28"/>
          <w:szCs w:val="28"/>
        </w:rPr>
        <w:t>вая бюджетная отчетность за 202</w:t>
      </w:r>
      <w:r w:rsidR="00ED37E5">
        <w:rPr>
          <w:rFonts w:cs="Times New Roman"/>
          <w:sz w:val="28"/>
          <w:szCs w:val="28"/>
        </w:rPr>
        <w:t>2</w:t>
      </w:r>
      <w:r w:rsidRPr="00DD03FC">
        <w:rPr>
          <w:rFonts w:cs="Times New Roman"/>
          <w:sz w:val="28"/>
          <w:szCs w:val="28"/>
        </w:rPr>
        <w:t xml:space="preserve"> год </w:t>
      </w:r>
      <w:r>
        <w:rPr>
          <w:rFonts w:cs="Times New Roman"/>
          <w:sz w:val="28"/>
          <w:szCs w:val="28"/>
        </w:rPr>
        <w:t>бюджетных и автономных учреждений, подведомственных главным администраторам (распорядителям) исследовалась</w:t>
      </w:r>
      <w:r w:rsidRPr="00DD03FC">
        <w:rPr>
          <w:rFonts w:cs="Times New Roman"/>
          <w:sz w:val="28"/>
          <w:szCs w:val="28"/>
        </w:rPr>
        <w:t xml:space="preserve"> </w:t>
      </w:r>
      <w:r>
        <w:rPr>
          <w:rFonts w:cs="Times New Roman"/>
          <w:sz w:val="28"/>
          <w:szCs w:val="28"/>
        </w:rPr>
        <w:t>на</w:t>
      </w:r>
      <w:r w:rsidRPr="00DD03FC">
        <w:rPr>
          <w:rFonts w:cs="Times New Roman"/>
          <w:sz w:val="28"/>
          <w:szCs w:val="28"/>
        </w:rPr>
        <w:t xml:space="preserve"> соответстви</w:t>
      </w:r>
      <w:r>
        <w:rPr>
          <w:rFonts w:cs="Times New Roman"/>
          <w:sz w:val="28"/>
          <w:szCs w:val="28"/>
        </w:rPr>
        <w:t>е</w:t>
      </w:r>
      <w:r w:rsidRPr="00DD03FC">
        <w:rPr>
          <w:rFonts w:cs="Times New Roman"/>
          <w:sz w:val="28"/>
          <w:szCs w:val="28"/>
        </w:rPr>
        <w:t xml:space="preserve"> </w:t>
      </w:r>
      <w:r w:rsidRPr="003A62A6">
        <w:rPr>
          <w:rFonts w:cs="Times New Roman"/>
          <w:sz w:val="28"/>
          <w:szCs w:val="28"/>
        </w:rPr>
        <w:t>Приказ</w:t>
      </w:r>
      <w:r>
        <w:rPr>
          <w:rFonts w:cs="Times New Roman"/>
          <w:sz w:val="28"/>
          <w:szCs w:val="28"/>
        </w:rPr>
        <w:t>а</w:t>
      </w:r>
      <w:r w:rsidRPr="003A62A6">
        <w:rPr>
          <w:rFonts w:cs="Times New Roman"/>
          <w:sz w:val="28"/>
          <w:szCs w:val="28"/>
        </w:rPr>
        <w:t xml:space="preserve">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cs="Times New Roman"/>
          <w:sz w:val="28"/>
          <w:szCs w:val="28"/>
        </w:rPr>
        <w:t>.</w:t>
      </w:r>
    </w:p>
    <w:p w:rsidR="00C712B2" w:rsidRDefault="00786A84" w:rsidP="0021332F">
      <w:pPr>
        <w:widowControl w:val="0"/>
        <w:spacing w:line="276" w:lineRule="auto"/>
        <w:ind w:firstLine="709"/>
        <w:jc w:val="both"/>
        <w:rPr>
          <w:rFonts w:eastAsia="Times New Roman" w:cs="Times New Roman"/>
          <w:b/>
          <w:sz w:val="28"/>
          <w:szCs w:val="28"/>
        </w:rPr>
      </w:pPr>
      <w:r w:rsidRPr="00C400E5">
        <w:rPr>
          <w:rFonts w:eastAsia="Times New Roman" w:cs="Times New Roman"/>
          <w:sz w:val="28"/>
          <w:szCs w:val="28"/>
        </w:rPr>
        <w:t xml:space="preserve">Представленная к проверке </w:t>
      </w:r>
      <w:r w:rsidR="00E25AA8">
        <w:rPr>
          <w:rFonts w:eastAsia="Times New Roman" w:cs="Times New Roman"/>
          <w:sz w:val="28"/>
          <w:szCs w:val="28"/>
        </w:rPr>
        <w:t xml:space="preserve">отчетность </w:t>
      </w:r>
      <w:r w:rsidR="00E25AA8">
        <w:rPr>
          <w:rFonts w:cs="Times New Roman"/>
          <w:sz w:val="28"/>
          <w:szCs w:val="28"/>
        </w:rPr>
        <w:t>бюджетных и автономных учреждений, подведомственных главным администраторам (распорядителям)</w:t>
      </w:r>
      <w:r w:rsidRPr="00C400E5">
        <w:rPr>
          <w:rFonts w:eastAsia="Times New Roman" w:cs="Times New Roman"/>
          <w:sz w:val="28"/>
          <w:szCs w:val="28"/>
        </w:rPr>
        <w:t xml:space="preserve"> соответствует требованиям</w:t>
      </w:r>
      <w:r w:rsidR="00E25AA8">
        <w:rPr>
          <w:rFonts w:eastAsia="Times New Roman" w:cs="Times New Roman"/>
          <w:sz w:val="28"/>
          <w:szCs w:val="28"/>
        </w:rPr>
        <w:t xml:space="preserve"> </w:t>
      </w:r>
      <w:r w:rsidRPr="00C400E5">
        <w:rPr>
          <w:rFonts w:eastAsia="Times New Roman" w:cs="Times New Roman"/>
          <w:sz w:val="28"/>
          <w:szCs w:val="28"/>
        </w:rPr>
        <w:t xml:space="preserve">Инструкции № </w:t>
      </w:r>
      <w:r w:rsidR="00E25AA8">
        <w:rPr>
          <w:rFonts w:eastAsia="Times New Roman" w:cs="Times New Roman"/>
          <w:sz w:val="28"/>
          <w:szCs w:val="28"/>
        </w:rPr>
        <w:t>33</w:t>
      </w:r>
      <w:r w:rsidRPr="00C400E5">
        <w:rPr>
          <w:rFonts w:eastAsia="Times New Roman" w:cs="Times New Roman"/>
          <w:sz w:val="28"/>
          <w:szCs w:val="28"/>
        </w:rPr>
        <w:t>н</w:t>
      </w:r>
      <w:r w:rsidR="000E4E4C" w:rsidRPr="00C400E5">
        <w:rPr>
          <w:rFonts w:eastAsia="Times New Roman" w:cs="Times New Roman"/>
          <w:sz w:val="28"/>
          <w:szCs w:val="28"/>
        </w:rPr>
        <w:t xml:space="preserve">, </w:t>
      </w:r>
      <w:r w:rsidR="00882ECF" w:rsidRPr="00C400E5">
        <w:rPr>
          <w:rFonts w:eastAsia="Times New Roman" w:cs="Times New Roman"/>
          <w:b/>
          <w:sz w:val="28"/>
          <w:szCs w:val="28"/>
        </w:rPr>
        <w:t xml:space="preserve">но </w:t>
      </w:r>
      <w:r w:rsidR="000E4E4C" w:rsidRPr="00C400E5">
        <w:rPr>
          <w:rFonts w:eastAsia="Times New Roman" w:cs="Times New Roman"/>
          <w:b/>
          <w:sz w:val="28"/>
          <w:szCs w:val="28"/>
        </w:rPr>
        <w:t>установлены отдельные нарушения Инструкции №</w:t>
      </w:r>
      <w:r w:rsidR="00E25AA8">
        <w:rPr>
          <w:rFonts w:eastAsia="Times New Roman" w:cs="Times New Roman"/>
          <w:b/>
          <w:sz w:val="28"/>
          <w:szCs w:val="28"/>
        </w:rPr>
        <w:t>33</w:t>
      </w:r>
      <w:r w:rsidR="000E4E4C" w:rsidRPr="00C400E5">
        <w:rPr>
          <w:rFonts w:eastAsia="Times New Roman" w:cs="Times New Roman"/>
          <w:b/>
          <w:sz w:val="28"/>
          <w:szCs w:val="28"/>
        </w:rPr>
        <w:t>н, не повлиявшие на достоверность годовой бюджетной отчетности</w:t>
      </w:r>
      <w:r w:rsidR="00C400E5" w:rsidRPr="00C400E5">
        <w:rPr>
          <w:rFonts w:eastAsia="Times New Roman" w:cs="Times New Roman"/>
          <w:b/>
          <w:sz w:val="28"/>
          <w:szCs w:val="28"/>
        </w:rPr>
        <w:t>.</w:t>
      </w:r>
    </w:p>
    <w:p w:rsidR="00A63AA4" w:rsidRDefault="00A63AA4" w:rsidP="00A63AA4">
      <w:pPr>
        <w:spacing w:line="276" w:lineRule="auto"/>
        <w:ind w:firstLine="709"/>
        <w:jc w:val="both"/>
        <w:rPr>
          <w:sz w:val="28"/>
          <w:szCs w:val="28"/>
        </w:rPr>
      </w:pPr>
    </w:p>
    <w:p w:rsidR="00A63AA4" w:rsidRPr="00A63AA4" w:rsidRDefault="00A63AA4" w:rsidP="004D0A90">
      <w:pPr>
        <w:spacing w:line="276" w:lineRule="auto"/>
        <w:ind w:firstLine="709"/>
        <w:jc w:val="both"/>
        <w:rPr>
          <w:b/>
          <w:sz w:val="28"/>
          <w:szCs w:val="28"/>
        </w:rPr>
      </w:pPr>
      <w:r w:rsidRPr="00A63AA4">
        <w:rPr>
          <w:b/>
          <w:sz w:val="28"/>
          <w:szCs w:val="28"/>
        </w:rPr>
        <w:t>4.2.2. Результаты внешних проверок отчетности об исполнении бюджета главных администраторов (распорядителей) бюджетных средств</w:t>
      </w:r>
    </w:p>
    <w:p w:rsidR="004D0A90" w:rsidRDefault="004D0A90" w:rsidP="004D0A90">
      <w:pPr>
        <w:shd w:val="clear" w:color="auto" w:fill="FFFFFF"/>
        <w:spacing w:line="276" w:lineRule="auto"/>
        <w:ind w:firstLine="709"/>
        <w:jc w:val="both"/>
        <w:rPr>
          <w:rFonts w:eastAsia="Times New Roman" w:cs="Times New Roman"/>
          <w:sz w:val="28"/>
          <w:szCs w:val="28"/>
        </w:rPr>
      </w:pPr>
    </w:p>
    <w:p w:rsidR="004E66E6" w:rsidRDefault="004E66E6" w:rsidP="004D0A90">
      <w:pPr>
        <w:spacing w:line="276" w:lineRule="auto"/>
        <w:ind w:firstLine="709"/>
        <w:jc w:val="both"/>
        <w:rPr>
          <w:rFonts w:cs="Times New Roman"/>
          <w:sz w:val="28"/>
          <w:szCs w:val="28"/>
        </w:rPr>
      </w:pPr>
      <w:r>
        <w:rPr>
          <w:rFonts w:cs="Times New Roman"/>
          <w:sz w:val="28"/>
          <w:szCs w:val="28"/>
        </w:rPr>
        <w:t>В ходе внешней проверки проведен сравнительный анализ показателей отчета ф.0503127 по состоянию на 01.01.202</w:t>
      </w:r>
      <w:r w:rsidR="00ED37E5">
        <w:rPr>
          <w:rFonts w:cs="Times New Roman"/>
          <w:sz w:val="28"/>
          <w:szCs w:val="28"/>
        </w:rPr>
        <w:t>3</w:t>
      </w:r>
      <w:r>
        <w:rPr>
          <w:rFonts w:cs="Times New Roman"/>
          <w:sz w:val="28"/>
          <w:szCs w:val="28"/>
        </w:rPr>
        <w:t>г на соответствие решению о бюджете, показателям уточненного кассового плана бюджета округа на 202</w:t>
      </w:r>
      <w:r w:rsidR="00ED37E5">
        <w:rPr>
          <w:rFonts w:cs="Times New Roman"/>
          <w:sz w:val="28"/>
          <w:szCs w:val="28"/>
        </w:rPr>
        <w:t>2</w:t>
      </w:r>
      <w:r>
        <w:rPr>
          <w:rFonts w:cs="Times New Roman"/>
          <w:sz w:val="28"/>
          <w:szCs w:val="28"/>
        </w:rPr>
        <w:t xml:space="preserve"> год и уточненной бюджетной росписи бюджета округа на 202</w:t>
      </w:r>
      <w:r w:rsidR="00ED37E5">
        <w:rPr>
          <w:rFonts w:cs="Times New Roman"/>
          <w:sz w:val="28"/>
          <w:szCs w:val="28"/>
        </w:rPr>
        <w:t>2</w:t>
      </w:r>
      <w:r>
        <w:rPr>
          <w:rFonts w:cs="Times New Roman"/>
          <w:sz w:val="28"/>
          <w:szCs w:val="28"/>
        </w:rPr>
        <w:t xml:space="preserve"> год и на плановый период 202</w:t>
      </w:r>
      <w:r w:rsidR="00ED37E5">
        <w:rPr>
          <w:rFonts w:cs="Times New Roman"/>
          <w:sz w:val="28"/>
          <w:szCs w:val="28"/>
        </w:rPr>
        <w:t>3</w:t>
      </w:r>
      <w:r>
        <w:rPr>
          <w:rFonts w:cs="Times New Roman"/>
          <w:sz w:val="28"/>
          <w:szCs w:val="28"/>
        </w:rPr>
        <w:t xml:space="preserve"> и 202</w:t>
      </w:r>
      <w:r w:rsidR="00ED37E5">
        <w:rPr>
          <w:rFonts w:cs="Times New Roman"/>
          <w:sz w:val="28"/>
          <w:szCs w:val="28"/>
        </w:rPr>
        <w:t>4</w:t>
      </w:r>
      <w:r>
        <w:rPr>
          <w:rFonts w:cs="Times New Roman"/>
          <w:sz w:val="28"/>
          <w:szCs w:val="28"/>
        </w:rPr>
        <w:t xml:space="preserve"> годов по состоянию на 31 декабря 202</w:t>
      </w:r>
      <w:r w:rsidR="00ED37E5">
        <w:rPr>
          <w:rFonts w:cs="Times New Roman"/>
          <w:sz w:val="28"/>
          <w:szCs w:val="28"/>
        </w:rPr>
        <w:t>2</w:t>
      </w:r>
      <w:r>
        <w:rPr>
          <w:rFonts w:cs="Times New Roman"/>
          <w:sz w:val="28"/>
          <w:szCs w:val="28"/>
        </w:rPr>
        <w:t xml:space="preserve"> года. </w:t>
      </w:r>
    </w:p>
    <w:p w:rsidR="004D0A90" w:rsidRDefault="004D0A90" w:rsidP="004D0A90">
      <w:pPr>
        <w:spacing w:line="276" w:lineRule="auto"/>
        <w:ind w:firstLine="708"/>
        <w:jc w:val="both"/>
        <w:rPr>
          <w:rFonts w:cs="Times New Roman"/>
          <w:sz w:val="28"/>
          <w:szCs w:val="28"/>
        </w:rPr>
      </w:pPr>
      <w:r w:rsidRPr="00DD03FC">
        <w:rPr>
          <w:rFonts w:cs="Times New Roman"/>
          <w:sz w:val="28"/>
          <w:szCs w:val="28"/>
        </w:rPr>
        <w:t>Представленная к внешней проверке годо</w:t>
      </w:r>
      <w:r>
        <w:rPr>
          <w:rFonts w:cs="Times New Roman"/>
          <w:sz w:val="28"/>
          <w:szCs w:val="28"/>
        </w:rPr>
        <w:t>вая бюджетная отчетность за 202</w:t>
      </w:r>
      <w:r w:rsidR="00ED37E5">
        <w:rPr>
          <w:rFonts w:cs="Times New Roman"/>
          <w:sz w:val="28"/>
          <w:szCs w:val="28"/>
        </w:rPr>
        <w:t>2</w:t>
      </w:r>
      <w:r w:rsidRPr="00DD03FC">
        <w:rPr>
          <w:rFonts w:cs="Times New Roman"/>
          <w:sz w:val="28"/>
          <w:szCs w:val="28"/>
        </w:rPr>
        <w:t xml:space="preserve"> год</w:t>
      </w:r>
      <w:r>
        <w:rPr>
          <w:rFonts w:cs="Times New Roman"/>
          <w:sz w:val="28"/>
          <w:szCs w:val="28"/>
        </w:rPr>
        <w:t xml:space="preserve"> главных администраторов (распорядителей)</w:t>
      </w:r>
      <w:r w:rsidRPr="00DD03FC">
        <w:rPr>
          <w:rFonts w:cs="Times New Roman"/>
          <w:sz w:val="28"/>
          <w:szCs w:val="28"/>
        </w:rPr>
        <w:t xml:space="preserve"> </w:t>
      </w:r>
      <w:r>
        <w:rPr>
          <w:rFonts w:cs="Times New Roman"/>
          <w:sz w:val="28"/>
          <w:szCs w:val="28"/>
        </w:rPr>
        <w:t>исследовалась</w:t>
      </w:r>
      <w:r w:rsidRPr="00DD03FC">
        <w:rPr>
          <w:rFonts w:cs="Times New Roman"/>
          <w:sz w:val="28"/>
          <w:szCs w:val="28"/>
        </w:rPr>
        <w:t xml:space="preserve"> </w:t>
      </w:r>
      <w:r>
        <w:rPr>
          <w:rFonts w:cs="Times New Roman"/>
          <w:sz w:val="28"/>
          <w:szCs w:val="28"/>
        </w:rPr>
        <w:t xml:space="preserve">на </w:t>
      </w:r>
      <w:r w:rsidRPr="00DD03FC">
        <w:rPr>
          <w:rFonts w:cs="Times New Roman"/>
          <w:sz w:val="28"/>
          <w:szCs w:val="28"/>
        </w:rPr>
        <w:t>соответстви</w:t>
      </w:r>
      <w:r>
        <w:rPr>
          <w:rFonts w:cs="Times New Roman"/>
          <w:sz w:val="28"/>
          <w:szCs w:val="28"/>
        </w:rPr>
        <w:t>е</w:t>
      </w:r>
      <w:r w:rsidRPr="00DD03FC">
        <w:rPr>
          <w:rFonts w:cs="Times New Roman"/>
          <w:sz w:val="28"/>
          <w:szCs w:val="28"/>
        </w:rPr>
        <w:t xml:space="preserve"> с Инструкци</w:t>
      </w:r>
      <w:r>
        <w:rPr>
          <w:rFonts w:cs="Times New Roman"/>
          <w:sz w:val="28"/>
          <w:szCs w:val="28"/>
        </w:rPr>
        <w:t>и</w:t>
      </w:r>
      <w:r w:rsidRPr="00DD03FC">
        <w:rPr>
          <w:rFonts w:cs="Times New Roman"/>
          <w:sz w:val="28"/>
          <w:szCs w:val="28"/>
        </w:rPr>
        <w:t xml:space="preserve">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w:t>
      </w:r>
      <w:r>
        <w:rPr>
          <w:rFonts w:cs="Times New Roman"/>
          <w:sz w:val="28"/>
          <w:szCs w:val="28"/>
        </w:rPr>
        <w:t>.</w:t>
      </w:r>
    </w:p>
    <w:p w:rsidR="004D0A90" w:rsidRDefault="004D0A90" w:rsidP="004D0A90">
      <w:pPr>
        <w:widowControl w:val="0"/>
        <w:autoSpaceDE w:val="0"/>
        <w:autoSpaceDN w:val="0"/>
        <w:adjustRightInd w:val="0"/>
        <w:spacing w:line="276" w:lineRule="auto"/>
        <w:ind w:firstLine="709"/>
        <w:jc w:val="both"/>
        <w:rPr>
          <w:rFonts w:cs="Times New Roman"/>
          <w:sz w:val="28"/>
          <w:szCs w:val="28"/>
        </w:rPr>
      </w:pPr>
      <w:r w:rsidRPr="00DD03FC">
        <w:rPr>
          <w:rFonts w:cs="Times New Roman"/>
          <w:sz w:val="28"/>
          <w:szCs w:val="28"/>
        </w:rPr>
        <w:t>Представленная к внешней проверке годо</w:t>
      </w:r>
      <w:r>
        <w:rPr>
          <w:rFonts w:cs="Times New Roman"/>
          <w:sz w:val="28"/>
          <w:szCs w:val="28"/>
        </w:rPr>
        <w:t>вая бюджетная отчетность за 202</w:t>
      </w:r>
      <w:r w:rsidR="00ED37E5">
        <w:rPr>
          <w:rFonts w:cs="Times New Roman"/>
          <w:sz w:val="28"/>
          <w:szCs w:val="28"/>
        </w:rPr>
        <w:t>2</w:t>
      </w:r>
      <w:r w:rsidRPr="00DD03FC">
        <w:rPr>
          <w:rFonts w:cs="Times New Roman"/>
          <w:sz w:val="28"/>
          <w:szCs w:val="28"/>
        </w:rPr>
        <w:t xml:space="preserve"> год </w:t>
      </w:r>
      <w:r>
        <w:rPr>
          <w:rFonts w:cs="Times New Roman"/>
          <w:sz w:val="28"/>
          <w:szCs w:val="28"/>
        </w:rPr>
        <w:t>бюджетных и автономных учреждений, подведомственных главным администраторам (распорядителям) исследовалась</w:t>
      </w:r>
      <w:r w:rsidRPr="00DD03FC">
        <w:rPr>
          <w:rFonts w:cs="Times New Roman"/>
          <w:sz w:val="28"/>
          <w:szCs w:val="28"/>
        </w:rPr>
        <w:t xml:space="preserve"> </w:t>
      </w:r>
      <w:r>
        <w:rPr>
          <w:rFonts w:cs="Times New Roman"/>
          <w:sz w:val="28"/>
          <w:szCs w:val="28"/>
        </w:rPr>
        <w:t>на</w:t>
      </w:r>
      <w:r w:rsidRPr="00DD03FC">
        <w:rPr>
          <w:rFonts w:cs="Times New Roman"/>
          <w:sz w:val="28"/>
          <w:szCs w:val="28"/>
        </w:rPr>
        <w:t xml:space="preserve"> соответстви</w:t>
      </w:r>
      <w:r>
        <w:rPr>
          <w:rFonts w:cs="Times New Roman"/>
          <w:sz w:val="28"/>
          <w:szCs w:val="28"/>
        </w:rPr>
        <w:t>е</w:t>
      </w:r>
      <w:r w:rsidRPr="00DD03FC">
        <w:rPr>
          <w:rFonts w:cs="Times New Roman"/>
          <w:sz w:val="28"/>
          <w:szCs w:val="28"/>
        </w:rPr>
        <w:t xml:space="preserve"> </w:t>
      </w:r>
      <w:r w:rsidRPr="003A62A6">
        <w:rPr>
          <w:rFonts w:cs="Times New Roman"/>
          <w:sz w:val="28"/>
          <w:szCs w:val="28"/>
        </w:rPr>
        <w:t>Приказ</w:t>
      </w:r>
      <w:r>
        <w:rPr>
          <w:rFonts w:cs="Times New Roman"/>
          <w:sz w:val="28"/>
          <w:szCs w:val="28"/>
        </w:rPr>
        <w:t>а</w:t>
      </w:r>
      <w:r w:rsidRPr="003A62A6">
        <w:rPr>
          <w:rFonts w:cs="Times New Roman"/>
          <w:sz w:val="28"/>
          <w:szCs w:val="28"/>
        </w:rPr>
        <w:t xml:space="preserve">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cs="Times New Roman"/>
          <w:sz w:val="28"/>
          <w:szCs w:val="28"/>
        </w:rPr>
        <w:t>.</w:t>
      </w:r>
    </w:p>
    <w:p w:rsidR="00A63AA4" w:rsidRPr="0015007B" w:rsidRDefault="00A63AA4" w:rsidP="00A63AA4">
      <w:pPr>
        <w:shd w:val="clear" w:color="auto" w:fill="FFFFFF"/>
        <w:spacing w:line="276" w:lineRule="auto"/>
        <w:ind w:firstLine="709"/>
        <w:jc w:val="both"/>
        <w:rPr>
          <w:bCs/>
          <w:spacing w:val="-8"/>
          <w:sz w:val="28"/>
          <w:szCs w:val="28"/>
        </w:rPr>
      </w:pPr>
      <w:r w:rsidRPr="00DA01AE">
        <w:rPr>
          <w:rFonts w:eastAsia="Times New Roman" w:cs="Times New Roman"/>
          <w:sz w:val="28"/>
          <w:szCs w:val="28"/>
        </w:rPr>
        <w:t xml:space="preserve">Ведомственной </w:t>
      </w:r>
      <w:r>
        <w:rPr>
          <w:rFonts w:eastAsia="Times New Roman" w:cs="Times New Roman"/>
          <w:sz w:val="28"/>
          <w:szCs w:val="28"/>
        </w:rPr>
        <w:t>структурой</w:t>
      </w:r>
      <w:r w:rsidRPr="00DA01AE">
        <w:rPr>
          <w:rFonts w:eastAsia="Times New Roman" w:cs="Times New Roman"/>
          <w:sz w:val="28"/>
          <w:szCs w:val="28"/>
        </w:rPr>
        <w:t xml:space="preserve">  расходов </w:t>
      </w:r>
      <w:r>
        <w:rPr>
          <w:rFonts w:eastAsia="Times New Roman" w:cs="Times New Roman"/>
          <w:sz w:val="28"/>
          <w:szCs w:val="28"/>
        </w:rPr>
        <w:t>Стародубского муниципального округа</w:t>
      </w:r>
      <w:r w:rsidRPr="00DA01AE">
        <w:rPr>
          <w:rFonts w:eastAsia="Times New Roman" w:cs="Times New Roman"/>
          <w:sz w:val="28"/>
          <w:szCs w:val="28"/>
        </w:rPr>
        <w:t xml:space="preserve"> утверждено </w:t>
      </w:r>
      <w:r>
        <w:rPr>
          <w:rFonts w:eastAsia="Times New Roman" w:cs="Times New Roman"/>
          <w:sz w:val="28"/>
          <w:szCs w:val="28"/>
        </w:rPr>
        <w:t xml:space="preserve">семь </w:t>
      </w:r>
      <w:r w:rsidRPr="00DA01AE">
        <w:rPr>
          <w:rFonts w:eastAsia="Times New Roman" w:cs="Times New Roman"/>
          <w:sz w:val="28"/>
          <w:szCs w:val="28"/>
        </w:rPr>
        <w:t>главных распорядителя средств бюджета</w:t>
      </w:r>
      <w:r>
        <w:rPr>
          <w:rFonts w:eastAsia="Times New Roman" w:cs="Times New Roman"/>
          <w:sz w:val="28"/>
          <w:szCs w:val="28"/>
        </w:rPr>
        <w:t>.</w:t>
      </w:r>
    </w:p>
    <w:p w:rsidR="00A63AA4" w:rsidRDefault="00A63AA4" w:rsidP="00C712B2">
      <w:pPr>
        <w:widowControl w:val="0"/>
        <w:spacing w:line="276" w:lineRule="auto"/>
        <w:ind w:firstLine="709"/>
        <w:jc w:val="both"/>
        <w:rPr>
          <w:rFonts w:eastAsia="Times New Roman" w:cs="Times New Roman"/>
          <w:b/>
          <w:sz w:val="28"/>
          <w:szCs w:val="28"/>
        </w:rPr>
      </w:pPr>
    </w:p>
    <w:p w:rsidR="004C6D3F" w:rsidRDefault="004C6D3F" w:rsidP="004C6D3F">
      <w:pPr>
        <w:autoSpaceDE w:val="0"/>
        <w:autoSpaceDN w:val="0"/>
        <w:adjustRightInd w:val="0"/>
        <w:spacing w:line="276" w:lineRule="auto"/>
        <w:jc w:val="both"/>
        <w:rPr>
          <w:b/>
          <w:sz w:val="28"/>
          <w:szCs w:val="28"/>
        </w:rPr>
      </w:pPr>
      <w:r>
        <w:rPr>
          <w:b/>
          <w:sz w:val="28"/>
          <w:szCs w:val="28"/>
        </w:rPr>
        <w:lastRenderedPageBreak/>
        <w:t xml:space="preserve"> </w:t>
      </w:r>
      <w:r w:rsidR="00A63AA4">
        <w:rPr>
          <w:b/>
          <w:sz w:val="28"/>
          <w:szCs w:val="28"/>
        </w:rPr>
        <w:t xml:space="preserve">    </w:t>
      </w:r>
      <w:r>
        <w:rPr>
          <w:b/>
          <w:sz w:val="28"/>
          <w:szCs w:val="28"/>
        </w:rPr>
        <w:t xml:space="preserve"> ГРБС -  </w:t>
      </w:r>
      <w:r w:rsidRPr="00573F23">
        <w:rPr>
          <w:b/>
          <w:sz w:val="28"/>
          <w:szCs w:val="28"/>
        </w:rPr>
        <w:t>Совет народных депутатов Стародубского муниципального округа Брянской области</w:t>
      </w:r>
      <w:r>
        <w:rPr>
          <w:b/>
          <w:sz w:val="28"/>
          <w:szCs w:val="28"/>
        </w:rPr>
        <w:t xml:space="preserve"> (907)</w:t>
      </w:r>
    </w:p>
    <w:p w:rsidR="004D0A90" w:rsidRDefault="00ED37E5" w:rsidP="004D0A90">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 xml:space="preserve">  </w:t>
      </w:r>
      <w:r w:rsidR="004D0A90">
        <w:rPr>
          <w:rFonts w:cs="Times New Roman"/>
          <w:color w:val="000000"/>
          <w:spacing w:val="-2"/>
          <w:sz w:val="28"/>
          <w:szCs w:val="28"/>
        </w:rPr>
        <w:t>Совет народных депутатов Стародубского муниципального округа брянской области является представительным органом местного самоуправления Стародубского муниципального округа Брянской области, который осуществляет свою деятельность на основании Устава Стародубского муниципального округа, утвержденного решением Совета народных депутатов Стародубского муниципального округа от 24.12.2020г №55</w:t>
      </w:r>
      <w:r w:rsidR="00AD088C">
        <w:rPr>
          <w:rFonts w:cs="Times New Roman"/>
          <w:color w:val="000000"/>
          <w:spacing w:val="-2"/>
          <w:sz w:val="28"/>
          <w:szCs w:val="28"/>
        </w:rPr>
        <w:t xml:space="preserve"> (в редакции решения от 20.09.2022г №264)</w:t>
      </w:r>
      <w:r w:rsidR="004D0A90">
        <w:rPr>
          <w:rFonts w:cs="Times New Roman"/>
          <w:color w:val="000000"/>
          <w:spacing w:val="-2"/>
          <w:sz w:val="28"/>
          <w:szCs w:val="28"/>
        </w:rPr>
        <w:t>. Совет является постоянно действующим выборным органом Стародубского муниципального округа,  обладает правами юридического лица, осуществляет свои функции в соответствии с законодательством РФ, Брянской области и нормативно-правовыми актами Стародубского муниципального округа.</w:t>
      </w:r>
    </w:p>
    <w:p w:rsidR="00AD088C" w:rsidRPr="00AD088C" w:rsidRDefault="00AD088C" w:rsidP="00AD088C">
      <w:pPr>
        <w:spacing w:line="276" w:lineRule="auto"/>
        <w:ind w:firstLine="567"/>
        <w:jc w:val="both"/>
        <w:rPr>
          <w:rFonts w:eastAsiaTheme="minorEastAsia" w:cs="Times New Roman"/>
          <w:sz w:val="28"/>
          <w:szCs w:val="28"/>
        </w:rPr>
      </w:pPr>
      <w:r w:rsidRPr="00AD088C">
        <w:rPr>
          <w:rFonts w:eastAsiaTheme="minorEastAsia" w:cs="Times New Roman"/>
          <w:sz w:val="28"/>
          <w:szCs w:val="28"/>
        </w:rPr>
        <w:t xml:space="preserve"> </w:t>
      </w:r>
      <w:r>
        <w:rPr>
          <w:rFonts w:eastAsiaTheme="minorEastAsia" w:cs="Times New Roman"/>
          <w:sz w:val="28"/>
          <w:szCs w:val="28"/>
        </w:rPr>
        <w:t xml:space="preserve"> </w:t>
      </w:r>
      <w:r w:rsidRPr="00AD088C">
        <w:rPr>
          <w:rFonts w:eastAsiaTheme="minorEastAsia" w:cs="Times New Roman"/>
          <w:color w:val="000000"/>
          <w:spacing w:val="-2"/>
          <w:sz w:val="28"/>
          <w:szCs w:val="28"/>
        </w:rPr>
        <w:t xml:space="preserve">В соответствии со статьей 219 Бюджетного кодекса РФ Совету, как главному распорядителю бюджетных средств, </w:t>
      </w:r>
      <w:r w:rsidRPr="00AD088C">
        <w:rPr>
          <w:rFonts w:eastAsiaTheme="minorEastAsia" w:cs="Times New Roman"/>
          <w:sz w:val="28"/>
          <w:szCs w:val="28"/>
        </w:rPr>
        <w:t>(код 907),</w:t>
      </w:r>
      <w:r w:rsidRPr="00AD088C">
        <w:rPr>
          <w:rFonts w:eastAsiaTheme="minorEastAsia"/>
          <w:sz w:val="28"/>
          <w:szCs w:val="28"/>
        </w:rPr>
        <w:t xml:space="preserve"> </w:t>
      </w:r>
      <w:r w:rsidRPr="00AD088C">
        <w:rPr>
          <w:rFonts w:eastAsiaTheme="minorEastAsia" w:cs="Times New Roman"/>
          <w:sz w:val="28"/>
          <w:szCs w:val="28"/>
        </w:rPr>
        <w:t xml:space="preserve">согласно </w:t>
      </w:r>
      <w:r w:rsidRPr="00AD088C">
        <w:rPr>
          <w:rFonts w:eastAsiaTheme="minorEastAsia" w:cs="Times New Roman"/>
          <w:color w:val="000000"/>
          <w:spacing w:val="-2"/>
          <w:sz w:val="28"/>
          <w:szCs w:val="28"/>
        </w:rPr>
        <w:t>решению Совета народных депутатов Стародубского муниципального округа от 28.12.2021г №181 «О бюджете Стародубского муниципального округа Брянской области на 2022 год и на плановый период 2023 и 2024 годов»</w:t>
      </w:r>
      <w:r w:rsidRPr="00AD088C">
        <w:rPr>
          <w:rFonts w:eastAsiaTheme="minorEastAsia" w:cs="Times New Roman"/>
          <w:sz w:val="28"/>
          <w:szCs w:val="28"/>
        </w:rPr>
        <w:t>, утвержден объем ассигнований на 2022 год в объеме 2612,3 тыс. рублей.</w:t>
      </w:r>
    </w:p>
    <w:p w:rsidR="00AD088C" w:rsidRPr="00AD088C" w:rsidRDefault="00AD088C" w:rsidP="00AD088C">
      <w:pPr>
        <w:spacing w:line="276" w:lineRule="auto"/>
        <w:jc w:val="both"/>
        <w:rPr>
          <w:rFonts w:eastAsiaTheme="minorEastAsia" w:cs="Times New Roman"/>
          <w:sz w:val="28"/>
          <w:szCs w:val="28"/>
        </w:rPr>
      </w:pPr>
      <w:r w:rsidRPr="00AD088C">
        <w:rPr>
          <w:rFonts w:eastAsiaTheme="minorEastAsia" w:cs="Times New Roman"/>
          <w:sz w:val="28"/>
          <w:szCs w:val="28"/>
        </w:rPr>
        <w:t xml:space="preserve">    </w:t>
      </w:r>
      <w:r>
        <w:rPr>
          <w:rFonts w:eastAsiaTheme="minorEastAsia" w:cs="Times New Roman"/>
          <w:sz w:val="28"/>
          <w:szCs w:val="28"/>
        </w:rPr>
        <w:t xml:space="preserve">     </w:t>
      </w:r>
      <w:r w:rsidRPr="00AD088C">
        <w:rPr>
          <w:rFonts w:eastAsiaTheme="minorEastAsia" w:cs="Times New Roman"/>
          <w:sz w:val="28"/>
          <w:szCs w:val="28"/>
        </w:rPr>
        <w:t xml:space="preserve"> В ходе внешней проверки проведен сравнительный анализ показателей отчета ф.0503127 по состоянию на 01.01.2023г на соответствие решению о бюджете, показателям уточненного кассового плана бюджета округа на 2022 год и уточненной бюджетной росписи бюджета округа на 2022 год и на плановый период 2023 и 2024 годов по состоянию на 31 декабря 2022 года. </w:t>
      </w:r>
    </w:p>
    <w:p w:rsidR="00AD088C" w:rsidRPr="00AD088C" w:rsidRDefault="00AD088C" w:rsidP="00AD088C">
      <w:pPr>
        <w:spacing w:line="276" w:lineRule="auto"/>
        <w:ind w:firstLine="567"/>
        <w:jc w:val="both"/>
        <w:rPr>
          <w:rFonts w:eastAsiaTheme="minorEastAsia" w:cs="Times New Roman"/>
          <w:sz w:val="28"/>
          <w:szCs w:val="28"/>
        </w:rPr>
      </w:pPr>
      <w:r w:rsidRPr="00AD088C">
        <w:rPr>
          <w:rFonts w:eastAsiaTheme="minorEastAsia" w:cs="Times New Roman"/>
          <w:sz w:val="28"/>
          <w:szCs w:val="28"/>
        </w:rPr>
        <w:t>Исполнение бюджета составило 2601,5 тыс. рублей или 99,5%, объем неисполненных назначений в 2022 году составил 10,8 тыс. рублей, или 0,5 процента.</w:t>
      </w:r>
    </w:p>
    <w:p w:rsidR="004B05D5" w:rsidRDefault="004B05D5" w:rsidP="004B05D5">
      <w:pPr>
        <w:spacing w:line="276" w:lineRule="auto"/>
        <w:ind w:firstLine="567"/>
        <w:jc w:val="both"/>
        <w:rPr>
          <w:rFonts w:cs="Times New Roman"/>
          <w:sz w:val="28"/>
          <w:szCs w:val="28"/>
        </w:rPr>
      </w:pPr>
      <w:r w:rsidRPr="00CB6C6E">
        <w:rPr>
          <w:rFonts w:cs="Times New Roman"/>
          <w:sz w:val="28"/>
          <w:szCs w:val="28"/>
        </w:rPr>
        <w:t xml:space="preserve">Финансирование расходов в отчетном периоде осуществлялось по </w:t>
      </w:r>
      <w:r>
        <w:rPr>
          <w:rFonts w:cs="Times New Roman"/>
          <w:sz w:val="28"/>
          <w:szCs w:val="28"/>
        </w:rPr>
        <w:t>1</w:t>
      </w:r>
      <w:r w:rsidRPr="00CB6C6E">
        <w:rPr>
          <w:rFonts w:cs="Times New Roman"/>
          <w:sz w:val="28"/>
          <w:szCs w:val="28"/>
        </w:rPr>
        <w:t xml:space="preserve"> раздел</w:t>
      </w:r>
      <w:r>
        <w:rPr>
          <w:rFonts w:cs="Times New Roman"/>
          <w:sz w:val="28"/>
          <w:szCs w:val="28"/>
        </w:rPr>
        <w:t>у</w:t>
      </w:r>
      <w:r w:rsidRPr="00CB6C6E">
        <w:rPr>
          <w:rFonts w:cs="Times New Roman"/>
          <w:sz w:val="28"/>
          <w:szCs w:val="28"/>
        </w:rPr>
        <w:t xml:space="preserve"> и </w:t>
      </w:r>
      <w:r>
        <w:rPr>
          <w:rFonts w:cs="Times New Roman"/>
          <w:sz w:val="28"/>
          <w:szCs w:val="28"/>
        </w:rPr>
        <w:t>2</w:t>
      </w:r>
      <w:r w:rsidRPr="00CB6C6E">
        <w:rPr>
          <w:rFonts w:cs="Times New Roman"/>
          <w:sz w:val="28"/>
          <w:szCs w:val="28"/>
        </w:rPr>
        <w:t xml:space="preserve"> подраздел</w:t>
      </w:r>
      <w:r>
        <w:rPr>
          <w:rFonts w:cs="Times New Roman"/>
          <w:sz w:val="28"/>
          <w:szCs w:val="28"/>
        </w:rPr>
        <w:t>ам.</w:t>
      </w:r>
    </w:p>
    <w:p w:rsidR="004C6D3F" w:rsidRDefault="004C6D3F" w:rsidP="004B05D5">
      <w:pPr>
        <w:spacing w:line="276" w:lineRule="auto"/>
        <w:ind w:firstLine="567"/>
        <w:jc w:val="both"/>
        <w:rPr>
          <w:rFonts w:cs="Times New Roman"/>
          <w:color w:val="000000"/>
          <w:spacing w:val="-2"/>
          <w:sz w:val="28"/>
          <w:szCs w:val="28"/>
        </w:rPr>
      </w:pPr>
      <w:r w:rsidRPr="001B0099">
        <w:rPr>
          <w:rFonts w:cs="Times New Roman"/>
          <w:sz w:val="28"/>
          <w:szCs w:val="28"/>
        </w:rPr>
        <w:t xml:space="preserve"> </w:t>
      </w:r>
      <w:r>
        <w:rPr>
          <w:rFonts w:eastAsiaTheme="minorEastAsia" w:cs="Times New Roman"/>
          <w:sz w:val="28"/>
          <w:szCs w:val="28"/>
        </w:rPr>
        <w:t>Удельный вес расходов Совета в структуре бюджета округа составил 0,</w:t>
      </w:r>
      <w:r w:rsidR="004B05D5">
        <w:rPr>
          <w:rFonts w:eastAsiaTheme="minorEastAsia" w:cs="Times New Roman"/>
          <w:sz w:val="28"/>
          <w:szCs w:val="28"/>
        </w:rPr>
        <w:t>2</w:t>
      </w:r>
      <w:r>
        <w:rPr>
          <w:rFonts w:eastAsiaTheme="minorEastAsia" w:cs="Times New Roman"/>
          <w:sz w:val="28"/>
          <w:szCs w:val="28"/>
        </w:rPr>
        <w:t>%.</w:t>
      </w:r>
    </w:p>
    <w:p w:rsidR="004B05D5" w:rsidRDefault="004B05D5" w:rsidP="004B05D5">
      <w:pPr>
        <w:shd w:val="clear" w:color="auto" w:fill="FFFFFF"/>
        <w:spacing w:line="276" w:lineRule="auto"/>
        <w:ind w:left="53" w:firstLine="715"/>
        <w:jc w:val="both"/>
        <w:rPr>
          <w:rFonts w:eastAsia="Calibri" w:cs="Times New Roman"/>
          <w:sz w:val="28"/>
          <w:szCs w:val="28"/>
        </w:rPr>
      </w:pPr>
      <w:r w:rsidRPr="00AD3F41">
        <w:rPr>
          <w:rFonts w:eastAsia="Calibri" w:cs="Times New Roman"/>
          <w:sz w:val="28"/>
          <w:szCs w:val="28"/>
        </w:rPr>
        <w:t>Согласно форме 05031</w:t>
      </w:r>
      <w:r>
        <w:rPr>
          <w:rFonts w:eastAsia="Calibri" w:cs="Times New Roman"/>
          <w:sz w:val="28"/>
          <w:szCs w:val="28"/>
        </w:rPr>
        <w:t>3</w:t>
      </w:r>
      <w:r w:rsidRPr="00AD3F41">
        <w:rPr>
          <w:rFonts w:eastAsia="Calibri" w:cs="Times New Roman"/>
          <w:sz w:val="28"/>
          <w:szCs w:val="28"/>
        </w:rPr>
        <w:t>0 «</w:t>
      </w:r>
      <w:r w:rsidRPr="00AD3F41">
        <w:rPr>
          <w:rFonts w:cs="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AD3F41">
        <w:rPr>
          <w:rFonts w:eastAsia="Calibri" w:cs="Times New Roman"/>
          <w:sz w:val="28"/>
          <w:szCs w:val="28"/>
        </w:rPr>
        <w:t xml:space="preserve"> и формы 0503169 «Сведения по дебиторской и кредиторской задолженности»  </w:t>
      </w:r>
      <w:r>
        <w:rPr>
          <w:rFonts w:eastAsia="Calibri" w:cs="Times New Roman"/>
          <w:sz w:val="28"/>
          <w:szCs w:val="28"/>
        </w:rPr>
        <w:t xml:space="preserve"> дебиторская и кредиторская задолженность на 01.01.202</w:t>
      </w:r>
      <w:r w:rsidR="00AD088C">
        <w:rPr>
          <w:rFonts w:eastAsia="Calibri" w:cs="Times New Roman"/>
          <w:sz w:val="28"/>
          <w:szCs w:val="28"/>
        </w:rPr>
        <w:t>3</w:t>
      </w:r>
      <w:r>
        <w:rPr>
          <w:rFonts w:eastAsia="Calibri" w:cs="Times New Roman"/>
          <w:sz w:val="28"/>
          <w:szCs w:val="28"/>
        </w:rPr>
        <w:t xml:space="preserve"> года отсутствует.</w:t>
      </w:r>
    </w:p>
    <w:p w:rsidR="004C6D3F" w:rsidRDefault="004C6D3F" w:rsidP="004C6D3F">
      <w:pPr>
        <w:spacing w:after="200" w:line="276" w:lineRule="auto"/>
        <w:ind w:firstLine="567"/>
        <w:jc w:val="both"/>
        <w:rPr>
          <w:rFonts w:eastAsiaTheme="minorEastAsia" w:cs="Times New Roman"/>
          <w:sz w:val="28"/>
          <w:szCs w:val="28"/>
        </w:rPr>
      </w:pPr>
      <w:r w:rsidRPr="00257071">
        <w:rPr>
          <w:rFonts w:eastAsiaTheme="minorEastAsia" w:cs="Times New Roman"/>
          <w:sz w:val="28"/>
          <w:szCs w:val="28"/>
        </w:rPr>
        <w:lastRenderedPageBreak/>
        <w:t>Выборочной проверкой соблюдения контрольных соотношений между показателями представленных форм бюджетной отчетности Совета расхождений не установлено. Отчетные данные достоверны.</w:t>
      </w:r>
    </w:p>
    <w:p w:rsidR="004C6D3F" w:rsidRDefault="004C6D3F" w:rsidP="004C6D3F">
      <w:pPr>
        <w:spacing w:after="200" w:line="276" w:lineRule="auto"/>
        <w:ind w:firstLine="567"/>
        <w:jc w:val="both"/>
        <w:rPr>
          <w:b/>
          <w:sz w:val="28"/>
          <w:szCs w:val="28"/>
        </w:rPr>
      </w:pPr>
      <w:r>
        <w:rPr>
          <w:b/>
          <w:sz w:val="28"/>
          <w:szCs w:val="28"/>
        </w:rPr>
        <w:t xml:space="preserve">ГРБС - </w:t>
      </w:r>
      <w:r w:rsidRPr="0012617D">
        <w:rPr>
          <w:b/>
          <w:sz w:val="28"/>
          <w:szCs w:val="28"/>
        </w:rPr>
        <w:t>Контрольно-счетная палата Стародубского муниципального округа Брянской области</w:t>
      </w:r>
      <w:r>
        <w:rPr>
          <w:b/>
          <w:sz w:val="28"/>
          <w:szCs w:val="28"/>
        </w:rPr>
        <w:t xml:space="preserve"> (902)</w:t>
      </w:r>
    </w:p>
    <w:p w:rsidR="00915BF5" w:rsidRDefault="00915BF5" w:rsidP="00915BF5">
      <w:pPr>
        <w:widowControl w:val="0"/>
        <w:spacing w:line="276" w:lineRule="auto"/>
        <w:ind w:firstLine="708"/>
        <w:jc w:val="both"/>
        <w:rPr>
          <w:rFonts w:cs="Times New Roman"/>
          <w:sz w:val="28"/>
          <w:szCs w:val="28"/>
        </w:rPr>
      </w:pPr>
      <w:r>
        <w:rPr>
          <w:rFonts w:cs="Times New Roman"/>
          <w:sz w:val="28"/>
          <w:szCs w:val="28"/>
        </w:rPr>
        <w:t>Контрольно-счетная палата Стародубского муниципального округа образована по решению представительного органа местного самоуправления и осуществляет функции независимого контрольного органа, который осуществляет внешний муниципальный финансовый контроль.</w:t>
      </w:r>
    </w:p>
    <w:p w:rsidR="00915BF5" w:rsidRDefault="00915BF5" w:rsidP="00915BF5">
      <w:pPr>
        <w:widowControl w:val="0"/>
        <w:spacing w:line="276" w:lineRule="auto"/>
        <w:ind w:firstLine="708"/>
        <w:jc w:val="both"/>
        <w:rPr>
          <w:rFonts w:cs="Times New Roman"/>
          <w:sz w:val="28"/>
          <w:szCs w:val="28"/>
        </w:rPr>
      </w:pPr>
      <w:r>
        <w:rPr>
          <w:rFonts w:cs="Times New Roman"/>
          <w:sz w:val="28"/>
          <w:szCs w:val="28"/>
        </w:rPr>
        <w:t>Контрольно-счетная палата осуществляет свою деятельность на основе Конституции Российской Федерации, Федерального закона №6-ФЗ от 07.02.2011г «Об общих принципах организации и деятельности контрольно-счетных органов субъектов РФ и муниципальных образований», Устава Стародубского муниципального района, Положения о КСП.</w:t>
      </w:r>
    </w:p>
    <w:p w:rsidR="00AD088C" w:rsidRPr="00AD088C" w:rsidRDefault="00AD088C" w:rsidP="00AD088C">
      <w:pPr>
        <w:spacing w:line="276" w:lineRule="auto"/>
        <w:ind w:firstLine="709"/>
        <w:jc w:val="both"/>
        <w:rPr>
          <w:rFonts w:eastAsiaTheme="minorEastAsia" w:cs="Times New Roman"/>
          <w:sz w:val="28"/>
          <w:szCs w:val="28"/>
        </w:rPr>
      </w:pPr>
      <w:r w:rsidRPr="00AD088C">
        <w:rPr>
          <w:rFonts w:eastAsiaTheme="minorEastAsia" w:cs="Times New Roman"/>
          <w:color w:val="000000"/>
          <w:spacing w:val="-2"/>
          <w:sz w:val="28"/>
          <w:szCs w:val="28"/>
        </w:rPr>
        <w:t xml:space="preserve">В соответствии со статьей 219 Бюджетного кодекса РФ КСП, как главному распорядителю бюджетных средств, </w:t>
      </w:r>
      <w:r w:rsidRPr="00AD088C">
        <w:rPr>
          <w:rFonts w:eastAsiaTheme="minorEastAsia" w:cs="Times New Roman"/>
          <w:sz w:val="28"/>
          <w:szCs w:val="28"/>
        </w:rPr>
        <w:t>(код 902),</w:t>
      </w:r>
      <w:r w:rsidRPr="00AD088C">
        <w:rPr>
          <w:rFonts w:eastAsiaTheme="minorEastAsia"/>
          <w:sz w:val="28"/>
          <w:szCs w:val="28"/>
        </w:rPr>
        <w:t xml:space="preserve"> </w:t>
      </w:r>
      <w:r w:rsidRPr="00AD088C">
        <w:rPr>
          <w:rFonts w:eastAsiaTheme="minorEastAsia" w:cs="Times New Roman"/>
          <w:sz w:val="28"/>
          <w:szCs w:val="28"/>
        </w:rPr>
        <w:t xml:space="preserve">согласно </w:t>
      </w:r>
      <w:r w:rsidRPr="00AD088C">
        <w:rPr>
          <w:rFonts w:eastAsiaTheme="minorEastAsia" w:cs="Times New Roman"/>
          <w:color w:val="000000"/>
          <w:spacing w:val="-2"/>
          <w:sz w:val="28"/>
          <w:szCs w:val="28"/>
        </w:rPr>
        <w:t>решению Совета народных депутатов Стародубского муниципального округа от 28.12.2021г №181 «О бюджете Стародубского муниципального округа Брянской области на 2022 год и на плановый период 2023 и 2024 годов»</w:t>
      </w:r>
      <w:r w:rsidRPr="00AD088C">
        <w:rPr>
          <w:rFonts w:eastAsiaTheme="minorEastAsia" w:cs="Times New Roman"/>
          <w:sz w:val="28"/>
          <w:szCs w:val="28"/>
        </w:rPr>
        <w:t>, утвержден объем ассигнований на 2022 год в объеме 1324,3 тыс. рублей.</w:t>
      </w:r>
    </w:p>
    <w:p w:rsidR="00AD088C" w:rsidRPr="00AD088C" w:rsidRDefault="00AD088C" w:rsidP="00AD088C">
      <w:pPr>
        <w:spacing w:line="276" w:lineRule="auto"/>
        <w:jc w:val="both"/>
        <w:rPr>
          <w:rFonts w:eastAsiaTheme="minorEastAsia" w:cs="Times New Roman"/>
          <w:sz w:val="28"/>
          <w:szCs w:val="28"/>
        </w:rPr>
      </w:pPr>
      <w:r w:rsidRPr="00AD088C">
        <w:rPr>
          <w:rFonts w:eastAsiaTheme="minorEastAsia" w:cs="Times New Roman"/>
          <w:sz w:val="28"/>
          <w:szCs w:val="28"/>
        </w:rPr>
        <w:t xml:space="preserve">     </w:t>
      </w:r>
      <w:r>
        <w:rPr>
          <w:rFonts w:eastAsiaTheme="minorEastAsia" w:cs="Times New Roman"/>
          <w:sz w:val="28"/>
          <w:szCs w:val="28"/>
        </w:rPr>
        <w:t xml:space="preserve">  </w:t>
      </w:r>
      <w:r w:rsidRPr="00AD088C">
        <w:rPr>
          <w:rFonts w:eastAsiaTheme="minorEastAsia" w:cs="Times New Roman"/>
          <w:sz w:val="28"/>
          <w:szCs w:val="28"/>
        </w:rPr>
        <w:t xml:space="preserve">В ходе внешней проверки проведен сравнительный анализ показателей отчета ф.0503127 по состоянию на 01.01.2023г на соответствие решению о бюджете, показателям уточненного кассового плана бюджета округа на 2022 год и уточненной бюджетной росписи бюджета округа на 2022 год и на плановый период 2023 и 2024 годов по состоянию на 31 декабря 2022 года. </w:t>
      </w:r>
    </w:p>
    <w:p w:rsidR="00AD088C" w:rsidRPr="00AD088C" w:rsidRDefault="00AD088C" w:rsidP="00AD088C">
      <w:pPr>
        <w:spacing w:line="276" w:lineRule="auto"/>
        <w:ind w:firstLine="567"/>
        <w:jc w:val="both"/>
        <w:rPr>
          <w:rFonts w:eastAsiaTheme="minorEastAsia" w:cs="Times New Roman"/>
          <w:sz w:val="28"/>
          <w:szCs w:val="28"/>
        </w:rPr>
      </w:pPr>
      <w:r w:rsidRPr="00AD088C">
        <w:rPr>
          <w:rFonts w:eastAsiaTheme="minorEastAsia" w:cs="Times New Roman"/>
          <w:sz w:val="28"/>
          <w:szCs w:val="28"/>
        </w:rPr>
        <w:t>Исполнение бюджета составило 1317,5 тыс. рублей или 99,4%, объем неисполненных назначений в 2022 году составил 6,8 тыс. рублей, или 0,6 процента.</w:t>
      </w:r>
    </w:p>
    <w:p w:rsidR="00AD088C" w:rsidRPr="00AD088C" w:rsidRDefault="00AD088C" w:rsidP="00AD088C">
      <w:pPr>
        <w:spacing w:line="276" w:lineRule="auto"/>
        <w:ind w:firstLine="720"/>
        <w:jc w:val="both"/>
        <w:rPr>
          <w:rFonts w:eastAsiaTheme="minorEastAsia" w:cs="Times New Roman"/>
          <w:color w:val="000000"/>
          <w:spacing w:val="-2"/>
          <w:sz w:val="28"/>
          <w:szCs w:val="28"/>
        </w:rPr>
      </w:pPr>
      <w:r w:rsidRPr="00AD088C">
        <w:rPr>
          <w:rFonts w:eastAsiaTheme="minorEastAsia" w:cs="Times New Roman"/>
          <w:sz w:val="28"/>
          <w:szCs w:val="28"/>
        </w:rPr>
        <w:t>Финансирование расходов в отчетном периоде осуществлялось по 1 разделу и  подразделу.</w:t>
      </w:r>
      <w:r w:rsidRPr="00AD088C">
        <w:rPr>
          <w:rFonts w:eastAsiaTheme="minorEastAsia" w:cs="Times New Roman"/>
          <w:sz w:val="28"/>
          <w:szCs w:val="28"/>
          <w:highlight w:val="yellow"/>
        </w:rPr>
        <w:t xml:space="preserve"> </w:t>
      </w:r>
    </w:p>
    <w:p w:rsidR="004C6D3F" w:rsidRDefault="004C6D3F" w:rsidP="004C6D3F">
      <w:pPr>
        <w:autoSpaceDE w:val="0"/>
        <w:autoSpaceDN w:val="0"/>
        <w:adjustRightInd w:val="0"/>
        <w:spacing w:line="276" w:lineRule="auto"/>
        <w:jc w:val="both"/>
        <w:rPr>
          <w:rFonts w:cs="Times New Roman"/>
          <w:color w:val="000000"/>
          <w:spacing w:val="-2"/>
          <w:sz w:val="28"/>
          <w:szCs w:val="28"/>
        </w:rPr>
      </w:pPr>
      <w:r>
        <w:rPr>
          <w:rFonts w:eastAsiaTheme="minorEastAsia" w:cs="Times New Roman"/>
          <w:sz w:val="28"/>
          <w:szCs w:val="28"/>
        </w:rPr>
        <w:t xml:space="preserve">         Удельный вес расходов КСП в структуре бюджета округа составил 0,1%.</w:t>
      </w:r>
    </w:p>
    <w:p w:rsidR="004C6D3F" w:rsidRDefault="004C6D3F" w:rsidP="004C6D3F">
      <w:pPr>
        <w:shd w:val="clear" w:color="auto" w:fill="FFFFFF"/>
        <w:spacing w:line="276" w:lineRule="auto"/>
        <w:ind w:left="53" w:firstLine="715"/>
        <w:jc w:val="both"/>
        <w:rPr>
          <w:rFonts w:eastAsia="Calibri" w:cs="Times New Roman"/>
          <w:sz w:val="28"/>
          <w:szCs w:val="28"/>
        </w:rPr>
      </w:pPr>
      <w:r w:rsidRPr="00AD3F41">
        <w:rPr>
          <w:rFonts w:eastAsia="Calibri" w:cs="Times New Roman"/>
          <w:sz w:val="28"/>
          <w:szCs w:val="28"/>
        </w:rPr>
        <w:t>Согласно форме 05031</w:t>
      </w:r>
      <w:r>
        <w:rPr>
          <w:rFonts w:eastAsia="Calibri" w:cs="Times New Roman"/>
          <w:sz w:val="28"/>
          <w:szCs w:val="28"/>
        </w:rPr>
        <w:t>3</w:t>
      </w:r>
      <w:r w:rsidRPr="00AD3F41">
        <w:rPr>
          <w:rFonts w:eastAsia="Calibri" w:cs="Times New Roman"/>
          <w:sz w:val="28"/>
          <w:szCs w:val="28"/>
        </w:rPr>
        <w:t>0 «</w:t>
      </w:r>
      <w:r w:rsidRPr="00AD3F41">
        <w:rPr>
          <w:rFonts w:cs="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AD3F41">
        <w:rPr>
          <w:rFonts w:eastAsia="Calibri" w:cs="Times New Roman"/>
          <w:sz w:val="28"/>
          <w:szCs w:val="28"/>
        </w:rPr>
        <w:t xml:space="preserve"> и формы 0503169 «Сведения по дебиторской и кредиторской задолженности»  </w:t>
      </w:r>
      <w:r>
        <w:rPr>
          <w:rFonts w:eastAsia="Calibri" w:cs="Times New Roman"/>
          <w:sz w:val="28"/>
          <w:szCs w:val="28"/>
        </w:rPr>
        <w:t xml:space="preserve"> кредиторская и дебиторская задолженность на 01.01.202</w:t>
      </w:r>
      <w:r w:rsidR="00AD088C">
        <w:rPr>
          <w:rFonts w:eastAsia="Calibri" w:cs="Times New Roman"/>
          <w:sz w:val="28"/>
          <w:szCs w:val="28"/>
        </w:rPr>
        <w:t>3</w:t>
      </w:r>
      <w:r>
        <w:rPr>
          <w:rFonts w:eastAsia="Calibri" w:cs="Times New Roman"/>
          <w:sz w:val="28"/>
          <w:szCs w:val="28"/>
        </w:rPr>
        <w:t xml:space="preserve"> года отсутствует.</w:t>
      </w:r>
    </w:p>
    <w:p w:rsidR="004C6D3F" w:rsidRPr="0012617D" w:rsidRDefault="004C6D3F" w:rsidP="004C6D3F">
      <w:pPr>
        <w:widowControl w:val="0"/>
        <w:autoSpaceDE w:val="0"/>
        <w:autoSpaceDN w:val="0"/>
        <w:adjustRightInd w:val="0"/>
        <w:spacing w:line="276" w:lineRule="auto"/>
        <w:ind w:firstLine="709"/>
        <w:jc w:val="both"/>
        <w:rPr>
          <w:rFonts w:eastAsiaTheme="minorEastAsia" w:cs="Times New Roman"/>
          <w:sz w:val="28"/>
          <w:szCs w:val="28"/>
        </w:rPr>
      </w:pPr>
      <w:r w:rsidRPr="00366F0D">
        <w:rPr>
          <w:rFonts w:cs="Times New Roman"/>
          <w:sz w:val="28"/>
          <w:szCs w:val="28"/>
        </w:rPr>
        <w:t xml:space="preserve">Выборочной проверкой соблюдения контрольных соотношений между </w:t>
      </w:r>
      <w:r w:rsidRPr="00366F0D">
        <w:rPr>
          <w:rFonts w:cs="Times New Roman"/>
          <w:sz w:val="28"/>
          <w:szCs w:val="28"/>
        </w:rPr>
        <w:lastRenderedPageBreak/>
        <w:t xml:space="preserve">показателями представленных форм бюджетной отчетности </w:t>
      </w:r>
      <w:r>
        <w:rPr>
          <w:rFonts w:cs="Times New Roman"/>
          <w:sz w:val="28"/>
          <w:szCs w:val="28"/>
        </w:rPr>
        <w:t xml:space="preserve">КСП, </w:t>
      </w:r>
      <w:r w:rsidRPr="00366F0D">
        <w:rPr>
          <w:rFonts w:cs="Times New Roman"/>
          <w:sz w:val="28"/>
          <w:szCs w:val="28"/>
        </w:rPr>
        <w:t>расхождений не установлено. Отчетные данные достоверны.</w:t>
      </w:r>
    </w:p>
    <w:p w:rsidR="004C6D3F" w:rsidRDefault="004C6D3F" w:rsidP="004C6D3F">
      <w:pPr>
        <w:autoSpaceDE w:val="0"/>
        <w:autoSpaceDN w:val="0"/>
        <w:adjustRightInd w:val="0"/>
        <w:spacing w:line="276" w:lineRule="auto"/>
        <w:jc w:val="both"/>
        <w:rPr>
          <w:b/>
          <w:sz w:val="28"/>
          <w:szCs w:val="28"/>
        </w:rPr>
      </w:pPr>
    </w:p>
    <w:p w:rsidR="004C6D3F" w:rsidRDefault="004C6D3F" w:rsidP="004C6D3F">
      <w:pPr>
        <w:autoSpaceDE w:val="0"/>
        <w:autoSpaceDN w:val="0"/>
        <w:adjustRightInd w:val="0"/>
        <w:spacing w:line="276" w:lineRule="auto"/>
        <w:jc w:val="both"/>
        <w:rPr>
          <w:b/>
          <w:sz w:val="28"/>
          <w:szCs w:val="28"/>
        </w:rPr>
      </w:pPr>
      <w:r>
        <w:rPr>
          <w:b/>
          <w:sz w:val="28"/>
          <w:szCs w:val="28"/>
        </w:rPr>
        <w:t xml:space="preserve"> </w:t>
      </w:r>
      <w:r w:rsidRPr="00B45258">
        <w:rPr>
          <w:b/>
          <w:sz w:val="28"/>
          <w:szCs w:val="28"/>
        </w:rPr>
        <w:t>ГРБС</w:t>
      </w:r>
      <w:r>
        <w:rPr>
          <w:b/>
          <w:sz w:val="28"/>
          <w:szCs w:val="28"/>
        </w:rPr>
        <w:t xml:space="preserve"> - </w:t>
      </w:r>
      <w:r w:rsidRPr="001B0099">
        <w:rPr>
          <w:b/>
          <w:sz w:val="28"/>
          <w:szCs w:val="28"/>
        </w:rPr>
        <w:t>Администрация Стародубского муниципального округа Брянской области (901)</w:t>
      </w:r>
    </w:p>
    <w:p w:rsidR="00915BF5" w:rsidRDefault="00915BF5" w:rsidP="00915BF5">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Администрация Стародубского муниципального округа является исполнительно-распорядительным органом Стародубского муниципального округа и  наделена Уставом Стародубского муниципального округа полномочиями по  вопросам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региональными законами.</w:t>
      </w:r>
    </w:p>
    <w:p w:rsidR="00915BF5" w:rsidRDefault="00915BF5" w:rsidP="00915BF5">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Администрация осуществляет свою деятельность в соответствии с законодательством РФ, Брянской области, нормативно-правовыми актами представительного органа Стародубского муниципального округа, Уставом МО, Положением «Об администрации Стародубского муниципального округа Брянской области», утвержденным решением Совета народных депутатов города Стародуба от 16.07.2020г №154.</w:t>
      </w:r>
    </w:p>
    <w:p w:rsidR="004C6D3F" w:rsidRDefault="00915BF5" w:rsidP="00915BF5">
      <w:pPr>
        <w:widowControl w:val="0"/>
        <w:spacing w:line="276" w:lineRule="auto"/>
        <w:ind w:firstLine="708"/>
        <w:jc w:val="both"/>
        <w:rPr>
          <w:rFonts w:eastAsiaTheme="minorEastAsia" w:cs="Times New Roman"/>
          <w:sz w:val="28"/>
          <w:szCs w:val="28"/>
        </w:rPr>
      </w:pPr>
      <w:r>
        <w:rPr>
          <w:rFonts w:cs="Times New Roman"/>
          <w:color w:val="000000"/>
          <w:spacing w:val="-2"/>
          <w:sz w:val="28"/>
          <w:szCs w:val="28"/>
        </w:rPr>
        <w:t>В администрации три подведомственных учреждения: муниципальное казенное учреждение «Единая дежурно-диспетчерская служба Стародубского муниципального округа», муниципальное казенное учреждение «Служба хозяйственного и транспортного обслуживания», муниципальное автономное учреждение «МФЦ ПГ и МУ в Стародубском муниципальном округе».</w:t>
      </w:r>
    </w:p>
    <w:p w:rsidR="00AD088C" w:rsidRPr="00AD088C" w:rsidRDefault="00AD088C" w:rsidP="00AD088C">
      <w:pPr>
        <w:spacing w:line="276" w:lineRule="auto"/>
        <w:ind w:firstLine="709"/>
        <w:jc w:val="both"/>
        <w:rPr>
          <w:rFonts w:eastAsiaTheme="minorEastAsia" w:cs="Times New Roman"/>
          <w:sz w:val="28"/>
          <w:szCs w:val="28"/>
        </w:rPr>
      </w:pPr>
      <w:r w:rsidRPr="00AD088C">
        <w:rPr>
          <w:rFonts w:eastAsiaTheme="minorEastAsia" w:cs="Times New Roman"/>
          <w:sz w:val="28"/>
          <w:szCs w:val="28"/>
        </w:rPr>
        <w:t xml:space="preserve">Администрация включена в перечень администраторов доходов бюджета Стародубского округа (код 901) согласно приложению № 3 к  </w:t>
      </w:r>
      <w:r w:rsidRPr="00AD088C">
        <w:rPr>
          <w:rFonts w:eastAsiaTheme="minorEastAsia" w:cs="Times New Roman"/>
          <w:color w:val="000000"/>
          <w:spacing w:val="-2"/>
          <w:sz w:val="28"/>
          <w:szCs w:val="28"/>
        </w:rPr>
        <w:t>решению Совета народных депутатов Стародубского муниципального округа от 28.12.2021г №181 «О бюджете Стародубского муниципального округа Брянской области на 2022 год и на плановый период 2023 и 2024 годов»</w:t>
      </w:r>
      <w:r w:rsidRPr="00AD088C">
        <w:rPr>
          <w:rFonts w:eastAsiaTheme="minorEastAsia" w:cs="Times New Roman"/>
          <w:sz w:val="28"/>
          <w:szCs w:val="28"/>
        </w:rPr>
        <w:t>.</w:t>
      </w:r>
    </w:p>
    <w:p w:rsidR="00AD088C" w:rsidRPr="00AD088C" w:rsidRDefault="00AD088C" w:rsidP="00AD088C">
      <w:pPr>
        <w:spacing w:line="276" w:lineRule="auto"/>
        <w:ind w:firstLine="709"/>
        <w:jc w:val="both"/>
        <w:rPr>
          <w:rFonts w:eastAsiaTheme="minorEastAsia" w:cs="Times New Roman"/>
          <w:sz w:val="28"/>
          <w:szCs w:val="28"/>
        </w:rPr>
      </w:pPr>
      <w:r w:rsidRPr="00AD088C">
        <w:rPr>
          <w:rFonts w:eastAsiaTheme="minorEastAsia" w:cs="Times New Roman"/>
          <w:sz w:val="28"/>
          <w:szCs w:val="28"/>
        </w:rPr>
        <w:t xml:space="preserve">В ходе внешней проверки проведен сравнительный анализ показателей отчета ф.0503127 по состоянию на 01.01.2023г на соответствие решению о бюджете, показателям уточненного кассового плана бюджета округа на 2022 год и уточненной бюджетной росписи бюджета округа на 2022 год и на плановый период 2023 и 2024 годов по состоянию на 31 декабря 2022 года. </w:t>
      </w:r>
    </w:p>
    <w:p w:rsidR="00AD088C" w:rsidRDefault="00AD088C" w:rsidP="00AD088C">
      <w:pPr>
        <w:spacing w:line="276" w:lineRule="auto"/>
        <w:ind w:firstLine="567"/>
        <w:jc w:val="both"/>
        <w:rPr>
          <w:rFonts w:eastAsiaTheme="minorEastAsia" w:cs="Times New Roman"/>
          <w:sz w:val="28"/>
          <w:szCs w:val="28"/>
        </w:rPr>
      </w:pPr>
      <w:r w:rsidRPr="00AD088C">
        <w:rPr>
          <w:rFonts w:eastAsiaTheme="minorEastAsia" w:cs="Times New Roman"/>
          <w:sz w:val="28"/>
          <w:szCs w:val="28"/>
        </w:rPr>
        <w:t xml:space="preserve"> За 2022 год доходы, администрируемые администрацией, согласно отчету (ф. 0503127), составили в сумме 132659,0 тыс. рублей, или 93,9% утвержденных бюджетных назначений на 2022 год. </w:t>
      </w:r>
    </w:p>
    <w:p w:rsidR="00AD088C" w:rsidRPr="00AD088C" w:rsidRDefault="00AD088C" w:rsidP="00AD088C">
      <w:pPr>
        <w:spacing w:line="276" w:lineRule="auto"/>
        <w:ind w:firstLine="567"/>
        <w:jc w:val="both"/>
        <w:rPr>
          <w:rFonts w:eastAsiaTheme="minorEastAsia" w:cs="Times New Roman"/>
          <w:sz w:val="28"/>
          <w:szCs w:val="28"/>
        </w:rPr>
      </w:pPr>
      <w:r w:rsidRPr="00AD088C">
        <w:rPr>
          <w:rFonts w:eastAsiaTheme="minorEastAsia" w:cs="Times New Roman"/>
          <w:color w:val="000000"/>
          <w:spacing w:val="-2"/>
          <w:sz w:val="28"/>
          <w:szCs w:val="28"/>
        </w:rPr>
        <w:t xml:space="preserve">В соответствии со статьей 219 Бюджетного кодекса РФ администрации, как главному распорядителю бюджетных средств </w:t>
      </w:r>
      <w:r w:rsidRPr="00AD088C">
        <w:rPr>
          <w:rFonts w:eastAsiaTheme="minorEastAsia" w:cs="Times New Roman"/>
          <w:sz w:val="28"/>
          <w:szCs w:val="28"/>
        </w:rPr>
        <w:t>утвержден объем бюджетных ассигнований по расходам на 2022 год в объеме 388596,7 тыс. рублей.</w:t>
      </w:r>
    </w:p>
    <w:p w:rsidR="00AD088C" w:rsidRPr="00AD088C" w:rsidRDefault="00AD088C" w:rsidP="00AD088C">
      <w:pPr>
        <w:spacing w:line="276" w:lineRule="auto"/>
        <w:ind w:firstLine="709"/>
        <w:jc w:val="both"/>
        <w:rPr>
          <w:rFonts w:eastAsia="Times New Roman" w:cs="Times New Roman"/>
          <w:sz w:val="28"/>
          <w:szCs w:val="28"/>
        </w:rPr>
      </w:pPr>
      <w:r w:rsidRPr="00AD088C">
        <w:rPr>
          <w:rFonts w:eastAsiaTheme="minorEastAsia" w:cs="Times New Roman"/>
          <w:sz w:val="28"/>
          <w:szCs w:val="28"/>
        </w:rPr>
        <w:lastRenderedPageBreak/>
        <w:t>Исполнение бюджета составило 372326,3 тыс. рублей или 95,8%, объем неисполненных назначений в 2022 году составил 16270,3 тыс. рублей, или 4,2 процента.</w:t>
      </w:r>
      <w:r>
        <w:rPr>
          <w:rFonts w:eastAsiaTheme="minorEastAsia" w:cs="Times New Roman"/>
          <w:sz w:val="28"/>
          <w:szCs w:val="28"/>
        </w:rPr>
        <w:t xml:space="preserve"> </w:t>
      </w:r>
      <w:r w:rsidRPr="00AD088C">
        <w:rPr>
          <w:rFonts w:eastAsia="Times New Roman" w:cs="Times New Roman"/>
          <w:sz w:val="28"/>
          <w:szCs w:val="28"/>
        </w:rPr>
        <w:t>Наибольший удельный вес в структуре расходов заняли расходы по разделу 0400 «Национальная экономика» (25,7 %).</w:t>
      </w:r>
    </w:p>
    <w:p w:rsidR="00AD088C" w:rsidRDefault="00AD088C" w:rsidP="00AD088C">
      <w:pPr>
        <w:autoSpaceDE w:val="0"/>
        <w:autoSpaceDN w:val="0"/>
        <w:adjustRightInd w:val="0"/>
        <w:spacing w:line="276" w:lineRule="auto"/>
        <w:jc w:val="both"/>
        <w:rPr>
          <w:rFonts w:eastAsiaTheme="minorEastAsia" w:cs="Times New Roman"/>
          <w:sz w:val="28"/>
          <w:szCs w:val="28"/>
        </w:rPr>
      </w:pPr>
      <w:r w:rsidRPr="00AD088C">
        <w:rPr>
          <w:rFonts w:eastAsiaTheme="minorEastAsia" w:cs="Times New Roman"/>
          <w:sz w:val="28"/>
          <w:szCs w:val="28"/>
        </w:rPr>
        <w:t>Финансирование расходов в отчетном периоде осуществлялось по 10 разделам и 24 подразделам</w:t>
      </w:r>
      <w:r>
        <w:rPr>
          <w:rFonts w:eastAsiaTheme="minorEastAsia" w:cs="Times New Roman"/>
          <w:sz w:val="28"/>
          <w:szCs w:val="28"/>
        </w:rPr>
        <w:t>.</w:t>
      </w:r>
    </w:p>
    <w:p w:rsidR="004C6D3F" w:rsidRDefault="004C6D3F" w:rsidP="00AD088C">
      <w:pPr>
        <w:autoSpaceDE w:val="0"/>
        <w:autoSpaceDN w:val="0"/>
        <w:adjustRightInd w:val="0"/>
        <w:spacing w:line="276" w:lineRule="auto"/>
        <w:jc w:val="both"/>
        <w:rPr>
          <w:rFonts w:cs="Times New Roman"/>
          <w:sz w:val="28"/>
          <w:szCs w:val="28"/>
          <w:lang w:eastAsia="en-US"/>
        </w:rPr>
      </w:pPr>
      <w:r>
        <w:rPr>
          <w:rFonts w:cs="Times New Roman"/>
          <w:sz w:val="28"/>
          <w:szCs w:val="28"/>
          <w:lang w:eastAsia="en-US"/>
        </w:rPr>
        <w:t xml:space="preserve">         В 202</w:t>
      </w:r>
      <w:r w:rsidR="00AD088C">
        <w:rPr>
          <w:rFonts w:cs="Times New Roman"/>
          <w:sz w:val="28"/>
          <w:szCs w:val="28"/>
          <w:lang w:eastAsia="en-US"/>
        </w:rPr>
        <w:t>2</w:t>
      </w:r>
      <w:r>
        <w:rPr>
          <w:rFonts w:cs="Times New Roman"/>
          <w:sz w:val="28"/>
          <w:szCs w:val="28"/>
          <w:lang w:eastAsia="en-US"/>
        </w:rPr>
        <w:t xml:space="preserve"> году 99,</w:t>
      </w:r>
      <w:r w:rsidR="00DE58F2">
        <w:rPr>
          <w:rFonts w:cs="Times New Roman"/>
          <w:sz w:val="28"/>
          <w:szCs w:val="28"/>
          <w:lang w:eastAsia="en-US"/>
        </w:rPr>
        <w:t>7</w:t>
      </w:r>
      <w:r>
        <w:rPr>
          <w:rFonts w:cs="Times New Roman"/>
          <w:sz w:val="28"/>
          <w:szCs w:val="28"/>
          <w:lang w:eastAsia="en-US"/>
        </w:rPr>
        <w:t xml:space="preserve"> % всех расходов администрации исполнялись в рамках мероприятий муниципальной программы администрации Стародубского муниципального округа «Обеспечение реализации полномочий администрации Стародубского муниципального округа Брянской области (202</w:t>
      </w:r>
      <w:r w:rsidR="00AD088C">
        <w:rPr>
          <w:rFonts w:cs="Times New Roman"/>
          <w:sz w:val="28"/>
          <w:szCs w:val="28"/>
          <w:lang w:eastAsia="en-US"/>
        </w:rPr>
        <w:t>2</w:t>
      </w:r>
      <w:r>
        <w:rPr>
          <w:rFonts w:cs="Times New Roman"/>
          <w:sz w:val="28"/>
          <w:szCs w:val="28"/>
          <w:lang w:eastAsia="en-US"/>
        </w:rPr>
        <w:t>-202</w:t>
      </w:r>
      <w:r w:rsidR="00AD088C">
        <w:rPr>
          <w:rFonts w:cs="Times New Roman"/>
          <w:sz w:val="28"/>
          <w:szCs w:val="28"/>
          <w:lang w:eastAsia="en-US"/>
        </w:rPr>
        <w:t>4</w:t>
      </w:r>
      <w:r>
        <w:rPr>
          <w:rFonts w:cs="Times New Roman"/>
          <w:sz w:val="28"/>
          <w:szCs w:val="28"/>
          <w:lang w:eastAsia="en-US"/>
        </w:rPr>
        <w:t>)».</w:t>
      </w:r>
    </w:p>
    <w:p w:rsidR="00AD088C" w:rsidRPr="00AD088C" w:rsidRDefault="00AD088C" w:rsidP="00AD088C">
      <w:pPr>
        <w:shd w:val="clear" w:color="auto" w:fill="FFFFFF"/>
        <w:spacing w:line="276" w:lineRule="auto"/>
        <w:ind w:left="53" w:firstLine="715"/>
        <w:jc w:val="both"/>
        <w:rPr>
          <w:rFonts w:eastAsia="Calibri" w:cs="Times New Roman"/>
          <w:sz w:val="28"/>
          <w:szCs w:val="28"/>
        </w:rPr>
      </w:pPr>
      <w:r w:rsidRPr="00AD088C">
        <w:rPr>
          <w:rFonts w:eastAsia="Calibri" w:cs="Times New Roman"/>
          <w:sz w:val="28"/>
          <w:szCs w:val="28"/>
        </w:rPr>
        <w:t>Согласно форме 0503130 «</w:t>
      </w:r>
      <w:r w:rsidRPr="00AD088C">
        <w:rPr>
          <w:rFonts w:eastAsiaTheme="minorEastAsia" w:cs="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AD088C">
        <w:rPr>
          <w:rFonts w:eastAsia="Calibri" w:cs="Times New Roman"/>
          <w:sz w:val="28"/>
          <w:szCs w:val="28"/>
        </w:rPr>
        <w:t xml:space="preserve"> и формы 0503169 «Сведения по дебиторской и кредиторской задолженности»   </w:t>
      </w:r>
      <w:r w:rsidRPr="00AD088C">
        <w:rPr>
          <w:rFonts w:eastAsia="Calibri" w:cs="Times New Roman"/>
          <w:i/>
          <w:sz w:val="28"/>
          <w:szCs w:val="28"/>
        </w:rPr>
        <w:t>по дебиторской задолженности</w:t>
      </w:r>
      <w:r w:rsidRPr="00AD088C">
        <w:rPr>
          <w:rFonts w:eastAsia="Calibri" w:cs="Times New Roman"/>
          <w:sz w:val="28"/>
          <w:szCs w:val="28"/>
        </w:rPr>
        <w:t xml:space="preserve"> на конец отчетного периода  значится по доходам (счет 020500000) в сумме 438129,6 тыс. рублей, что на 157269,2 тыс. рублей, или на 55,9% выше аналогичного периода прошлого года.</w:t>
      </w:r>
    </w:p>
    <w:p w:rsidR="00AD088C" w:rsidRPr="00AD088C" w:rsidRDefault="00AD088C" w:rsidP="00AD088C">
      <w:pPr>
        <w:shd w:val="clear" w:color="auto" w:fill="FFFFFF"/>
        <w:spacing w:line="276" w:lineRule="auto"/>
        <w:ind w:left="53" w:firstLine="715"/>
        <w:jc w:val="both"/>
        <w:rPr>
          <w:rFonts w:eastAsia="Calibri" w:cs="Times New Roman"/>
          <w:sz w:val="28"/>
          <w:szCs w:val="28"/>
        </w:rPr>
      </w:pPr>
      <w:r w:rsidRPr="00AD088C">
        <w:rPr>
          <w:rFonts w:eastAsiaTheme="minorEastAsia" w:cs="Times New Roman"/>
          <w:sz w:val="28"/>
          <w:szCs w:val="28"/>
        </w:rPr>
        <w:t>Согласно пояснительной записке администрации</w:t>
      </w:r>
      <w:r w:rsidRPr="00AD088C">
        <w:rPr>
          <w:rFonts w:eastAsia="Calibri" w:cs="Times New Roman"/>
          <w:sz w:val="28"/>
          <w:szCs w:val="28"/>
        </w:rPr>
        <w:t xml:space="preserve"> дебиторская задолженность на 1 января 2023г по счету 0206 00 000 «Расчеты по выданным авансам» сложилась в сумме 49,7 тыс. рублей, в том числе «</w:t>
      </w:r>
      <w:proofErr w:type="spellStart"/>
      <w:r w:rsidRPr="00AD088C">
        <w:rPr>
          <w:rFonts w:eastAsia="Calibri" w:cs="Times New Roman"/>
          <w:sz w:val="28"/>
          <w:szCs w:val="28"/>
        </w:rPr>
        <w:t>Брянскэнергосбыт</w:t>
      </w:r>
      <w:proofErr w:type="spellEnd"/>
      <w:r w:rsidRPr="00AD088C">
        <w:rPr>
          <w:rFonts w:eastAsia="Calibri" w:cs="Times New Roman"/>
          <w:sz w:val="28"/>
          <w:szCs w:val="28"/>
        </w:rPr>
        <w:t>» (за поставку электрической энергии) – 42,5 тыс. рублей; УПФС Брянской области (за уведомления к заказным письмам) – 7,2 тыс. рублей.</w:t>
      </w:r>
    </w:p>
    <w:p w:rsidR="00AD088C" w:rsidRPr="00AD088C" w:rsidRDefault="00AD088C" w:rsidP="00AD088C">
      <w:pPr>
        <w:shd w:val="clear" w:color="auto" w:fill="FFFFFF"/>
        <w:spacing w:line="276" w:lineRule="auto"/>
        <w:ind w:left="53" w:firstLine="715"/>
        <w:jc w:val="both"/>
        <w:rPr>
          <w:rFonts w:eastAsia="Calibri" w:cs="Times New Roman"/>
          <w:sz w:val="28"/>
          <w:szCs w:val="28"/>
        </w:rPr>
      </w:pPr>
      <w:r w:rsidRPr="00AD088C">
        <w:rPr>
          <w:rFonts w:eastAsia="Calibri" w:cs="Times New Roman"/>
          <w:sz w:val="28"/>
          <w:szCs w:val="28"/>
        </w:rPr>
        <w:t>Кредиторская задолженность на 01.01.2023 года отсутствует.</w:t>
      </w:r>
    </w:p>
    <w:p w:rsidR="00AD088C" w:rsidRPr="00AD088C" w:rsidRDefault="00AD088C" w:rsidP="00AD088C">
      <w:pPr>
        <w:spacing w:line="276" w:lineRule="auto"/>
        <w:ind w:firstLine="708"/>
        <w:jc w:val="both"/>
        <w:rPr>
          <w:rFonts w:eastAsiaTheme="minorEastAsia" w:cs="Times New Roman"/>
          <w:sz w:val="28"/>
          <w:szCs w:val="28"/>
        </w:rPr>
      </w:pPr>
      <w:r w:rsidRPr="00AD088C">
        <w:rPr>
          <w:rFonts w:eastAsiaTheme="minorEastAsia" w:cs="Times New Roman"/>
          <w:sz w:val="28"/>
          <w:szCs w:val="28"/>
        </w:rPr>
        <w:t>Представленная к внешней проверке годовая бюджетная отчетность за 2022 год сформирована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w:t>
      </w:r>
    </w:p>
    <w:p w:rsidR="00AD088C" w:rsidRPr="00AD088C" w:rsidRDefault="00AD088C" w:rsidP="00AD088C">
      <w:pPr>
        <w:spacing w:line="276" w:lineRule="auto"/>
        <w:ind w:firstLine="709"/>
        <w:jc w:val="both"/>
        <w:rPr>
          <w:rFonts w:eastAsiaTheme="minorEastAsia" w:cs="Times New Roman"/>
          <w:b/>
          <w:sz w:val="28"/>
          <w:szCs w:val="28"/>
          <w:lang w:eastAsia="en-US"/>
        </w:rPr>
      </w:pPr>
      <w:r w:rsidRPr="00AD088C">
        <w:rPr>
          <w:rFonts w:eastAsiaTheme="minorEastAsia" w:cs="Times New Roman"/>
          <w:b/>
          <w:sz w:val="28"/>
          <w:szCs w:val="28"/>
          <w:lang w:eastAsia="en-US"/>
        </w:rPr>
        <w:t>По результатам внешней проверки годовой бюджетной отчетности отмечены отдельные нарушения Инструкции №191н:</w:t>
      </w:r>
    </w:p>
    <w:p w:rsidR="00AD088C" w:rsidRPr="00AD088C" w:rsidRDefault="00AD088C" w:rsidP="00AD088C">
      <w:pPr>
        <w:autoSpaceDE w:val="0"/>
        <w:autoSpaceDN w:val="0"/>
        <w:adjustRightInd w:val="0"/>
        <w:spacing w:line="276" w:lineRule="auto"/>
        <w:jc w:val="both"/>
        <w:rPr>
          <w:rFonts w:eastAsiaTheme="minorEastAsia" w:cs="Times New Roman"/>
          <w:sz w:val="28"/>
          <w:szCs w:val="28"/>
        </w:rPr>
      </w:pPr>
      <w:r w:rsidRPr="00AD088C">
        <w:rPr>
          <w:rFonts w:eastAsiaTheme="minorEastAsia" w:cs="Times New Roman"/>
          <w:b/>
          <w:sz w:val="28"/>
          <w:szCs w:val="28"/>
        </w:rPr>
        <w:t xml:space="preserve">           </w:t>
      </w:r>
      <w:r w:rsidR="009C31F7">
        <w:rPr>
          <w:rFonts w:eastAsiaTheme="minorEastAsia" w:cs="Times New Roman"/>
          <w:b/>
          <w:sz w:val="28"/>
          <w:szCs w:val="28"/>
        </w:rPr>
        <w:t>1)</w:t>
      </w:r>
      <w:r w:rsidRPr="00AD088C">
        <w:rPr>
          <w:rFonts w:eastAsiaTheme="minorEastAsia" w:cs="Times New Roman"/>
          <w:sz w:val="28"/>
          <w:szCs w:val="28"/>
        </w:rPr>
        <w:t xml:space="preserve">      Установлено, в нарушение </w:t>
      </w:r>
      <w:hyperlink r:id="rId13" w:history="1">
        <w:r w:rsidRPr="00AD088C">
          <w:rPr>
            <w:rFonts w:eastAsiaTheme="minorEastAsia" w:cs="Times New Roman"/>
            <w:color w:val="0000FF"/>
            <w:sz w:val="28"/>
            <w:szCs w:val="28"/>
          </w:rPr>
          <w:t>п. 55</w:t>
        </w:r>
      </w:hyperlink>
      <w:r w:rsidRPr="00AD088C">
        <w:rPr>
          <w:rFonts w:eastAsiaTheme="minorEastAsia" w:cs="Times New Roman"/>
          <w:sz w:val="28"/>
          <w:szCs w:val="28"/>
        </w:rPr>
        <w:t xml:space="preserve"> Инструкции N 191н в графе 4 "Утвержденные бюджетные назначения" отчета </w:t>
      </w:r>
      <w:hyperlink r:id="rId14" w:history="1">
        <w:r w:rsidRPr="00AD088C">
          <w:rPr>
            <w:rFonts w:eastAsiaTheme="minorEastAsia" w:cs="Times New Roman"/>
            <w:color w:val="0000FF"/>
            <w:sz w:val="28"/>
            <w:szCs w:val="28"/>
          </w:rPr>
          <w:t>формы 503127</w:t>
        </w:r>
      </w:hyperlink>
      <w:r w:rsidRPr="00AD088C">
        <w:rPr>
          <w:rFonts w:eastAsiaTheme="minorEastAsia" w:cs="Times New Roman"/>
          <w:sz w:val="28"/>
          <w:szCs w:val="28"/>
        </w:rPr>
        <w:t xml:space="preserve"> отражены недостоверные данные в части годовых утвержденных бюджетных назначений  в сумме 132659,0 тыс. рублей, в то время как следовало отразить показатели в сумме 128905,9 тыс. рублей утвержденных на текущий финансовый год законом (решением) о бюджете плановых показателей по закрепленным за ним доходам бюджета.</w:t>
      </w:r>
    </w:p>
    <w:p w:rsidR="00AD088C" w:rsidRPr="00AD088C" w:rsidRDefault="00AD088C" w:rsidP="00AD088C">
      <w:pPr>
        <w:autoSpaceDE w:val="0"/>
        <w:autoSpaceDN w:val="0"/>
        <w:adjustRightInd w:val="0"/>
        <w:spacing w:line="276" w:lineRule="auto"/>
        <w:jc w:val="both"/>
        <w:rPr>
          <w:rFonts w:eastAsia="Times New Roman" w:cs="Times New Roman"/>
          <w:kern w:val="3"/>
          <w:sz w:val="28"/>
          <w:szCs w:val="28"/>
        </w:rPr>
      </w:pPr>
      <w:r w:rsidRPr="00AD088C">
        <w:rPr>
          <w:rFonts w:eastAsiaTheme="minorEastAsia" w:cs="Times New Roman"/>
          <w:b/>
          <w:sz w:val="28"/>
          <w:szCs w:val="28"/>
        </w:rPr>
        <w:lastRenderedPageBreak/>
        <w:t xml:space="preserve">          </w:t>
      </w:r>
      <w:r w:rsidR="009C31F7">
        <w:rPr>
          <w:rFonts w:eastAsiaTheme="minorEastAsia" w:cs="Times New Roman"/>
          <w:b/>
          <w:sz w:val="28"/>
          <w:szCs w:val="28"/>
        </w:rPr>
        <w:t>2)</w:t>
      </w:r>
      <w:r w:rsidRPr="00AD088C">
        <w:rPr>
          <w:rFonts w:eastAsiaTheme="minorEastAsia" w:cs="Times New Roman"/>
          <w:b/>
          <w:sz w:val="28"/>
          <w:szCs w:val="28"/>
        </w:rPr>
        <w:t xml:space="preserve">  </w:t>
      </w:r>
      <w:r w:rsidRPr="00AD088C">
        <w:rPr>
          <w:rFonts w:eastAsiaTheme="minorEastAsia" w:cs="Times New Roman"/>
          <w:sz w:val="28"/>
          <w:szCs w:val="28"/>
        </w:rPr>
        <w:t xml:space="preserve">В нарушение </w:t>
      </w:r>
      <w:hyperlink r:id="rId15" w:history="1">
        <w:r w:rsidRPr="00AD088C">
          <w:rPr>
            <w:rFonts w:eastAsiaTheme="minorEastAsia" w:cs="Times New Roman"/>
            <w:color w:val="0000FF"/>
            <w:sz w:val="28"/>
            <w:szCs w:val="28"/>
          </w:rPr>
          <w:t>п. 55</w:t>
        </w:r>
      </w:hyperlink>
      <w:r w:rsidRPr="00AD088C">
        <w:rPr>
          <w:rFonts w:eastAsiaTheme="minorEastAsia" w:cs="Times New Roman"/>
          <w:sz w:val="28"/>
          <w:szCs w:val="28"/>
        </w:rPr>
        <w:t xml:space="preserve"> Инструкции N 191н в графе 4 "Утвержденные бюджетные назначения" отчета </w:t>
      </w:r>
      <w:hyperlink r:id="rId16" w:history="1">
        <w:r w:rsidRPr="00AD088C">
          <w:rPr>
            <w:rFonts w:eastAsiaTheme="minorEastAsia" w:cs="Times New Roman"/>
            <w:color w:val="0000FF"/>
            <w:sz w:val="28"/>
            <w:szCs w:val="28"/>
          </w:rPr>
          <w:t>формы 503127</w:t>
        </w:r>
      </w:hyperlink>
      <w:r w:rsidRPr="00AD088C">
        <w:rPr>
          <w:rFonts w:eastAsiaTheme="minorEastAsia" w:cs="Times New Roman"/>
          <w:sz w:val="28"/>
          <w:szCs w:val="28"/>
        </w:rPr>
        <w:t xml:space="preserve"> отражены недостоверные данные в части годовых утвержденных бюджетных назначений,  </w:t>
      </w:r>
      <w:r w:rsidRPr="00AD088C">
        <w:rPr>
          <w:rFonts w:eastAsia="Times New Roman" w:cs="Times New Roman"/>
          <w:kern w:val="3"/>
          <w:sz w:val="28"/>
          <w:szCs w:val="28"/>
        </w:rPr>
        <w:t>в бюджетной отчетности ф.0503164 «Сведения об исполнении бюджета», входящей в состав ф.0503160 «Пояснительная записка»  установлено,</w:t>
      </w:r>
      <w:r w:rsidRPr="00AD088C">
        <w:rPr>
          <w:rFonts w:eastAsia="Times New Roman" w:cs="Times New Roman"/>
          <w:kern w:val="3"/>
          <w:sz w:val="28"/>
          <w:szCs w:val="28"/>
          <w:lang w:eastAsia="zh-CN"/>
        </w:rPr>
        <w:t xml:space="preserve"> </w:t>
      </w:r>
      <w:r w:rsidRPr="00AD088C">
        <w:rPr>
          <w:rFonts w:eastAsia="Times New Roman" w:cs="Times New Roman"/>
          <w:kern w:val="3"/>
          <w:sz w:val="28"/>
          <w:szCs w:val="28"/>
        </w:rPr>
        <w:t xml:space="preserve"> в нарушение требований п.163 Инструкции N 191н  в   графе 3 «Утвержденные бюджетные назначения (прогнозные показатели)» отражена не достоверная информация  132659,0 тыс. рублей, а нужно было указать в графе 3 показатель 128905,9 тыс. рублей.</w:t>
      </w:r>
    </w:p>
    <w:p w:rsidR="00AD088C" w:rsidRPr="00AD088C" w:rsidRDefault="009C31F7" w:rsidP="00AD088C">
      <w:pPr>
        <w:widowControl w:val="0"/>
        <w:autoSpaceDE w:val="0"/>
        <w:autoSpaceDN w:val="0"/>
        <w:adjustRightInd w:val="0"/>
        <w:spacing w:line="276" w:lineRule="auto"/>
        <w:ind w:firstLine="709"/>
        <w:jc w:val="both"/>
        <w:rPr>
          <w:rFonts w:eastAsia="Times New Roman" w:cs="Times New Roman"/>
          <w:kern w:val="3"/>
          <w:sz w:val="28"/>
          <w:szCs w:val="28"/>
        </w:rPr>
      </w:pPr>
      <w:r>
        <w:rPr>
          <w:rFonts w:eastAsia="Times New Roman" w:cs="Times New Roman"/>
          <w:b/>
          <w:kern w:val="3"/>
          <w:sz w:val="28"/>
          <w:szCs w:val="28"/>
        </w:rPr>
        <w:t>3)</w:t>
      </w:r>
      <w:r w:rsidR="00AD088C" w:rsidRPr="00AD088C">
        <w:rPr>
          <w:rFonts w:eastAsia="Times New Roman" w:cs="Times New Roman"/>
          <w:kern w:val="3"/>
          <w:sz w:val="28"/>
          <w:szCs w:val="28"/>
        </w:rPr>
        <w:t xml:space="preserve">  </w:t>
      </w:r>
      <w:r w:rsidR="00AD088C" w:rsidRPr="00AD088C">
        <w:rPr>
          <w:rFonts w:eastAsia="Calibri" w:cs="Times New Roman"/>
          <w:sz w:val="28"/>
          <w:szCs w:val="28"/>
          <w:lang w:eastAsia="en-US"/>
        </w:rPr>
        <w:t xml:space="preserve">В нарушение требований, установленных пунктом </w:t>
      </w:r>
      <w:hyperlink r:id="rId17" w:history="1">
        <w:r w:rsidR="00AD088C" w:rsidRPr="00AD088C">
          <w:rPr>
            <w:rFonts w:eastAsia="Calibri" w:cs="Times New Roman"/>
            <w:color w:val="0000FF"/>
            <w:sz w:val="28"/>
            <w:szCs w:val="28"/>
            <w:lang w:eastAsia="en-US"/>
          </w:rPr>
          <w:t>72.1</w:t>
        </w:r>
      </w:hyperlink>
      <w:r w:rsidR="00AD088C" w:rsidRPr="00AD088C">
        <w:rPr>
          <w:rFonts w:eastAsia="Calibri" w:cs="Times New Roman"/>
          <w:sz w:val="28"/>
          <w:szCs w:val="28"/>
          <w:lang w:eastAsia="en-US"/>
        </w:rPr>
        <w:t xml:space="preserve"> Инструкции N 191н, </w:t>
      </w:r>
      <w:r w:rsidR="00AD088C" w:rsidRPr="00AD088C">
        <w:rPr>
          <w:rFonts w:eastAsia="Calibri" w:cs="Times New Roman"/>
          <w:color w:val="000000"/>
          <w:sz w:val="28"/>
          <w:szCs w:val="28"/>
          <w:shd w:val="clear" w:color="auto" w:fill="F1F1F1"/>
          <w:lang w:eastAsia="en-US"/>
        </w:rPr>
        <w:t>в разделе 3 формы 0503128</w:t>
      </w:r>
      <w:r w:rsidR="00AD088C" w:rsidRPr="00AD088C">
        <w:rPr>
          <w:rFonts w:eastAsia="Times New Roman" w:cs="Times New Roman"/>
          <w:sz w:val="28"/>
          <w:szCs w:val="28"/>
        </w:rPr>
        <w:t xml:space="preserve"> «Отчет о принятых бюджетных обязательствах»</w:t>
      </w:r>
      <w:r w:rsidR="00AD088C" w:rsidRPr="00AD088C">
        <w:rPr>
          <w:rFonts w:eastAsia="Calibri" w:cs="Times New Roman"/>
          <w:color w:val="000000"/>
          <w:sz w:val="28"/>
          <w:szCs w:val="28"/>
          <w:shd w:val="clear" w:color="auto" w:fill="F1F1F1"/>
          <w:lang w:eastAsia="en-US"/>
        </w:rPr>
        <w:t xml:space="preserve"> не отражено принятие отложенных обязательств в объеме резерва предстоящих расходов и не отражает показатель по счету 1 401 60 000 «Резервы предстоящих расходов» в сумме  13416,5 тыс. рублей.</w:t>
      </w:r>
    </w:p>
    <w:p w:rsidR="00AD088C" w:rsidRPr="00AD088C" w:rsidRDefault="00AD088C" w:rsidP="00AD088C">
      <w:pPr>
        <w:widowControl w:val="0"/>
        <w:autoSpaceDE w:val="0"/>
        <w:autoSpaceDN w:val="0"/>
        <w:adjustRightInd w:val="0"/>
        <w:spacing w:line="276" w:lineRule="auto"/>
        <w:ind w:firstLine="709"/>
        <w:jc w:val="both"/>
        <w:rPr>
          <w:rFonts w:eastAsiaTheme="minorEastAsia" w:cs="Times New Roman"/>
          <w:b/>
          <w:bCs/>
          <w:color w:val="000000"/>
          <w:sz w:val="28"/>
          <w:szCs w:val="28"/>
        </w:rPr>
      </w:pPr>
      <w:r w:rsidRPr="00AD088C">
        <w:rPr>
          <w:rFonts w:eastAsiaTheme="minorEastAsia" w:cs="Times New Roman"/>
          <w:b/>
          <w:sz w:val="28"/>
          <w:szCs w:val="28"/>
        </w:rPr>
        <w:t xml:space="preserve"> </w:t>
      </w:r>
      <w:r w:rsidRPr="00AD088C">
        <w:rPr>
          <w:rFonts w:eastAsia="Times New Roman" w:cs="Times New Roman"/>
          <w:sz w:val="28"/>
          <w:szCs w:val="28"/>
        </w:rPr>
        <w:t>Внешней проверкой отмечено, в нарушение ст.34 БК РФ в 2022 году администрацией</w:t>
      </w:r>
      <w:r w:rsidRPr="00AD088C">
        <w:rPr>
          <w:rFonts w:eastAsiaTheme="minorEastAsia" w:cs="Times New Roman"/>
          <w:bCs/>
          <w:color w:val="000000"/>
          <w:sz w:val="28"/>
          <w:szCs w:val="28"/>
        </w:rPr>
        <w:t xml:space="preserve">, произведены расходы на оплату </w:t>
      </w:r>
      <w:r w:rsidRPr="00AD088C">
        <w:rPr>
          <w:rFonts w:eastAsiaTheme="minorEastAsia" w:cs="Times New Roman"/>
          <w:sz w:val="28"/>
          <w:szCs w:val="28"/>
        </w:rPr>
        <w:t xml:space="preserve">штрафов за нарушение законодательства о закупках, а также других экономических санкций в объеме 10,5  тыс. рублей.    Согласно  форме 0503296 « Сведения об исполнении судебных решений по денежным обязательствам бюджета» и раздела 5 пояснительной записки </w:t>
      </w:r>
      <w:r w:rsidRPr="00AD088C">
        <w:rPr>
          <w:rFonts w:eastAsia="Times New Roman" w:cs="Times New Roman"/>
          <w:sz w:val="28"/>
          <w:szCs w:val="28"/>
        </w:rPr>
        <w:t>в нарушение ст.34 БК РФ в 2022 году администрацией</w:t>
      </w:r>
      <w:r w:rsidRPr="00AD088C">
        <w:rPr>
          <w:rFonts w:eastAsiaTheme="minorEastAsia" w:cs="Times New Roman"/>
          <w:bCs/>
          <w:color w:val="000000"/>
          <w:sz w:val="28"/>
          <w:szCs w:val="28"/>
        </w:rPr>
        <w:t>, произведены расходы на оплату  процентов за пользования чужими денежными средствами, оплату пеней в общей сумме 7,6 тыс. рублей.</w:t>
      </w:r>
    </w:p>
    <w:p w:rsidR="00915BF5" w:rsidRDefault="00915BF5" w:rsidP="00915BF5">
      <w:pPr>
        <w:widowControl w:val="0"/>
        <w:spacing w:line="276" w:lineRule="auto"/>
        <w:ind w:firstLine="708"/>
        <w:jc w:val="both"/>
        <w:rPr>
          <w:rFonts w:cs="Times New Roman"/>
          <w:sz w:val="28"/>
          <w:szCs w:val="28"/>
        </w:rPr>
      </w:pPr>
      <w:r>
        <w:rPr>
          <w:rFonts w:cs="Times New Roman"/>
          <w:sz w:val="28"/>
          <w:szCs w:val="28"/>
        </w:rPr>
        <w:t>По состоянию на 1 января 202</w:t>
      </w:r>
      <w:r w:rsidR="009C31F7">
        <w:rPr>
          <w:rFonts w:cs="Times New Roman"/>
          <w:sz w:val="28"/>
          <w:szCs w:val="28"/>
        </w:rPr>
        <w:t>3</w:t>
      </w:r>
      <w:r>
        <w:rPr>
          <w:rFonts w:cs="Times New Roman"/>
          <w:sz w:val="28"/>
          <w:szCs w:val="28"/>
        </w:rPr>
        <w:t xml:space="preserve"> года в ведомстве администрации муниципального округа находиться одно автономное учреждение – МАУ «МФЦ ПГ и МУ в Стародубском муниципальном округе».</w:t>
      </w:r>
    </w:p>
    <w:p w:rsidR="009C31F7" w:rsidRPr="009C31F7" w:rsidRDefault="009C31F7" w:rsidP="009C31F7">
      <w:pPr>
        <w:autoSpaceDE w:val="0"/>
        <w:autoSpaceDN w:val="0"/>
        <w:adjustRightInd w:val="0"/>
        <w:spacing w:line="276" w:lineRule="auto"/>
        <w:jc w:val="both"/>
        <w:rPr>
          <w:rFonts w:eastAsiaTheme="minorEastAsia" w:cs="Times New Roman"/>
          <w:sz w:val="28"/>
          <w:szCs w:val="28"/>
        </w:rPr>
      </w:pPr>
      <w:r>
        <w:rPr>
          <w:rFonts w:eastAsiaTheme="minorEastAsia" w:cs="Times New Roman"/>
          <w:sz w:val="28"/>
          <w:szCs w:val="28"/>
        </w:rPr>
        <w:t xml:space="preserve">          </w:t>
      </w:r>
      <w:r w:rsidRPr="009C31F7">
        <w:rPr>
          <w:rFonts w:eastAsiaTheme="minorEastAsia" w:cs="Times New Roman"/>
          <w:sz w:val="28"/>
          <w:szCs w:val="28"/>
        </w:rPr>
        <w:t>Представленная к внешней проверке годовая бюджетная отчетность за 202</w:t>
      </w:r>
      <w:r w:rsidR="00A040A4">
        <w:rPr>
          <w:rFonts w:eastAsiaTheme="minorEastAsia" w:cs="Times New Roman"/>
          <w:sz w:val="28"/>
          <w:szCs w:val="28"/>
        </w:rPr>
        <w:t>2</w:t>
      </w:r>
      <w:r w:rsidRPr="009C31F7">
        <w:rPr>
          <w:rFonts w:eastAsiaTheme="minorEastAsia" w:cs="Times New Roman"/>
          <w:sz w:val="28"/>
          <w:szCs w:val="28"/>
        </w:rPr>
        <w:t xml:space="preserve"> год сформирована в соответствии с Приказом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9C31F7" w:rsidRPr="009C31F7" w:rsidRDefault="009C31F7" w:rsidP="009C31F7">
      <w:pPr>
        <w:autoSpaceDE w:val="0"/>
        <w:autoSpaceDN w:val="0"/>
        <w:adjustRightInd w:val="0"/>
        <w:spacing w:line="276" w:lineRule="auto"/>
        <w:jc w:val="both"/>
        <w:rPr>
          <w:rFonts w:eastAsia="Times New Roman" w:cs="Times New Roman"/>
          <w:b/>
          <w:sz w:val="28"/>
          <w:szCs w:val="28"/>
        </w:rPr>
      </w:pPr>
      <w:r w:rsidRPr="009C31F7">
        <w:rPr>
          <w:rFonts w:eastAsiaTheme="minorEastAsia" w:cs="Times New Roman"/>
          <w:b/>
          <w:bCs/>
          <w:color w:val="000000"/>
          <w:sz w:val="28"/>
          <w:szCs w:val="28"/>
        </w:rPr>
        <w:t xml:space="preserve">       </w:t>
      </w:r>
      <w:r w:rsidRPr="009C31F7">
        <w:rPr>
          <w:rFonts w:eastAsia="Times New Roman" w:cs="Times New Roman"/>
          <w:b/>
          <w:sz w:val="28"/>
          <w:szCs w:val="28"/>
        </w:rPr>
        <w:t>Внешней проверкой отмечены отдельные нарушения Инструкции №33н:</w:t>
      </w:r>
    </w:p>
    <w:p w:rsidR="009C31F7" w:rsidRPr="009C31F7" w:rsidRDefault="009C31F7" w:rsidP="009C31F7">
      <w:pPr>
        <w:autoSpaceDE w:val="0"/>
        <w:autoSpaceDN w:val="0"/>
        <w:adjustRightInd w:val="0"/>
        <w:spacing w:line="276" w:lineRule="auto"/>
        <w:jc w:val="both"/>
        <w:rPr>
          <w:rFonts w:eastAsiaTheme="minorEastAsia" w:cs="Times New Roman"/>
          <w:b/>
          <w:sz w:val="28"/>
          <w:szCs w:val="28"/>
        </w:rPr>
      </w:pPr>
      <w:r w:rsidRPr="009C31F7">
        <w:rPr>
          <w:rFonts w:eastAsiaTheme="minorEastAsia" w:cs="Times New Roman"/>
          <w:b/>
          <w:bCs/>
          <w:color w:val="000000"/>
          <w:sz w:val="28"/>
          <w:szCs w:val="28"/>
        </w:rPr>
        <w:t xml:space="preserve">      </w:t>
      </w:r>
      <w:r>
        <w:rPr>
          <w:rFonts w:eastAsiaTheme="minorEastAsia" w:cs="Times New Roman"/>
          <w:b/>
          <w:bCs/>
          <w:color w:val="000000"/>
          <w:sz w:val="28"/>
          <w:szCs w:val="28"/>
        </w:rPr>
        <w:t>1)</w:t>
      </w:r>
      <w:r w:rsidRPr="009C31F7">
        <w:rPr>
          <w:rFonts w:eastAsiaTheme="minorEastAsia" w:cs="Times New Roman"/>
          <w:b/>
          <w:bCs/>
          <w:color w:val="000000"/>
          <w:sz w:val="28"/>
          <w:szCs w:val="28"/>
        </w:rPr>
        <w:t xml:space="preserve"> </w:t>
      </w:r>
      <w:r w:rsidRPr="009C31F7">
        <w:rPr>
          <w:rFonts w:eastAsiaTheme="minorEastAsia" w:cs="Times New Roman"/>
          <w:sz w:val="28"/>
          <w:szCs w:val="28"/>
        </w:rPr>
        <w:t xml:space="preserve">В нарушение </w:t>
      </w:r>
      <w:hyperlink r:id="rId18" w:history="1">
        <w:r w:rsidRPr="009C31F7">
          <w:rPr>
            <w:rFonts w:eastAsiaTheme="minorEastAsia" w:cs="Times New Roman"/>
            <w:color w:val="0000FF"/>
            <w:sz w:val="28"/>
            <w:szCs w:val="28"/>
          </w:rPr>
          <w:t>п.48</w:t>
        </w:r>
      </w:hyperlink>
      <w:r w:rsidRPr="009C31F7">
        <w:rPr>
          <w:rFonts w:eastAsiaTheme="minorEastAsia" w:cs="Times New Roman"/>
          <w:sz w:val="28"/>
          <w:szCs w:val="28"/>
        </w:rPr>
        <w:t xml:space="preserve"> Инструкции N 33н в составе годовой отчетности отсутствует отчет об обязательствах учреждения по форме 0503738 за 202</w:t>
      </w:r>
      <w:r>
        <w:rPr>
          <w:rFonts w:eastAsiaTheme="minorEastAsia" w:cs="Times New Roman"/>
          <w:sz w:val="28"/>
          <w:szCs w:val="28"/>
        </w:rPr>
        <w:t>2</w:t>
      </w:r>
      <w:r w:rsidRPr="009C31F7">
        <w:rPr>
          <w:rFonts w:eastAsiaTheme="minorEastAsia" w:cs="Times New Roman"/>
          <w:sz w:val="28"/>
          <w:szCs w:val="28"/>
        </w:rPr>
        <w:t xml:space="preserve"> год, по собственным доходам учреждения.</w:t>
      </w:r>
      <w:r w:rsidRPr="009C31F7">
        <w:rPr>
          <w:rFonts w:eastAsiaTheme="minorEastAsia" w:cs="Times New Roman"/>
          <w:b/>
          <w:sz w:val="28"/>
          <w:szCs w:val="28"/>
        </w:rPr>
        <w:t xml:space="preserve"> </w:t>
      </w:r>
    </w:p>
    <w:p w:rsidR="009C31F7" w:rsidRPr="009C31F7" w:rsidRDefault="009C31F7" w:rsidP="009C31F7">
      <w:pPr>
        <w:shd w:val="clear" w:color="auto" w:fill="FFFFFF"/>
        <w:spacing w:line="276" w:lineRule="auto"/>
        <w:jc w:val="both"/>
        <w:rPr>
          <w:rFonts w:eastAsia="Times New Roman" w:cs="Times New Roman"/>
          <w:sz w:val="28"/>
          <w:szCs w:val="28"/>
        </w:rPr>
      </w:pPr>
      <w:r w:rsidRPr="009C31F7">
        <w:rPr>
          <w:rFonts w:eastAsia="Times New Roman" w:cs="Times New Roman"/>
          <w:b/>
          <w:sz w:val="28"/>
          <w:szCs w:val="28"/>
        </w:rPr>
        <w:t xml:space="preserve">       2)</w:t>
      </w:r>
      <w:r w:rsidRPr="009C31F7">
        <w:rPr>
          <w:rFonts w:eastAsia="Times New Roman" w:cs="Times New Roman"/>
          <w:sz w:val="28"/>
          <w:szCs w:val="28"/>
        </w:rPr>
        <w:t xml:space="preserve"> Установлено, при применении </w:t>
      </w:r>
      <w:r w:rsidRPr="009C31F7">
        <w:rPr>
          <w:rFonts w:eastAsiaTheme="minorEastAsia" w:cs="Times New Roman"/>
          <w:bCs/>
          <w:sz w:val="28"/>
          <w:szCs w:val="28"/>
        </w:rPr>
        <w:t>счета 4 401 41 000 "Доходы будущих периодов к признанию в текущем году", в 2022 году</w:t>
      </w:r>
      <w:r w:rsidRPr="009C31F7">
        <w:rPr>
          <w:rFonts w:eastAsia="Times New Roman" w:cs="Times New Roman"/>
          <w:sz w:val="28"/>
          <w:szCs w:val="28"/>
        </w:rPr>
        <w:t xml:space="preserve"> МФЦ</w:t>
      </w:r>
      <w:r w:rsidRPr="009C31F7">
        <w:rPr>
          <w:rFonts w:eastAsiaTheme="minorEastAsia" w:cs="Times New Roman"/>
          <w:bCs/>
          <w:sz w:val="28"/>
          <w:szCs w:val="28"/>
        </w:rPr>
        <w:t xml:space="preserve"> не применялся счет  4 401 49 000 "Доходы будущих периодов к признанию в очередные года", при доведении Учредителем муниципального задания на трехлетний период 2022-</w:t>
      </w:r>
      <w:r w:rsidRPr="009C31F7">
        <w:rPr>
          <w:rFonts w:eastAsiaTheme="minorEastAsia" w:cs="Times New Roman"/>
          <w:bCs/>
          <w:sz w:val="28"/>
          <w:szCs w:val="28"/>
        </w:rPr>
        <w:lastRenderedPageBreak/>
        <w:t>2024гг и применении данных счетов, согласно Учетной политике МФЦ для целей бухгалтерского учета</w:t>
      </w:r>
      <w:r w:rsidRPr="009C31F7">
        <w:rPr>
          <w:rFonts w:eastAsiaTheme="minorEastAsia" w:cs="Times New Roman"/>
          <w:b/>
          <w:bCs/>
          <w:sz w:val="28"/>
          <w:szCs w:val="28"/>
        </w:rPr>
        <w:t>.</w:t>
      </w:r>
    </w:p>
    <w:p w:rsidR="009C31F7" w:rsidRPr="009C31F7" w:rsidRDefault="009C31F7" w:rsidP="009C31F7">
      <w:pPr>
        <w:shd w:val="clear" w:color="auto" w:fill="FFFFFF"/>
        <w:spacing w:line="276" w:lineRule="auto"/>
        <w:contextualSpacing/>
        <w:jc w:val="both"/>
        <w:rPr>
          <w:rFonts w:eastAsiaTheme="minorEastAsia" w:cs="Times New Roman"/>
          <w:bCs/>
          <w:sz w:val="28"/>
          <w:szCs w:val="28"/>
        </w:rPr>
      </w:pPr>
      <w:r w:rsidRPr="009C31F7">
        <w:rPr>
          <w:rFonts w:eastAsia="Times New Roman" w:cs="Times New Roman"/>
          <w:b/>
          <w:sz w:val="28"/>
          <w:szCs w:val="28"/>
        </w:rPr>
        <w:t xml:space="preserve">       </w:t>
      </w:r>
      <w:r>
        <w:rPr>
          <w:rFonts w:eastAsia="Times New Roman" w:cs="Times New Roman"/>
          <w:b/>
          <w:sz w:val="28"/>
          <w:szCs w:val="28"/>
        </w:rPr>
        <w:t>3)</w:t>
      </w:r>
      <w:r w:rsidRPr="009C31F7">
        <w:rPr>
          <w:rFonts w:eastAsia="Times New Roman" w:cs="Times New Roman"/>
          <w:sz w:val="28"/>
          <w:szCs w:val="28"/>
        </w:rPr>
        <w:t xml:space="preserve"> </w:t>
      </w:r>
      <w:r>
        <w:rPr>
          <w:rFonts w:eastAsia="Times New Roman" w:cs="Times New Roman"/>
          <w:sz w:val="28"/>
          <w:szCs w:val="28"/>
        </w:rPr>
        <w:t>В</w:t>
      </w:r>
      <w:r w:rsidRPr="009C31F7">
        <w:rPr>
          <w:rFonts w:eastAsia="Times New Roman" w:cs="Times New Roman"/>
          <w:sz w:val="28"/>
          <w:szCs w:val="28"/>
        </w:rPr>
        <w:t xml:space="preserve"> нарушение п.301 Инструкции №157н, </w:t>
      </w:r>
      <w:hyperlink r:id="rId19" w:history="1">
        <w:proofErr w:type="spellStart"/>
        <w:r w:rsidRPr="009C31F7">
          <w:rPr>
            <w:rFonts w:eastAsiaTheme="minorEastAsia" w:cs="Times New Roman"/>
            <w:bCs/>
            <w:sz w:val="28"/>
            <w:szCs w:val="28"/>
          </w:rPr>
          <w:t>абз</w:t>
        </w:r>
        <w:proofErr w:type="spellEnd"/>
        <w:r w:rsidRPr="009C31F7">
          <w:rPr>
            <w:rFonts w:eastAsiaTheme="minorEastAsia" w:cs="Times New Roman"/>
            <w:bCs/>
            <w:sz w:val="28"/>
            <w:szCs w:val="28"/>
          </w:rPr>
          <w:t>. 11 п. 69</w:t>
        </w:r>
      </w:hyperlink>
      <w:r w:rsidRPr="009C31F7">
        <w:rPr>
          <w:rFonts w:eastAsiaTheme="minorEastAsia" w:cs="Times New Roman"/>
          <w:bCs/>
          <w:sz w:val="28"/>
          <w:szCs w:val="28"/>
        </w:rPr>
        <w:t xml:space="preserve"> Инструкции N 33н, в сведениях по кредиторской задолженности по виду финансового обеспечения – субсидии на выполнения муниципального задания </w:t>
      </w:r>
      <w:hyperlink r:id="rId20" w:history="1">
        <w:r w:rsidRPr="009C31F7">
          <w:rPr>
            <w:rFonts w:eastAsiaTheme="minorEastAsia" w:cs="Times New Roman"/>
            <w:bCs/>
            <w:sz w:val="28"/>
            <w:szCs w:val="28"/>
          </w:rPr>
          <w:t>графе 1</w:t>
        </w:r>
      </w:hyperlink>
      <w:r w:rsidRPr="009C31F7">
        <w:rPr>
          <w:rFonts w:eastAsiaTheme="minorEastAsia" w:cs="Times New Roman"/>
          <w:bCs/>
          <w:sz w:val="28"/>
          <w:szCs w:val="28"/>
        </w:rPr>
        <w:t xml:space="preserve"> формы (0503769) в части формирования кредиторской задолженности не отражена задолженность по счету 4 401 49 000 "Доходы будущих периодов к признанию в очередные года.</w:t>
      </w:r>
    </w:p>
    <w:p w:rsidR="009C31F7" w:rsidRPr="009C31F7" w:rsidRDefault="009C31F7" w:rsidP="009C31F7">
      <w:pPr>
        <w:autoSpaceDE w:val="0"/>
        <w:autoSpaceDN w:val="0"/>
        <w:adjustRightInd w:val="0"/>
        <w:spacing w:line="276" w:lineRule="auto"/>
        <w:jc w:val="both"/>
        <w:rPr>
          <w:rFonts w:eastAsia="Times New Roman" w:cs="Times New Roman"/>
          <w:sz w:val="28"/>
          <w:szCs w:val="28"/>
        </w:rPr>
      </w:pPr>
      <w:r w:rsidRPr="009C31F7">
        <w:rPr>
          <w:rFonts w:eastAsiaTheme="minorEastAsia" w:cs="Times New Roman"/>
          <w:bCs/>
          <w:sz w:val="28"/>
          <w:szCs w:val="28"/>
        </w:rPr>
        <w:t xml:space="preserve">        </w:t>
      </w:r>
      <w:r>
        <w:rPr>
          <w:rFonts w:eastAsiaTheme="minorEastAsia" w:cs="Times New Roman"/>
          <w:b/>
          <w:bCs/>
          <w:sz w:val="28"/>
          <w:szCs w:val="28"/>
        </w:rPr>
        <w:t>4)</w:t>
      </w:r>
      <w:r w:rsidRPr="009C31F7">
        <w:rPr>
          <w:rFonts w:eastAsiaTheme="minorEastAsia" w:cs="Times New Roman"/>
          <w:bCs/>
          <w:sz w:val="28"/>
          <w:szCs w:val="28"/>
        </w:rPr>
        <w:t xml:space="preserve"> В нарушение </w:t>
      </w:r>
      <w:hyperlink r:id="rId21" w:history="1">
        <w:r w:rsidRPr="009C31F7">
          <w:rPr>
            <w:rFonts w:eastAsiaTheme="minorEastAsia" w:cs="Times New Roman"/>
            <w:bCs/>
            <w:color w:val="0000FF"/>
            <w:sz w:val="28"/>
            <w:szCs w:val="28"/>
          </w:rPr>
          <w:t>п. 69</w:t>
        </w:r>
      </w:hyperlink>
      <w:r w:rsidRPr="009C31F7">
        <w:rPr>
          <w:rFonts w:eastAsiaTheme="minorEastAsia" w:cs="Times New Roman"/>
          <w:bCs/>
          <w:sz w:val="28"/>
          <w:szCs w:val="28"/>
        </w:rPr>
        <w:t xml:space="preserve"> Инструкции N 33н, в сведениях о дебиторской задолженности по виду финансового обеспечения – субсидии на выполнения муниципального задания </w:t>
      </w:r>
      <w:hyperlink r:id="rId22" w:history="1">
        <w:r w:rsidRPr="009C31F7">
          <w:rPr>
            <w:rFonts w:eastAsiaTheme="minorEastAsia" w:cs="Times New Roman"/>
            <w:bCs/>
            <w:sz w:val="28"/>
            <w:szCs w:val="28"/>
          </w:rPr>
          <w:t>графе 1</w:t>
        </w:r>
      </w:hyperlink>
      <w:r w:rsidRPr="009C31F7">
        <w:rPr>
          <w:rFonts w:eastAsiaTheme="minorEastAsia" w:cs="Times New Roman"/>
          <w:bCs/>
          <w:sz w:val="28"/>
          <w:szCs w:val="28"/>
        </w:rPr>
        <w:t xml:space="preserve"> формы (0503769) в строке 10 не отражена долгосрочная дебиторская задолженность. В результате,        в нарушение п.18 Инструкции №33н, не </w:t>
      </w:r>
      <w:r w:rsidRPr="009C31F7">
        <w:rPr>
          <w:rFonts w:eastAsiaTheme="minorEastAsia" w:cs="Times New Roman"/>
          <w:sz w:val="28"/>
          <w:szCs w:val="28"/>
        </w:rPr>
        <w:t xml:space="preserve">отражена долгосрочная дебиторская задолженность в разделе II "Финансовые активы" баланса (ф. 0503730) по </w:t>
      </w:r>
      <w:hyperlink r:id="rId23" w:history="1">
        <w:r w:rsidRPr="009C31F7">
          <w:rPr>
            <w:rFonts w:eastAsiaTheme="minorEastAsia" w:cs="Times New Roman"/>
            <w:color w:val="0000FF"/>
            <w:sz w:val="28"/>
            <w:szCs w:val="28"/>
          </w:rPr>
          <w:t>строке 251</w:t>
        </w:r>
      </w:hyperlink>
      <w:r w:rsidRPr="009C31F7">
        <w:rPr>
          <w:rFonts w:eastAsiaTheme="minorEastAsia" w:cs="Times New Roman"/>
          <w:bCs/>
          <w:sz w:val="28"/>
          <w:szCs w:val="28"/>
        </w:rPr>
        <w:t xml:space="preserve"> - долгосрочная дебиторская задолженность по доходам, отраженным в общей сумме показателя по </w:t>
      </w:r>
      <w:hyperlink r:id="rId24" w:history="1">
        <w:r w:rsidRPr="009C31F7">
          <w:rPr>
            <w:rFonts w:eastAsiaTheme="minorEastAsia" w:cs="Times New Roman"/>
            <w:bCs/>
            <w:color w:val="0000FF"/>
            <w:sz w:val="28"/>
            <w:szCs w:val="28"/>
          </w:rPr>
          <w:t>строке 250</w:t>
        </w:r>
      </w:hyperlink>
      <w:r w:rsidRPr="009C31F7">
        <w:rPr>
          <w:rFonts w:eastAsiaTheme="minorEastAsia" w:cs="Times New Roman"/>
          <w:bCs/>
          <w:sz w:val="28"/>
          <w:szCs w:val="28"/>
        </w:rPr>
        <w:t>.</w:t>
      </w:r>
    </w:p>
    <w:p w:rsidR="004C6D3F" w:rsidRDefault="004C6D3F" w:rsidP="004C6D3F">
      <w:pPr>
        <w:widowControl w:val="0"/>
        <w:autoSpaceDE w:val="0"/>
        <w:autoSpaceDN w:val="0"/>
        <w:adjustRightInd w:val="0"/>
        <w:spacing w:line="276" w:lineRule="auto"/>
        <w:ind w:firstLine="709"/>
        <w:jc w:val="both"/>
        <w:rPr>
          <w:rFonts w:eastAsia="Times New Roman" w:cs="Times New Roman"/>
          <w:b/>
          <w:sz w:val="28"/>
          <w:szCs w:val="28"/>
          <w:lang w:eastAsia="en-US"/>
        </w:rPr>
      </w:pPr>
    </w:p>
    <w:p w:rsidR="004C6D3F" w:rsidRDefault="004C6D3F" w:rsidP="004C6D3F">
      <w:pPr>
        <w:autoSpaceDE w:val="0"/>
        <w:autoSpaceDN w:val="0"/>
        <w:adjustRightInd w:val="0"/>
        <w:spacing w:line="276" w:lineRule="auto"/>
        <w:jc w:val="both"/>
        <w:rPr>
          <w:rFonts w:cs="Times New Roman"/>
          <w:b/>
          <w:sz w:val="28"/>
          <w:szCs w:val="28"/>
          <w:lang w:eastAsia="en-US"/>
        </w:rPr>
      </w:pPr>
      <w:r>
        <w:rPr>
          <w:rFonts w:cs="Times New Roman"/>
          <w:b/>
          <w:sz w:val="28"/>
          <w:szCs w:val="28"/>
          <w:lang w:eastAsia="en-US"/>
        </w:rPr>
        <w:t xml:space="preserve"> ГРБС - </w:t>
      </w:r>
      <w:r w:rsidRPr="00940BBE">
        <w:rPr>
          <w:rFonts w:cs="Times New Roman"/>
          <w:b/>
          <w:sz w:val="28"/>
          <w:szCs w:val="28"/>
          <w:lang w:eastAsia="en-US"/>
        </w:rPr>
        <w:t>Отдел образования администрации Стародубского муниципального округа Брянской области (903)</w:t>
      </w:r>
    </w:p>
    <w:p w:rsidR="00915BF5" w:rsidRPr="00940BBE" w:rsidRDefault="00915BF5" w:rsidP="004C6D3F">
      <w:pPr>
        <w:autoSpaceDE w:val="0"/>
        <w:autoSpaceDN w:val="0"/>
        <w:adjustRightInd w:val="0"/>
        <w:spacing w:line="276" w:lineRule="auto"/>
        <w:jc w:val="both"/>
        <w:rPr>
          <w:rFonts w:cs="Times New Roman"/>
          <w:b/>
          <w:sz w:val="28"/>
          <w:szCs w:val="28"/>
          <w:lang w:eastAsia="en-US"/>
        </w:rPr>
      </w:pPr>
    </w:p>
    <w:p w:rsidR="00915BF5" w:rsidRDefault="00915BF5" w:rsidP="00915BF5">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Отдел образования администрации Стародубского муниципального округа Брянской области является муниципальным органом управления образованием Стародубского муниципального округа. Учредителем Отдела образования является администрация Стародубского муниципального округа.</w:t>
      </w:r>
    </w:p>
    <w:p w:rsidR="00915BF5" w:rsidRDefault="00915BF5" w:rsidP="00915BF5">
      <w:pPr>
        <w:widowControl w:val="0"/>
        <w:spacing w:line="276" w:lineRule="auto"/>
        <w:ind w:firstLine="708"/>
        <w:jc w:val="both"/>
        <w:rPr>
          <w:rFonts w:cs="Times New Roman"/>
          <w:sz w:val="28"/>
          <w:szCs w:val="28"/>
        </w:rPr>
      </w:pPr>
      <w:r>
        <w:rPr>
          <w:rFonts w:cs="Times New Roman"/>
          <w:color w:val="000000"/>
          <w:spacing w:val="-2"/>
          <w:sz w:val="28"/>
          <w:szCs w:val="28"/>
        </w:rPr>
        <w:t xml:space="preserve">Деятельность Отдела образования осуществляется на основании </w:t>
      </w:r>
      <w:r w:rsidRPr="007D7315">
        <w:rPr>
          <w:rFonts w:cs="Times New Roman"/>
          <w:sz w:val="28"/>
          <w:szCs w:val="28"/>
        </w:rPr>
        <w:t>Положения по  Отделу образования  администрации Стародубского муниципального округа Брянской области, утвержденного постановлением администрации Стародубского муниципального округа от 05.08.2020 №17</w:t>
      </w:r>
      <w:r>
        <w:rPr>
          <w:rFonts w:cs="Times New Roman"/>
          <w:sz w:val="28"/>
          <w:szCs w:val="28"/>
        </w:rPr>
        <w:t>.</w:t>
      </w:r>
    </w:p>
    <w:p w:rsidR="00915BF5" w:rsidRDefault="00915BF5" w:rsidP="00915BF5">
      <w:pPr>
        <w:widowControl w:val="0"/>
        <w:spacing w:line="276" w:lineRule="auto"/>
        <w:ind w:firstLine="708"/>
        <w:jc w:val="both"/>
        <w:rPr>
          <w:rFonts w:cs="Times New Roman"/>
          <w:color w:val="000000"/>
          <w:spacing w:val="-2"/>
          <w:sz w:val="28"/>
          <w:szCs w:val="28"/>
        </w:rPr>
      </w:pPr>
      <w:r>
        <w:rPr>
          <w:rFonts w:cs="Times New Roman"/>
          <w:sz w:val="28"/>
          <w:szCs w:val="28"/>
        </w:rPr>
        <w:t>Отдел образования обладает правами юридического лица,</w:t>
      </w:r>
      <w:r w:rsidRPr="007D7315">
        <w:rPr>
          <w:rFonts w:cs="Times New Roman"/>
          <w:color w:val="000000"/>
          <w:spacing w:val="-2"/>
          <w:sz w:val="28"/>
          <w:szCs w:val="28"/>
        </w:rPr>
        <w:t xml:space="preserve"> </w:t>
      </w:r>
      <w:r w:rsidRPr="00CB7F5E">
        <w:rPr>
          <w:rFonts w:cs="Times New Roman"/>
          <w:color w:val="000000"/>
          <w:spacing w:val="-2"/>
          <w:sz w:val="28"/>
          <w:szCs w:val="28"/>
        </w:rPr>
        <w:t xml:space="preserve">осуществляет свои функции в соответствии с законодательством РФ. </w:t>
      </w:r>
    </w:p>
    <w:p w:rsidR="004C6D3F" w:rsidRPr="00A612E2" w:rsidRDefault="00915BF5" w:rsidP="00915BF5">
      <w:pPr>
        <w:widowControl w:val="0"/>
        <w:spacing w:line="276" w:lineRule="auto"/>
        <w:ind w:firstLine="708"/>
        <w:jc w:val="both"/>
        <w:rPr>
          <w:rFonts w:cs="Times New Roman"/>
          <w:b/>
          <w:sz w:val="28"/>
          <w:szCs w:val="28"/>
          <w:u w:val="single"/>
          <w:lang w:eastAsia="en-US"/>
        </w:rPr>
      </w:pPr>
      <w:r>
        <w:rPr>
          <w:rFonts w:cs="Times New Roman"/>
          <w:color w:val="000000"/>
          <w:spacing w:val="-2"/>
          <w:sz w:val="28"/>
          <w:szCs w:val="28"/>
        </w:rPr>
        <w:t>На территории Стародубского муниципального округа создано муниципальное казенное учреждение «Центр облуживания системы образования», действующее на основании Устава, утвержденного постановлением администрации Стародубского муниципального округа от 28.08.2020 №120. Учреждение создано в целях эффективного финансово-хозяйственного обслуживания муниципальных образовательных учреждений Стародубского муниципального округа, осуществления финансовой деятельности и методического обеспечения  муниципальных учреждений округа.</w:t>
      </w:r>
    </w:p>
    <w:p w:rsidR="002750C1" w:rsidRPr="002750C1" w:rsidRDefault="002750C1" w:rsidP="002750C1">
      <w:pPr>
        <w:spacing w:line="276" w:lineRule="auto"/>
        <w:ind w:firstLine="709"/>
        <w:jc w:val="both"/>
        <w:rPr>
          <w:rFonts w:eastAsiaTheme="minorEastAsia" w:cs="Times New Roman"/>
          <w:sz w:val="28"/>
          <w:szCs w:val="28"/>
        </w:rPr>
      </w:pPr>
      <w:r w:rsidRPr="002750C1">
        <w:rPr>
          <w:rFonts w:eastAsiaTheme="minorEastAsia" w:cs="Times New Roman"/>
          <w:sz w:val="28"/>
          <w:szCs w:val="28"/>
        </w:rPr>
        <w:lastRenderedPageBreak/>
        <w:t xml:space="preserve">Отдел образования включен в перечень администраторов доходов бюджета Стародубского округа (код 903) согласно приложению № 3 к  </w:t>
      </w:r>
      <w:r w:rsidRPr="002750C1">
        <w:rPr>
          <w:rFonts w:eastAsiaTheme="minorEastAsia" w:cs="Times New Roman"/>
          <w:color w:val="000000"/>
          <w:spacing w:val="-2"/>
          <w:sz w:val="28"/>
          <w:szCs w:val="28"/>
        </w:rPr>
        <w:t>решению Совета народных депутатов Стародубского муниципального округа от 28.12.2021г №181 «О бюджете Стародубского муниципального округа Брянской области на 2022 год и на плановый период 2023 и 2024 годов»</w:t>
      </w:r>
      <w:r w:rsidRPr="002750C1">
        <w:rPr>
          <w:rFonts w:eastAsiaTheme="minorEastAsia" w:cs="Times New Roman"/>
          <w:sz w:val="28"/>
          <w:szCs w:val="28"/>
        </w:rPr>
        <w:t>.</w:t>
      </w:r>
    </w:p>
    <w:p w:rsidR="002750C1" w:rsidRPr="002750C1" w:rsidRDefault="002750C1" w:rsidP="002750C1">
      <w:pPr>
        <w:spacing w:line="276" w:lineRule="auto"/>
        <w:ind w:firstLine="709"/>
        <w:jc w:val="both"/>
        <w:rPr>
          <w:rFonts w:eastAsiaTheme="minorEastAsia" w:cs="Times New Roman"/>
          <w:sz w:val="28"/>
          <w:szCs w:val="28"/>
        </w:rPr>
      </w:pPr>
      <w:r w:rsidRPr="002750C1">
        <w:rPr>
          <w:rFonts w:eastAsiaTheme="minorEastAsia" w:cs="Times New Roman"/>
          <w:sz w:val="28"/>
          <w:szCs w:val="28"/>
        </w:rPr>
        <w:t xml:space="preserve">В ходе внешней проверки проведен сравнительный анализ показателей отчета ф.0503127 по состоянию на 01.01.2023 г на соответствие решению о бюджете, показателям уточненного кассового плана бюджета округа на 2022 год и уточненной бюджетной росписи бюджета округа на 2022 год и на плановый период 2023 и 2024 годов по состоянию на 31 декабря 2022 года. </w:t>
      </w:r>
    </w:p>
    <w:p w:rsidR="002750C1" w:rsidRDefault="002750C1" w:rsidP="002750C1">
      <w:pPr>
        <w:spacing w:line="276" w:lineRule="auto"/>
        <w:ind w:firstLine="567"/>
        <w:jc w:val="both"/>
        <w:rPr>
          <w:rFonts w:eastAsiaTheme="minorEastAsia" w:cs="Times New Roman"/>
          <w:sz w:val="28"/>
          <w:szCs w:val="28"/>
        </w:rPr>
      </w:pPr>
      <w:r w:rsidRPr="002750C1">
        <w:rPr>
          <w:rFonts w:eastAsiaTheme="minorEastAsia" w:cs="Times New Roman"/>
          <w:sz w:val="28"/>
          <w:szCs w:val="28"/>
        </w:rPr>
        <w:t>За 2022 год доходы, администрируемые отделом образования, согласно отчету (ф. 0503127), составили в сумме 466754,1 тыс. рублей, или 96,5 % утвержденных бюджетных назначений на 2022 год</w:t>
      </w:r>
      <w:r>
        <w:rPr>
          <w:rFonts w:eastAsiaTheme="minorEastAsia" w:cs="Times New Roman"/>
          <w:sz w:val="28"/>
          <w:szCs w:val="28"/>
        </w:rPr>
        <w:t>.</w:t>
      </w:r>
    </w:p>
    <w:p w:rsidR="002750C1" w:rsidRDefault="002750C1" w:rsidP="002750C1">
      <w:pPr>
        <w:spacing w:line="276" w:lineRule="auto"/>
        <w:ind w:firstLine="567"/>
        <w:jc w:val="both"/>
        <w:rPr>
          <w:rFonts w:eastAsiaTheme="minorEastAsia" w:cs="Times New Roman"/>
          <w:sz w:val="28"/>
          <w:szCs w:val="28"/>
        </w:rPr>
      </w:pPr>
      <w:r w:rsidRPr="002750C1">
        <w:rPr>
          <w:rFonts w:eastAsiaTheme="minorEastAsia" w:cs="Times New Roman"/>
          <w:color w:val="000000"/>
          <w:spacing w:val="-2"/>
          <w:sz w:val="28"/>
          <w:szCs w:val="28"/>
        </w:rPr>
        <w:t xml:space="preserve">В соответствии со статьей 219 Бюджетного кодекса РФ отделу образования, как главному распорядителю бюджетных средств </w:t>
      </w:r>
      <w:r w:rsidRPr="002750C1">
        <w:rPr>
          <w:rFonts w:eastAsiaTheme="minorEastAsia" w:cs="Times New Roman"/>
          <w:sz w:val="28"/>
          <w:szCs w:val="28"/>
        </w:rPr>
        <w:t>утвержден объем ассигнований на 2022 год утверждены в объеме 626400,9 тыс. рублей.</w:t>
      </w:r>
      <w:r>
        <w:rPr>
          <w:rFonts w:eastAsiaTheme="minorEastAsia" w:cs="Times New Roman"/>
          <w:sz w:val="28"/>
          <w:szCs w:val="28"/>
        </w:rPr>
        <w:t xml:space="preserve"> </w:t>
      </w:r>
      <w:r w:rsidRPr="002750C1">
        <w:rPr>
          <w:rFonts w:eastAsiaTheme="minorEastAsia" w:cs="Times New Roman"/>
          <w:sz w:val="28"/>
          <w:szCs w:val="28"/>
        </w:rPr>
        <w:t>Исполнение бюджета составило 603662,7 тыс. рублей или 96,3%, объем неисполненных назначений в 2022 году составил 22738,2 тыс. рублей, или 3,7 процента.</w:t>
      </w:r>
      <w:r>
        <w:rPr>
          <w:rFonts w:eastAsiaTheme="minorEastAsia" w:cs="Times New Roman"/>
          <w:sz w:val="28"/>
          <w:szCs w:val="28"/>
        </w:rPr>
        <w:t xml:space="preserve"> </w:t>
      </w:r>
      <w:r w:rsidRPr="002750C1">
        <w:rPr>
          <w:rFonts w:eastAsia="Times New Roman" w:cs="Times New Roman"/>
          <w:sz w:val="28"/>
          <w:szCs w:val="28"/>
        </w:rPr>
        <w:t>Наибольший удельный вес в структуре расходов заняли расходы по разделу 0700 «Образование» (99,6 %).</w:t>
      </w:r>
      <w:r w:rsidRPr="002750C1">
        <w:rPr>
          <w:rFonts w:eastAsiaTheme="minorEastAsia" w:cs="Times New Roman"/>
          <w:sz w:val="28"/>
          <w:szCs w:val="28"/>
        </w:rPr>
        <w:t>Финансирование расходов в отчетном периоде осуществлялось по 3 разделам и 7 подразделам</w:t>
      </w:r>
      <w:r>
        <w:rPr>
          <w:rFonts w:eastAsiaTheme="minorEastAsia" w:cs="Times New Roman"/>
          <w:sz w:val="28"/>
          <w:szCs w:val="28"/>
        </w:rPr>
        <w:t>.</w:t>
      </w:r>
    </w:p>
    <w:p w:rsidR="004C6D3F" w:rsidRDefault="004C6D3F" w:rsidP="002750C1">
      <w:pPr>
        <w:spacing w:line="276" w:lineRule="auto"/>
        <w:ind w:firstLine="567"/>
        <w:jc w:val="both"/>
        <w:rPr>
          <w:rFonts w:cs="Times New Roman"/>
          <w:sz w:val="28"/>
          <w:szCs w:val="28"/>
        </w:rPr>
      </w:pPr>
      <w:r>
        <w:rPr>
          <w:rFonts w:cs="Times New Roman"/>
          <w:sz w:val="28"/>
          <w:szCs w:val="28"/>
          <w:lang w:eastAsia="en-US"/>
        </w:rPr>
        <w:t>В 202</w:t>
      </w:r>
      <w:r w:rsidR="002750C1">
        <w:rPr>
          <w:rFonts w:cs="Times New Roman"/>
          <w:sz w:val="28"/>
          <w:szCs w:val="28"/>
          <w:lang w:eastAsia="en-US"/>
        </w:rPr>
        <w:t>2</w:t>
      </w:r>
      <w:r>
        <w:rPr>
          <w:rFonts w:cs="Times New Roman"/>
          <w:sz w:val="28"/>
          <w:szCs w:val="28"/>
          <w:lang w:eastAsia="en-US"/>
        </w:rPr>
        <w:t xml:space="preserve"> году 99,9% всех расходов Отдела образования исполнялись в рамках мероприятий муниципальной программы Отдела образования администрации Стародубского муниципального округа «Развития образования на территории </w:t>
      </w:r>
      <w:r w:rsidR="002750C1">
        <w:rPr>
          <w:rFonts w:cs="Times New Roman"/>
          <w:sz w:val="28"/>
          <w:szCs w:val="28"/>
          <w:lang w:eastAsia="en-US"/>
        </w:rPr>
        <w:t xml:space="preserve">Стародубского муниципального округа Брянской области </w:t>
      </w:r>
      <w:r>
        <w:rPr>
          <w:rFonts w:cs="Times New Roman"/>
          <w:sz w:val="28"/>
          <w:szCs w:val="28"/>
          <w:lang w:eastAsia="en-US"/>
        </w:rPr>
        <w:t>(202</w:t>
      </w:r>
      <w:r w:rsidR="002750C1">
        <w:rPr>
          <w:rFonts w:cs="Times New Roman"/>
          <w:sz w:val="28"/>
          <w:szCs w:val="28"/>
          <w:lang w:eastAsia="en-US"/>
        </w:rPr>
        <w:t>2</w:t>
      </w:r>
      <w:r>
        <w:rPr>
          <w:rFonts w:cs="Times New Roman"/>
          <w:sz w:val="28"/>
          <w:szCs w:val="28"/>
          <w:lang w:eastAsia="en-US"/>
        </w:rPr>
        <w:t>-202</w:t>
      </w:r>
      <w:r w:rsidR="002750C1">
        <w:rPr>
          <w:rFonts w:cs="Times New Roman"/>
          <w:sz w:val="28"/>
          <w:szCs w:val="28"/>
          <w:lang w:eastAsia="en-US"/>
        </w:rPr>
        <w:t>4</w:t>
      </w:r>
      <w:r>
        <w:rPr>
          <w:rFonts w:cs="Times New Roman"/>
          <w:sz w:val="28"/>
          <w:szCs w:val="28"/>
          <w:lang w:eastAsia="en-US"/>
        </w:rPr>
        <w:t>)».</w:t>
      </w:r>
    </w:p>
    <w:p w:rsidR="004C6D3F" w:rsidRDefault="004C6D3F" w:rsidP="004C6D3F">
      <w:pPr>
        <w:spacing w:line="276" w:lineRule="auto"/>
        <w:ind w:firstLine="709"/>
        <w:jc w:val="both"/>
        <w:rPr>
          <w:rFonts w:cs="Times New Roman"/>
          <w:sz w:val="28"/>
          <w:szCs w:val="28"/>
        </w:rPr>
      </w:pPr>
      <w:r>
        <w:rPr>
          <w:rFonts w:cs="Times New Roman"/>
          <w:sz w:val="28"/>
          <w:szCs w:val="28"/>
        </w:rPr>
        <w:t xml:space="preserve">Согласно строке 250 Баланса (ф.0503130) на конец отчетного периода в отделе образования значится дебиторская задолженность в сумме 840674,1 тыс. рублей. Согласно строке 260 Баланса (ф.0503130) дебиторская задолженность по выплатам на 01.01.2021 сложилась в сумме 1,2 тыс. рублей.  Согласно сведениям по дебиторской и кредиторской задолженности (ф.503169) дебиторская задолженность на 01.01.2021 года значится в сумме 840674,1 тыс. рублей по счету 1.205.51.561, в том числе 559326,4 тыс. рублей. </w:t>
      </w:r>
    </w:p>
    <w:p w:rsidR="002750C1" w:rsidRPr="002750C1" w:rsidRDefault="002750C1" w:rsidP="002750C1">
      <w:pPr>
        <w:shd w:val="clear" w:color="auto" w:fill="FFFFFF"/>
        <w:spacing w:line="276" w:lineRule="auto"/>
        <w:ind w:left="53" w:firstLine="715"/>
        <w:jc w:val="both"/>
        <w:rPr>
          <w:rFonts w:eastAsiaTheme="minorEastAsia" w:cs="Times New Roman"/>
          <w:sz w:val="28"/>
          <w:szCs w:val="28"/>
        </w:rPr>
      </w:pPr>
      <w:r w:rsidRPr="002750C1">
        <w:rPr>
          <w:rFonts w:eastAsiaTheme="minorEastAsia" w:cs="Times New Roman"/>
          <w:sz w:val="28"/>
          <w:szCs w:val="28"/>
        </w:rPr>
        <w:t xml:space="preserve">Согласно строке 410 Баланса (ф.0503130) кредиторская задолженность по выплатам на конец отчетного периода значится в сумме 43,7 тыс. рублей, что на 29,3 тыс. рублей или на 43,2% ниже аналогичного периода прошлого года,  кредиторская задолженность согласно строке 420 Баланса (ф.0503130) по расчетам по платежам в бюджет значится в сумме 209,1 тыс. рублей.  Согласно </w:t>
      </w:r>
      <w:r w:rsidRPr="002750C1">
        <w:rPr>
          <w:rFonts w:eastAsia="Calibri" w:cs="Times New Roman"/>
          <w:sz w:val="28"/>
          <w:szCs w:val="28"/>
        </w:rPr>
        <w:t xml:space="preserve">и формы 0503169 «Сведения по дебиторской и кредиторской задолженности»  </w:t>
      </w:r>
      <w:r w:rsidRPr="002750C1">
        <w:rPr>
          <w:rFonts w:eastAsia="Calibri" w:cs="Times New Roman"/>
          <w:i/>
          <w:sz w:val="28"/>
          <w:szCs w:val="28"/>
        </w:rPr>
        <w:lastRenderedPageBreak/>
        <w:t>по кредиторской задолженности</w:t>
      </w:r>
      <w:r w:rsidRPr="002750C1">
        <w:rPr>
          <w:rFonts w:eastAsia="Calibri" w:cs="Times New Roman"/>
          <w:sz w:val="28"/>
          <w:szCs w:val="28"/>
        </w:rPr>
        <w:t xml:space="preserve"> </w:t>
      </w:r>
      <w:r w:rsidRPr="002750C1">
        <w:rPr>
          <w:rFonts w:eastAsiaTheme="minorEastAsia" w:cs="Times New Roman"/>
          <w:sz w:val="28"/>
          <w:szCs w:val="28"/>
        </w:rPr>
        <w:t>на 01.01.2023г сложилась по следующим счетам бухгалтерского учета:</w:t>
      </w:r>
      <w:r>
        <w:rPr>
          <w:rFonts w:eastAsiaTheme="minorEastAsia" w:cs="Times New Roman"/>
          <w:sz w:val="28"/>
          <w:szCs w:val="28"/>
        </w:rPr>
        <w:t xml:space="preserve"> </w:t>
      </w:r>
      <w:r w:rsidRPr="002750C1">
        <w:rPr>
          <w:rFonts w:eastAsiaTheme="minorEastAsia" w:cs="Times New Roman"/>
          <w:sz w:val="28"/>
          <w:szCs w:val="28"/>
        </w:rPr>
        <w:t>1.302.21.000 – 0,3 тыс. рублей (обязательства за оказание работ, услуг связи);</w:t>
      </w:r>
      <w:r>
        <w:rPr>
          <w:rFonts w:eastAsiaTheme="minorEastAsia" w:cs="Times New Roman"/>
          <w:sz w:val="28"/>
          <w:szCs w:val="28"/>
        </w:rPr>
        <w:t xml:space="preserve"> </w:t>
      </w:r>
      <w:r w:rsidRPr="002750C1">
        <w:rPr>
          <w:rFonts w:eastAsiaTheme="minorEastAsia" w:cs="Times New Roman"/>
          <w:sz w:val="28"/>
          <w:szCs w:val="28"/>
        </w:rPr>
        <w:t>1.302.23.000 – 43,3 тыс. рублей (обязательства по коммунальным услугам);1.303.05.000 – 209,1 тыс. рублей (расчеты по прочим платежам в бюджет).</w:t>
      </w:r>
    </w:p>
    <w:p w:rsidR="002750C1" w:rsidRPr="002750C1" w:rsidRDefault="002750C1" w:rsidP="002750C1">
      <w:pPr>
        <w:shd w:val="clear" w:color="auto" w:fill="FFFFFF"/>
        <w:spacing w:line="276" w:lineRule="auto"/>
        <w:ind w:left="53" w:firstLine="715"/>
        <w:jc w:val="both"/>
        <w:rPr>
          <w:rFonts w:eastAsiaTheme="minorEastAsia" w:cs="Times New Roman"/>
          <w:sz w:val="28"/>
          <w:szCs w:val="28"/>
        </w:rPr>
      </w:pPr>
      <w:r w:rsidRPr="002750C1">
        <w:rPr>
          <w:rFonts w:eastAsia="Calibri" w:cs="Times New Roman"/>
          <w:sz w:val="28"/>
          <w:szCs w:val="28"/>
        </w:rPr>
        <w:t>Согласно форме 0503130 «</w:t>
      </w:r>
      <w:r w:rsidRPr="002750C1">
        <w:rPr>
          <w:rFonts w:eastAsiaTheme="minorEastAsia" w:cs="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2750C1">
        <w:rPr>
          <w:rFonts w:eastAsia="Calibri" w:cs="Times New Roman"/>
          <w:sz w:val="28"/>
          <w:szCs w:val="28"/>
        </w:rPr>
        <w:t xml:space="preserve"> и формы 0503169 «Сведения по дебиторской и кредиторской задолженности»   </w:t>
      </w:r>
      <w:r w:rsidRPr="002750C1">
        <w:rPr>
          <w:rFonts w:eastAsia="Calibri" w:cs="Times New Roman"/>
          <w:i/>
          <w:sz w:val="28"/>
          <w:szCs w:val="28"/>
        </w:rPr>
        <w:t>по дебиторской задолженности</w:t>
      </w:r>
      <w:r w:rsidRPr="002750C1">
        <w:rPr>
          <w:rFonts w:eastAsia="Calibri" w:cs="Times New Roman"/>
          <w:sz w:val="28"/>
          <w:szCs w:val="28"/>
        </w:rPr>
        <w:t xml:space="preserve"> на конец отчетного периода  значится: по доходам (счет 020500000) в сумме 1076189,7 тыс. рублей, в том числе  долгосрочная 716878,9 тыс. рублей;</w:t>
      </w:r>
      <w:r>
        <w:rPr>
          <w:rFonts w:eastAsia="Calibri" w:cs="Times New Roman"/>
          <w:sz w:val="28"/>
          <w:szCs w:val="28"/>
        </w:rPr>
        <w:t xml:space="preserve"> </w:t>
      </w:r>
      <w:r w:rsidRPr="002750C1">
        <w:rPr>
          <w:rFonts w:eastAsia="Calibri" w:cs="Times New Roman"/>
          <w:sz w:val="28"/>
          <w:szCs w:val="28"/>
        </w:rPr>
        <w:t>по расчетам за выданные авансы (счет 020600000) в сумме 1,8 тыс. рублей, что на 0,2 тыс. рублей или на 12,5% выше аналогичного периода прошлого года.</w:t>
      </w:r>
    </w:p>
    <w:p w:rsidR="00B14D58" w:rsidRDefault="00B14D58" w:rsidP="002750C1">
      <w:pPr>
        <w:spacing w:line="276" w:lineRule="auto"/>
        <w:ind w:firstLine="709"/>
        <w:jc w:val="both"/>
        <w:rPr>
          <w:rFonts w:eastAsia="Times New Roman" w:cs="Times New Roman"/>
          <w:sz w:val="28"/>
          <w:szCs w:val="28"/>
        </w:rPr>
      </w:pPr>
      <w:r>
        <w:rPr>
          <w:rFonts w:eastAsia="Times New Roman" w:cs="Times New Roman"/>
          <w:b/>
          <w:bCs/>
          <w:sz w:val="28"/>
          <w:szCs w:val="28"/>
        </w:rPr>
        <w:t xml:space="preserve"> </w:t>
      </w:r>
      <w:r w:rsidRPr="006020E4">
        <w:rPr>
          <w:rFonts w:eastAsia="Times New Roman" w:cs="Times New Roman"/>
          <w:sz w:val="28"/>
          <w:szCs w:val="28"/>
        </w:rPr>
        <w:t xml:space="preserve">Контрольными соотношениями соответствующих форм отчетности  </w:t>
      </w:r>
      <w:r>
        <w:rPr>
          <w:rFonts w:eastAsia="Times New Roman" w:cs="Times New Roman"/>
          <w:sz w:val="28"/>
          <w:szCs w:val="28"/>
        </w:rPr>
        <w:t xml:space="preserve">нарушений не </w:t>
      </w:r>
      <w:r w:rsidRPr="006020E4">
        <w:rPr>
          <w:rFonts w:eastAsia="Times New Roman" w:cs="Times New Roman"/>
          <w:sz w:val="28"/>
          <w:szCs w:val="28"/>
        </w:rPr>
        <w:t>установлено</w:t>
      </w:r>
      <w:r w:rsidRPr="00D22058">
        <w:rPr>
          <w:rFonts w:eastAsia="Times New Roman" w:cs="Times New Roman"/>
          <w:sz w:val="28"/>
          <w:szCs w:val="28"/>
        </w:rPr>
        <w:t>.</w:t>
      </w:r>
    </w:p>
    <w:p w:rsidR="004C6D3F" w:rsidRDefault="004C6D3F" w:rsidP="004C6D3F">
      <w:pPr>
        <w:spacing w:line="276" w:lineRule="auto"/>
        <w:ind w:firstLine="708"/>
        <w:jc w:val="both"/>
        <w:rPr>
          <w:rFonts w:cs="Times New Roman"/>
          <w:sz w:val="28"/>
          <w:szCs w:val="28"/>
        </w:rPr>
      </w:pPr>
      <w:r w:rsidRPr="00DD03FC">
        <w:rPr>
          <w:rFonts w:cs="Times New Roman"/>
          <w:sz w:val="28"/>
          <w:szCs w:val="28"/>
        </w:rPr>
        <w:t>Представленная к внешней проверке годо</w:t>
      </w:r>
      <w:r>
        <w:rPr>
          <w:rFonts w:cs="Times New Roman"/>
          <w:sz w:val="28"/>
          <w:szCs w:val="28"/>
        </w:rPr>
        <w:t>вая бюджетная отчетность за 202</w:t>
      </w:r>
      <w:r w:rsidR="002750C1">
        <w:rPr>
          <w:rFonts w:cs="Times New Roman"/>
          <w:sz w:val="28"/>
          <w:szCs w:val="28"/>
        </w:rPr>
        <w:t>2</w:t>
      </w:r>
      <w:r w:rsidRPr="00DD03FC">
        <w:rPr>
          <w:rFonts w:cs="Times New Roman"/>
          <w:sz w:val="28"/>
          <w:szCs w:val="28"/>
        </w:rPr>
        <w:t xml:space="preserve"> год сформирована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w:t>
      </w:r>
      <w:r>
        <w:rPr>
          <w:rFonts w:cs="Times New Roman"/>
          <w:sz w:val="28"/>
          <w:szCs w:val="28"/>
        </w:rPr>
        <w:t>.</w:t>
      </w:r>
    </w:p>
    <w:p w:rsidR="004C6D3F" w:rsidRDefault="004C6D3F" w:rsidP="004C6D3F">
      <w:pPr>
        <w:spacing w:line="276" w:lineRule="auto"/>
        <w:ind w:firstLine="540"/>
        <w:jc w:val="both"/>
        <w:rPr>
          <w:rFonts w:eastAsia="Times New Roman" w:cs="Times New Roman"/>
          <w:sz w:val="28"/>
          <w:szCs w:val="28"/>
        </w:rPr>
      </w:pPr>
      <w:r w:rsidRPr="006020E4">
        <w:rPr>
          <w:rFonts w:eastAsia="Times New Roman" w:cs="Times New Roman"/>
          <w:sz w:val="28"/>
          <w:szCs w:val="28"/>
        </w:rPr>
        <w:t xml:space="preserve">Контрольными соотношениями соответствующих форм отчетности  </w:t>
      </w:r>
      <w:r w:rsidR="00B14D58">
        <w:rPr>
          <w:rFonts w:eastAsia="Times New Roman" w:cs="Times New Roman"/>
          <w:sz w:val="28"/>
          <w:szCs w:val="28"/>
        </w:rPr>
        <w:t xml:space="preserve">нарушений не </w:t>
      </w:r>
      <w:r w:rsidRPr="006020E4">
        <w:rPr>
          <w:rFonts w:eastAsia="Times New Roman" w:cs="Times New Roman"/>
          <w:sz w:val="28"/>
          <w:szCs w:val="28"/>
        </w:rPr>
        <w:t>установлено</w:t>
      </w:r>
      <w:r w:rsidRPr="00D22058">
        <w:rPr>
          <w:rFonts w:eastAsia="Times New Roman" w:cs="Times New Roman"/>
          <w:sz w:val="28"/>
          <w:szCs w:val="28"/>
        </w:rPr>
        <w:t>.</w:t>
      </w:r>
    </w:p>
    <w:p w:rsidR="007679B6" w:rsidRPr="007679B6" w:rsidRDefault="007679B6" w:rsidP="007679B6">
      <w:pPr>
        <w:widowControl w:val="0"/>
        <w:spacing w:line="276" w:lineRule="auto"/>
        <w:ind w:firstLine="708"/>
        <w:jc w:val="both"/>
        <w:rPr>
          <w:rFonts w:eastAsiaTheme="minorEastAsia" w:cs="Times New Roman"/>
          <w:sz w:val="28"/>
          <w:szCs w:val="28"/>
        </w:rPr>
      </w:pPr>
      <w:r w:rsidRPr="007679B6">
        <w:rPr>
          <w:rFonts w:eastAsiaTheme="minorEastAsia" w:cs="Times New Roman"/>
          <w:sz w:val="28"/>
          <w:szCs w:val="28"/>
        </w:rPr>
        <w:t>По состоянию на 1 января 2022 года в ведомстве образования Стародубского муниципального округа находится 34 учреждения, в том числе: 12 муниципальных бюджетных дошкольных образовательных учреждений; 1 муниципальное автономное дошкольное образовательное учреждение; 16 муниципальных бюджетных общеобразовательных  учреждений; 1 муниципальное автономное общеобразовательное учреждение; 2 муниципальных бюджетных учреждений дополнительного образования детей; 1 муниципальное бюджетное учреждение психолого-педагогической, медицинской и социальной помощи.</w:t>
      </w:r>
    </w:p>
    <w:p w:rsidR="00E87E5A" w:rsidRDefault="00E87E5A" w:rsidP="00E87E5A">
      <w:pPr>
        <w:spacing w:line="276" w:lineRule="auto"/>
        <w:ind w:firstLine="567"/>
        <w:jc w:val="both"/>
        <w:rPr>
          <w:rFonts w:cs="Times New Roman"/>
          <w:sz w:val="28"/>
          <w:szCs w:val="28"/>
        </w:rPr>
      </w:pPr>
      <w:r>
        <w:rPr>
          <w:rFonts w:cs="Times New Roman"/>
          <w:sz w:val="28"/>
          <w:szCs w:val="28"/>
        </w:rPr>
        <w:t xml:space="preserve"> Учредителем учреждений является администрация Стародубского муниципального округа. Собственником имущества – муниципальное образование «Стародубский муниципальный округ». Функции и полномочия учредителя, а также главного распорядителя бюджетных средств осуществляет отдел образования администрации Стародубского муниципального округа. </w:t>
      </w:r>
    </w:p>
    <w:p w:rsidR="00E87E5A" w:rsidRDefault="00B14D58" w:rsidP="00E87E5A">
      <w:pPr>
        <w:spacing w:line="276" w:lineRule="auto"/>
        <w:ind w:firstLine="567"/>
        <w:jc w:val="both"/>
        <w:rPr>
          <w:rFonts w:cs="Times New Roman"/>
          <w:sz w:val="28"/>
          <w:szCs w:val="28"/>
        </w:rPr>
      </w:pPr>
      <w:r>
        <w:rPr>
          <w:rFonts w:cs="Times New Roman"/>
          <w:sz w:val="28"/>
          <w:szCs w:val="28"/>
        </w:rPr>
        <w:lastRenderedPageBreak/>
        <w:t>В</w:t>
      </w:r>
      <w:r w:rsidR="00E87E5A">
        <w:rPr>
          <w:rFonts w:cs="Times New Roman"/>
          <w:sz w:val="28"/>
          <w:szCs w:val="28"/>
        </w:rPr>
        <w:t xml:space="preserve">едение бухгалтерского учета, составление и предоставление бухгалтерской (финансовой) отчетности всех муниципальных образовательных учреждений осуществляет по договорам о бухгалтерском обслуживании муниципальное казенное учреждение «Центр обслуживания системы образования» Стародубского муниципального округа брянской области. </w:t>
      </w:r>
    </w:p>
    <w:p w:rsidR="007679B6" w:rsidRPr="007679B6" w:rsidRDefault="007679B6" w:rsidP="007679B6">
      <w:pPr>
        <w:spacing w:line="276" w:lineRule="auto"/>
        <w:ind w:firstLine="708"/>
        <w:jc w:val="both"/>
        <w:rPr>
          <w:rFonts w:eastAsia="Times New Roman" w:cs="Times New Roman"/>
          <w:sz w:val="28"/>
          <w:szCs w:val="28"/>
        </w:rPr>
      </w:pPr>
      <w:r w:rsidRPr="007679B6">
        <w:rPr>
          <w:rFonts w:eastAsia="Times New Roman" w:cs="Times New Roman"/>
          <w:sz w:val="28"/>
          <w:szCs w:val="28"/>
        </w:rPr>
        <w:t xml:space="preserve">По данным бюджетной отчетности установлено, что дебиторская </w:t>
      </w:r>
      <w:r w:rsidRPr="007679B6">
        <w:rPr>
          <w:rFonts w:eastAsia="Times New Roman" w:cs="Times New Roman"/>
          <w:b/>
          <w:sz w:val="28"/>
          <w:szCs w:val="28"/>
        </w:rPr>
        <w:t>задолженность по состоянию на 01.01.2023</w:t>
      </w:r>
      <w:r w:rsidRPr="007679B6">
        <w:rPr>
          <w:rFonts w:eastAsia="Times New Roman" w:cs="Times New Roman"/>
          <w:sz w:val="28"/>
          <w:szCs w:val="28"/>
        </w:rPr>
        <w:t xml:space="preserve"> года по всем видам финансового обеспечения составила </w:t>
      </w:r>
      <w:r w:rsidRPr="007679B6">
        <w:rPr>
          <w:rFonts w:eastAsia="Times New Roman" w:cs="Times New Roman"/>
          <w:b/>
          <w:sz w:val="28"/>
          <w:szCs w:val="28"/>
        </w:rPr>
        <w:t>1337970,0 тыс. рублей</w:t>
      </w:r>
      <w:r w:rsidRPr="007679B6">
        <w:rPr>
          <w:rFonts w:eastAsia="Times New Roman" w:cs="Times New Roman"/>
          <w:sz w:val="28"/>
          <w:szCs w:val="28"/>
        </w:rPr>
        <w:t xml:space="preserve"> (</w:t>
      </w:r>
      <w:r w:rsidRPr="007679B6">
        <w:rPr>
          <w:rFonts w:eastAsia="Times New Roman" w:cs="Times New Roman"/>
          <w:i/>
          <w:sz w:val="28"/>
          <w:szCs w:val="28"/>
        </w:rPr>
        <w:t>долгосрочная – 884091,4 тыс. рублей</w:t>
      </w:r>
      <w:r w:rsidRPr="007679B6">
        <w:rPr>
          <w:rFonts w:eastAsia="Times New Roman" w:cs="Times New Roman"/>
          <w:sz w:val="28"/>
          <w:szCs w:val="28"/>
        </w:rPr>
        <w:t>), в том числе:</w:t>
      </w:r>
    </w:p>
    <w:p w:rsidR="007679B6" w:rsidRPr="007679B6" w:rsidRDefault="007679B6" w:rsidP="005D732F">
      <w:pPr>
        <w:numPr>
          <w:ilvl w:val="0"/>
          <w:numId w:val="29"/>
        </w:numPr>
        <w:spacing w:after="200" w:line="276" w:lineRule="auto"/>
        <w:ind w:left="0" w:right="60" w:firstLine="426"/>
        <w:contextualSpacing/>
        <w:jc w:val="both"/>
        <w:rPr>
          <w:rFonts w:eastAsia="Times New Roman" w:cs="Times New Roman"/>
          <w:sz w:val="28"/>
          <w:szCs w:val="28"/>
        </w:rPr>
      </w:pPr>
      <w:r w:rsidRPr="007679B6">
        <w:rPr>
          <w:rFonts w:eastAsia="Times New Roman" w:cs="Times New Roman"/>
          <w:i/>
          <w:sz w:val="28"/>
          <w:szCs w:val="28"/>
        </w:rPr>
        <w:t>субсидия на иные цели – 153622,6 тыс. рублей</w:t>
      </w:r>
      <w:r w:rsidRPr="007679B6">
        <w:rPr>
          <w:rFonts w:eastAsia="Times New Roman" w:cs="Times New Roman"/>
          <w:sz w:val="28"/>
          <w:szCs w:val="28"/>
        </w:rPr>
        <w:t xml:space="preserve"> (</w:t>
      </w:r>
      <w:r w:rsidRPr="007679B6">
        <w:rPr>
          <w:rFonts w:eastAsia="Times New Roman" w:cs="Times New Roman"/>
          <w:i/>
          <w:sz w:val="28"/>
          <w:szCs w:val="28"/>
        </w:rPr>
        <w:t>в том числе долгосрочная – 98153,3тыс. рублей),</w:t>
      </w:r>
      <w:r w:rsidRPr="007679B6">
        <w:rPr>
          <w:rFonts w:eastAsia="Times New Roman" w:cs="Times New Roman"/>
          <w:sz w:val="28"/>
          <w:szCs w:val="28"/>
        </w:rPr>
        <w:t xml:space="preserve"> по счету 5 20500 000 </w:t>
      </w:r>
      <w:r w:rsidRPr="007679B6">
        <w:rPr>
          <w:rFonts w:eastAsia="Calibri" w:cs="Times New Roman"/>
          <w:sz w:val="28"/>
          <w:szCs w:val="28"/>
        </w:rPr>
        <w:t>расчетам по доходам</w:t>
      </w:r>
      <w:r w:rsidRPr="007679B6">
        <w:rPr>
          <w:rFonts w:eastAsia="Times New Roman" w:cs="Times New Roman"/>
          <w:sz w:val="28"/>
          <w:szCs w:val="28"/>
        </w:rPr>
        <w:t>– 147708,3 тыс. рублей,</w:t>
      </w:r>
      <w:r w:rsidRPr="007679B6">
        <w:rPr>
          <w:rFonts w:eastAsiaTheme="minorEastAsia" w:cs="Times New Roman"/>
          <w:sz w:val="28"/>
          <w:szCs w:val="28"/>
        </w:rPr>
        <w:t xml:space="preserve"> что на 9722,2 тыс. рублей, или на 5,7% выше50,4% уровня 2021 года</w:t>
      </w:r>
      <w:r w:rsidRPr="007679B6">
        <w:rPr>
          <w:rFonts w:eastAsia="Times New Roman" w:cs="Times New Roman"/>
          <w:sz w:val="28"/>
          <w:szCs w:val="28"/>
        </w:rPr>
        <w:t>; по счету 5 20600 000  по расчетам по выданным авансам 5689,3 тыс. рублей;</w:t>
      </w:r>
      <w:r w:rsidRPr="007679B6">
        <w:rPr>
          <w:rFonts w:eastAsia="Times New Roman" w:cs="Times New Roman"/>
          <w:i/>
          <w:sz w:val="28"/>
          <w:szCs w:val="28"/>
        </w:rPr>
        <w:t xml:space="preserve"> </w:t>
      </w:r>
      <w:r w:rsidRPr="007679B6">
        <w:rPr>
          <w:rFonts w:eastAsia="Times New Roman" w:cs="Times New Roman"/>
          <w:sz w:val="28"/>
          <w:szCs w:val="28"/>
        </w:rPr>
        <w:t>расчеты по ущербу и иным доходам по счету 5 20900 000 – 224,9 тыс. рублей.</w:t>
      </w:r>
    </w:p>
    <w:p w:rsidR="007679B6" w:rsidRPr="007679B6" w:rsidRDefault="007679B6" w:rsidP="005D732F">
      <w:pPr>
        <w:numPr>
          <w:ilvl w:val="0"/>
          <w:numId w:val="29"/>
        </w:numPr>
        <w:spacing w:after="200" w:line="276" w:lineRule="auto"/>
        <w:ind w:left="0" w:right="60" w:firstLine="426"/>
        <w:contextualSpacing/>
        <w:jc w:val="both"/>
        <w:rPr>
          <w:rFonts w:eastAsia="Times New Roman" w:cs="Times New Roman"/>
          <w:sz w:val="28"/>
          <w:szCs w:val="28"/>
        </w:rPr>
      </w:pPr>
      <w:r w:rsidRPr="007679B6">
        <w:rPr>
          <w:rFonts w:eastAsia="Times New Roman" w:cs="Times New Roman"/>
          <w:i/>
          <w:sz w:val="28"/>
          <w:szCs w:val="28"/>
        </w:rPr>
        <w:t>субсидия на выполнение муниципального задания – 1183515,2 тыс. рублей,</w:t>
      </w:r>
      <w:r w:rsidRPr="007679B6">
        <w:rPr>
          <w:rFonts w:eastAsia="Times New Roman" w:cs="Times New Roman"/>
          <w:sz w:val="28"/>
          <w:szCs w:val="28"/>
        </w:rPr>
        <w:t xml:space="preserve"> (</w:t>
      </w:r>
      <w:r w:rsidRPr="007679B6">
        <w:rPr>
          <w:rFonts w:eastAsia="Times New Roman" w:cs="Times New Roman"/>
          <w:i/>
          <w:sz w:val="28"/>
          <w:szCs w:val="28"/>
        </w:rPr>
        <w:t>в том числе долгосрочная – 785938,1 тыс. рублей</w:t>
      </w:r>
      <w:r w:rsidRPr="007679B6">
        <w:rPr>
          <w:rFonts w:eastAsia="Times New Roman" w:cs="Times New Roman"/>
          <w:sz w:val="28"/>
          <w:szCs w:val="28"/>
        </w:rPr>
        <w:t xml:space="preserve">), по счету 4 20500 000 </w:t>
      </w:r>
      <w:r w:rsidRPr="007679B6">
        <w:rPr>
          <w:rFonts w:eastAsia="Calibri" w:cs="Times New Roman"/>
          <w:sz w:val="28"/>
          <w:szCs w:val="28"/>
        </w:rPr>
        <w:t xml:space="preserve">расчетам по доходам </w:t>
      </w:r>
      <w:r w:rsidRPr="007679B6">
        <w:rPr>
          <w:rFonts w:asciiTheme="minorHAnsi" w:eastAsiaTheme="minorEastAsia" w:hAnsiTheme="minorHAnsi"/>
          <w:sz w:val="22"/>
          <w:szCs w:val="22"/>
        </w:rPr>
        <w:t xml:space="preserve">– </w:t>
      </w:r>
      <w:r w:rsidRPr="007679B6">
        <w:rPr>
          <w:rFonts w:eastAsiaTheme="minorEastAsia" w:cs="Times New Roman"/>
          <w:sz w:val="28"/>
          <w:szCs w:val="28"/>
        </w:rPr>
        <w:t xml:space="preserve">1183363,6 тыс. рублей, что на 189110,3 тыс. рублей, или на 119,0% выше уровня 2022 года; </w:t>
      </w:r>
      <w:r w:rsidRPr="007679B6">
        <w:rPr>
          <w:rFonts w:eastAsia="Times New Roman" w:cs="Times New Roman"/>
          <w:sz w:val="28"/>
          <w:szCs w:val="28"/>
        </w:rPr>
        <w:t>расчеты по выданным авансам по счету 4 206 00 000 – 151,6 тыс. рублей,</w:t>
      </w:r>
      <w:r w:rsidRPr="007679B6">
        <w:rPr>
          <w:rFonts w:eastAsiaTheme="minorEastAsia" w:cs="Times New Roman"/>
          <w:sz w:val="28"/>
          <w:szCs w:val="28"/>
        </w:rPr>
        <w:t xml:space="preserve"> что на 41,4 тыс. рублей, или на 21,4% ниже уровня 2021 года</w:t>
      </w:r>
      <w:r w:rsidRPr="007679B6">
        <w:rPr>
          <w:rFonts w:eastAsia="Times New Roman" w:cs="Times New Roman"/>
          <w:sz w:val="28"/>
          <w:szCs w:val="28"/>
        </w:rPr>
        <w:t>;</w:t>
      </w:r>
    </w:p>
    <w:p w:rsidR="007679B6" w:rsidRPr="007679B6" w:rsidRDefault="007679B6" w:rsidP="005D732F">
      <w:pPr>
        <w:numPr>
          <w:ilvl w:val="0"/>
          <w:numId w:val="27"/>
        </w:numPr>
        <w:spacing w:after="200" w:line="276" w:lineRule="auto"/>
        <w:ind w:left="0" w:right="60" w:firstLine="426"/>
        <w:contextualSpacing/>
        <w:jc w:val="both"/>
        <w:rPr>
          <w:rFonts w:eastAsia="Times New Roman" w:cs="Times New Roman"/>
          <w:sz w:val="28"/>
          <w:szCs w:val="28"/>
        </w:rPr>
      </w:pPr>
      <w:r w:rsidRPr="007679B6">
        <w:rPr>
          <w:rFonts w:eastAsia="Times New Roman" w:cs="Times New Roman"/>
          <w:i/>
          <w:sz w:val="28"/>
          <w:szCs w:val="28"/>
        </w:rPr>
        <w:t>собственные доходы учреждений – 832,2 тыс. рублей</w:t>
      </w:r>
      <w:r w:rsidRPr="007679B6">
        <w:rPr>
          <w:rFonts w:eastAsia="Times New Roman" w:cs="Times New Roman"/>
          <w:sz w:val="28"/>
          <w:szCs w:val="28"/>
        </w:rPr>
        <w:t xml:space="preserve">, по счету 2 20500 000 </w:t>
      </w:r>
      <w:r w:rsidRPr="007679B6">
        <w:rPr>
          <w:rFonts w:eastAsia="Calibri" w:cs="Times New Roman"/>
          <w:sz w:val="28"/>
          <w:szCs w:val="28"/>
        </w:rPr>
        <w:t>расчетам по доходам</w:t>
      </w:r>
      <w:r w:rsidRPr="007679B6">
        <w:rPr>
          <w:rFonts w:eastAsia="Times New Roman" w:cs="Times New Roman"/>
          <w:sz w:val="28"/>
          <w:szCs w:val="28"/>
        </w:rPr>
        <w:t xml:space="preserve"> – 815,1 тыс. рублей, </w:t>
      </w:r>
      <w:r w:rsidRPr="007679B6">
        <w:rPr>
          <w:rFonts w:eastAsiaTheme="minorEastAsia" w:cs="Times New Roman"/>
          <w:sz w:val="28"/>
          <w:szCs w:val="28"/>
        </w:rPr>
        <w:t>что на 235,7 тыс. рублей, или на 40,6% выше уровня 2021 года</w:t>
      </w:r>
      <w:r w:rsidRPr="007679B6">
        <w:rPr>
          <w:rFonts w:eastAsia="Times New Roman" w:cs="Times New Roman"/>
          <w:sz w:val="28"/>
          <w:szCs w:val="28"/>
        </w:rPr>
        <w:t>; по счету 2 20600 000  по расчетам по выданным авансам 8,9 тыс. рублей; расчеты по ущербу и иным доходам по счету 2 20900 000 – 8,2 тыс. рублей.</w:t>
      </w:r>
    </w:p>
    <w:p w:rsidR="007679B6" w:rsidRPr="007679B6" w:rsidRDefault="007679B6" w:rsidP="007679B6">
      <w:pPr>
        <w:shd w:val="clear" w:color="auto" w:fill="FFFFFF"/>
        <w:spacing w:line="276" w:lineRule="auto"/>
        <w:ind w:firstLine="709"/>
        <w:jc w:val="both"/>
        <w:rPr>
          <w:rFonts w:eastAsia="Times New Roman" w:cs="Times New Roman"/>
          <w:sz w:val="28"/>
          <w:szCs w:val="28"/>
        </w:rPr>
      </w:pPr>
      <w:r w:rsidRPr="007679B6">
        <w:rPr>
          <w:rFonts w:eastAsia="Times New Roman" w:cs="Times New Roman"/>
          <w:b/>
          <w:sz w:val="28"/>
          <w:szCs w:val="28"/>
        </w:rPr>
        <w:t>Кредиторская задолженность по состоянию на 01.01.2023г</w:t>
      </w:r>
      <w:r w:rsidRPr="007679B6">
        <w:rPr>
          <w:rFonts w:eastAsia="Times New Roman" w:cs="Times New Roman"/>
          <w:sz w:val="28"/>
          <w:szCs w:val="28"/>
        </w:rPr>
        <w:t xml:space="preserve">. по всем видам финансового обеспечения составила  </w:t>
      </w:r>
      <w:r w:rsidRPr="007679B6">
        <w:rPr>
          <w:rFonts w:eastAsia="Times New Roman" w:cs="Times New Roman"/>
          <w:b/>
          <w:sz w:val="28"/>
          <w:szCs w:val="28"/>
        </w:rPr>
        <w:t>4148,3 тыс. рублей</w:t>
      </w:r>
      <w:r w:rsidRPr="007679B6">
        <w:rPr>
          <w:rFonts w:eastAsia="Times New Roman" w:cs="Times New Roman"/>
          <w:sz w:val="28"/>
          <w:szCs w:val="28"/>
        </w:rPr>
        <w:t>, в том числе:</w:t>
      </w:r>
    </w:p>
    <w:p w:rsidR="007679B6" w:rsidRPr="007679B6" w:rsidRDefault="007679B6" w:rsidP="005D732F">
      <w:pPr>
        <w:numPr>
          <w:ilvl w:val="0"/>
          <w:numId w:val="28"/>
        </w:numPr>
        <w:shd w:val="clear" w:color="auto" w:fill="FFFFFF"/>
        <w:spacing w:after="200" w:line="276" w:lineRule="auto"/>
        <w:ind w:left="0" w:firstLine="349"/>
        <w:contextualSpacing/>
        <w:jc w:val="both"/>
        <w:rPr>
          <w:rFonts w:eastAsia="Times New Roman" w:cs="Times New Roman"/>
          <w:sz w:val="28"/>
          <w:szCs w:val="28"/>
        </w:rPr>
      </w:pPr>
      <w:r w:rsidRPr="007679B6">
        <w:rPr>
          <w:rFonts w:eastAsia="Times New Roman" w:cs="Times New Roman"/>
          <w:i/>
          <w:sz w:val="28"/>
          <w:szCs w:val="28"/>
        </w:rPr>
        <w:t>субсидия на выполнение муниципального задания  - 2725,2 тыс. рублей,</w:t>
      </w:r>
      <w:r w:rsidRPr="007679B6">
        <w:rPr>
          <w:rFonts w:eastAsia="Times New Roman" w:cs="Times New Roman"/>
          <w:sz w:val="28"/>
          <w:szCs w:val="28"/>
        </w:rPr>
        <w:t xml:space="preserve"> по счету 5 30200 000 расчеты по принятым обязательствам – 2725,2 тыс. рублей, </w:t>
      </w:r>
      <w:r w:rsidRPr="007679B6">
        <w:rPr>
          <w:rFonts w:eastAsiaTheme="minorEastAsia" w:cs="Times New Roman"/>
          <w:sz w:val="28"/>
          <w:szCs w:val="28"/>
        </w:rPr>
        <w:t>что на 475,2 тыс. рублей, или в на 121,1% выше уровня 2021 года</w:t>
      </w:r>
      <w:r w:rsidRPr="007679B6">
        <w:rPr>
          <w:rFonts w:eastAsia="Times New Roman" w:cs="Times New Roman"/>
          <w:sz w:val="28"/>
          <w:szCs w:val="28"/>
        </w:rPr>
        <w:t>;</w:t>
      </w:r>
    </w:p>
    <w:p w:rsidR="007679B6" w:rsidRPr="007679B6" w:rsidRDefault="007679B6" w:rsidP="005D732F">
      <w:pPr>
        <w:numPr>
          <w:ilvl w:val="0"/>
          <w:numId w:val="28"/>
        </w:numPr>
        <w:shd w:val="clear" w:color="auto" w:fill="FFFFFF"/>
        <w:spacing w:after="200" w:line="276" w:lineRule="auto"/>
        <w:ind w:left="0" w:firstLine="426"/>
        <w:contextualSpacing/>
        <w:jc w:val="both"/>
        <w:rPr>
          <w:rFonts w:eastAsia="Times New Roman" w:cs="Times New Roman"/>
          <w:sz w:val="28"/>
          <w:szCs w:val="28"/>
        </w:rPr>
      </w:pPr>
      <w:r w:rsidRPr="007679B6">
        <w:rPr>
          <w:rFonts w:eastAsia="Times New Roman" w:cs="Times New Roman"/>
          <w:i/>
          <w:sz w:val="28"/>
          <w:szCs w:val="28"/>
        </w:rPr>
        <w:t>собственные доходы учреждений – 1151,2 тыс. рублей</w:t>
      </w:r>
      <w:r w:rsidRPr="007679B6">
        <w:rPr>
          <w:rFonts w:eastAsia="Times New Roman" w:cs="Times New Roman"/>
          <w:sz w:val="28"/>
          <w:szCs w:val="28"/>
        </w:rPr>
        <w:t xml:space="preserve">, в том числе по счету 2 20500 000 </w:t>
      </w:r>
      <w:r w:rsidRPr="007679B6">
        <w:rPr>
          <w:rFonts w:eastAsia="Calibri" w:cs="Times New Roman"/>
          <w:sz w:val="28"/>
          <w:szCs w:val="28"/>
        </w:rPr>
        <w:t>расчетам по доходам</w:t>
      </w:r>
      <w:r w:rsidRPr="007679B6">
        <w:rPr>
          <w:rFonts w:eastAsia="Times New Roman" w:cs="Times New Roman"/>
          <w:sz w:val="28"/>
          <w:szCs w:val="28"/>
        </w:rPr>
        <w:t xml:space="preserve"> – 6,3 тыс. рублей,</w:t>
      </w:r>
      <w:r w:rsidRPr="007679B6">
        <w:rPr>
          <w:rFonts w:eastAsiaTheme="minorEastAsia" w:cs="Times New Roman"/>
          <w:sz w:val="28"/>
          <w:szCs w:val="28"/>
        </w:rPr>
        <w:t xml:space="preserve"> что на 4,2 тыс. рублей, или в 3 раза выше уровня 2021 года</w:t>
      </w:r>
      <w:r w:rsidRPr="007679B6">
        <w:rPr>
          <w:rFonts w:eastAsia="Times New Roman" w:cs="Times New Roman"/>
          <w:sz w:val="28"/>
          <w:szCs w:val="28"/>
        </w:rPr>
        <w:t xml:space="preserve">; по счету 2 30200 000 расчеты по принятым обязательствам – 1144,8 тыс. рублей, </w:t>
      </w:r>
      <w:r w:rsidRPr="007679B6">
        <w:rPr>
          <w:rFonts w:eastAsiaTheme="minorEastAsia" w:cs="Times New Roman"/>
          <w:sz w:val="28"/>
          <w:szCs w:val="28"/>
        </w:rPr>
        <w:t>что на 697,0 тыс. рублей, или в 2,5 раза выше уровня 2021 года</w:t>
      </w:r>
      <w:r w:rsidRPr="007679B6">
        <w:rPr>
          <w:rFonts w:eastAsia="Times New Roman" w:cs="Times New Roman"/>
          <w:sz w:val="28"/>
          <w:szCs w:val="28"/>
        </w:rPr>
        <w:t xml:space="preserve">; </w:t>
      </w:r>
    </w:p>
    <w:p w:rsidR="007679B6" w:rsidRPr="007679B6" w:rsidRDefault="007679B6" w:rsidP="005D732F">
      <w:pPr>
        <w:numPr>
          <w:ilvl w:val="0"/>
          <w:numId w:val="28"/>
        </w:numPr>
        <w:shd w:val="clear" w:color="auto" w:fill="FFFFFF"/>
        <w:spacing w:after="200" w:line="276" w:lineRule="auto"/>
        <w:ind w:left="0" w:firstLine="426"/>
        <w:contextualSpacing/>
        <w:jc w:val="both"/>
        <w:rPr>
          <w:rFonts w:eastAsia="Times New Roman" w:cs="Times New Roman"/>
          <w:sz w:val="28"/>
          <w:szCs w:val="28"/>
        </w:rPr>
      </w:pPr>
      <w:r w:rsidRPr="007679B6">
        <w:rPr>
          <w:rFonts w:eastAsia="Times New Roman" w:cs="Times New Roman"/>
          <w:i/>
          <w:sz w:val="28"/>
          <w:szCs w:val="28"/>
        </w:rPr>
        <w:t>субсидия на иные цели – 496,8 тыс. рублей,</w:t>
      </w:r>
      <w:r w:rsidRPr="007679B6">
        <w:rPr>
          <w:rFonts w:eastAsia="Times New Roman" w:cs="Times New Roman"/>
          <w:sz w:val="28"/>
          <w:szCs w:val="28"/>
        </w:rPr>
        <w:t xml:space="preserve"> по счету 5 30200 000 расчеты по принятым обязательствам – 271,9 тыс. рублей, </w:t>
      </w:r>
      <w:r w:rsidRPr="007679B6">
        <w:rPr>
          <w:rFonts w:eastAsiaTheme="minorEastAsia" w:cs="Times New Roman"/>
          <w:sz w:val="28"/>
          <w:szCs w:val="28"/>
        </w:rPr>
        <w:t xml:space="preserve">что на 201,2 тыс. рублей, или  </w:t>
      </w:r>
      <w:r w:rsidRPr="007679B6">
        <w:rPr>
          <w:rFonts w:eastAsiaTheme="minorEastAsia" w:cs="Times New Roman"/>
          <w:sz w:val="28"/>
          <w:szCs w:val="28"/>
        </w:rPr>
        <w:lastRenderedPageBreak/>
        <w:t>в 3,8 раза выше уровня 2021 года</w:t>
      </w:r>
      <w:r w:rsidRPr="007679B6">
        <w:rPr>
          <w:rFonts w:eastAsia="Times New Roman" w:cs="Times New Roman"/>
          <w:sz w:val="28"/>
          <w:szCs w:val="28"/>
        </w:rPr>
        <w:t>; по счету 5 30305 000 расчеты по прочим платежам в бюджет – 224,9 тыс. рублей.</w:t>
      </w:r>
    </w:p>
    <w:p w:rsidR="004C6D3F" w:rsidRDefault="004C6D3F" w:rsidP="004C6D3F">
      <w:pPr>
        <w:spacing w:line="276" w:lineRule="auto"/>
        <w:ind w:firstLine="540"/>
        <w:jc w:val="both"/>
        <w:rPr>
          <w:rFonts w:cs="Times New Roman"/>
          <w:sz w:val="28"/>
          <w:szCs w:val="28"/>
        </w:rPr>
      </w:pPr>
      <w:r>
        <w:rPr>
          <w:rFonts w:cs="Times New Roman"/>
          <w:b/>
          <w:sz w:val="28"/>
          <w:szCs w:val="28"/>
        </w:rPr>
        <w:t xml:space="preserve">   </w:t>
      </w:r>
      <w:r w:rsidRPr="00DD03FC">
        <w:rPr>
          <w:rFonts w:cs="Times New Roman"/>
          <w:sz w:val="28"/>
          <w:szCs w:val="28"/>
        </w:rPr>
        <w:t>Представленная к внешней проверке годо</w:t>
      </w:r>
      <w:r>
        <w:rPr>
          <w:rFonts w:cs="Times New Roman"/>
          <w:sz w:val="28"/>
          <w:szCs w:val="28"/>
        </w:rPr>
        <w:t>вая бюджетная отчетность за 202</w:t>
      </w:r>
      <w:r w:rsidR="007679B6">
        <w:rPr>
          <w:rFonts w:cs="Times New Roman"/>
          <w:sz w:val="28"/>
          <w:szCs w:val="28"/>
        </w:rPr>
        <w:t>2</w:t>
      </w:r>
      <w:r w:rsidRPr="00DD03FC">
        <w:rPr>
          <w:rFonts w:cs="Times New Roman"/>
          <w:sz w:val="28"/>
          <w:szCs w:val="28"/>
        </w:rPr>
        <w:t xml:space="preserve"> год сформирована в соответствии с </w:t>
      </w:r>
      <w:r w:rsidRPr="003A62A6">
        <w:rPr>
          <w:rFonts w:cs="Times New Roman"/>
          <w:sz w:val="28"/>
          <w:szCs w:val="28"/>
        </w:rPr>
        <w:t>Приказ</w:t>
      </w:r>
      <w:r>
        <w:rPr>
          <w:rFonts w:cs="Times New Roman"/>
          <w:sz w:val="28"/>
          <w:szCs w:val="28"/>
        </w:rPr>
        <w:t>ом</w:t>
      </w:r>
      <w:r w:rsidRPr="003A62A6">
        <w:rPr>
          <w:rFonts w:cs="Times New Roman"/>
          <w:sz w:val="28"/>
          <w:szCs w:val="28"/>
        </w:rPr>
        <w:t xml:space="preserve">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cs="Times New Roman"/>
          <w:sz w:val="28"/>
          <w:szCs w:val="28"/>
        </w:rPr>
        <w:t>.</w:t>
      </w:r>
    </w:p>
    <w:p w:rsidR="007679B6" w:rsidRDefault="007679B6" w:rsidP="007679B6">
      <w:pPr>
        <w:autoSpaceDE w:val="0"/>
        <w:autoSpaceDN w:val="0"/>
        <w:adjustRightInd w:val="0"/>
        <w:spacing w:line="276" w:lineRule="auto"/>
        <w:jc w:val="both"/>
        <w:rPr>
          <w:rFonts w:cs="Times New Roman"/>
          <w:sz w:val="28"/>
          <w:szCs w:val="28"/>
        </w:rPr>
      </w:pPr>
      <w:r w:rsidRPr="009C31F7">
        <w:rPr>
          <w:rFonts w:eastAsiaTheme="minorEastAsia" w:cs="Times New Roman"/>
          <w:b/>
          <w:bCs/>
          <w:color w:val="000000"/>
          <w:sz w:val="28"/>
          <w:szCs w:val="28"/>
        </w:rPr>
        <w:t xml:space="preserve">       </w:t>
      </w:r>
      <w:r w:rsidRPr="009C31F7">
        <w:rPr>
          <w:rFonts w:eastAsia="Times New Roman" w:cs="Times New Roman"/>
          <w:b/>
          <w:sz w:val="28"/>
          <w:szCs w:val="28"/>
        </w:rPr>
        <w:t>Внешней проверкой отмечен</w:t>
      </w:r>
      <w:r>
        <w:rPr>
          <w:rFonts w:eastAsia="Times New Roman" w:cs="Times New Roman"/>
          <w:b/>
          <w:sz w:val="28"/>
          <w:szCs w:val="28"/>
        </w:rPr>
        <w:t>о</w:t>
      </w:r>
      <w:r w:rsidRPr="009C31F7">
        <w:rPr>
          <w:rFonts w:eastAsia="Times New Roman" w:cs="Times New Roman"/>
          <w:b/>
          <w:sz w:val="28"/>
          <w:szCs w:val="28"/>
        </w:rPr>
        <w:t xml:space="preserve"> отдельн</w:t>
      </w:r>
      <w:r>
        <w:rPr>
          <w:rFonts w:eastAsia="Times New Roman" w:cs="Times New Roman"/>
          <w:b/>
          <w:sz w:val="28"/>
          <w:szCs w:val="28"/>
        </w:rPr>
        <w:t>ое</w:t>
      </w:r>
      <w:r w:rsidRPr="009C31F7">
        <w:rPr>
          <w:rFonts w:eastAsia="Times New Roman" w:cs="Times New Roman"/>
          <w:b/>
          <w:sz w:val="28"/>
          <w:szCs w:val="28"/>
        </w:rPr>
        <w:t xml:space="preserve"> нарушени</w:t>
      </w:r>
      <w:r>
        <w:rPr>
          <w:rFonts w:eastAsia="Times New Roman" w:cs="Times New Roman"/>
          <w:b/>
          <w:sz w:val="28"/>
          <w:szCs w:val="28"/>
        </w:rPr>
        <w:t>е</w:t>
      </w:r>
      <w:r w:rsidRPr="009C31F7">
        <w:rPr>
          <w:rFonts w:eastAsia="Times New Roman" w:cs="Times New Roman"/>
          <w:b/>
          <w:sz w:val="28"/>
          <w:szCs w:val="28"/>
        </w:rPr>
        <w:t xml:space="preserve"> Инструкции №33н:</w:t>
      </w:r>
    </w:p>
    <w:p w:rsidR="007679B6" w:rsidRPr="007679B6" w:rsidRDefault="00B14D58" w:rsidP="007679B6">
      <w:pPr>
        <w:autoSpaceDE w:val="0"/>
        <w:autoSpaceDN w:val="0"/>
        <w:adjustRightInd w:val="0"/>
        <w:spacing w:line="276" w:lineRule="auto"/>
        <w:jc w:val="both"/>
        <w:rPr>
          <w:rFonts w:eastAsiaTheme="minorEastAsia" w:cs="Times New Roman"/>
          <w:sz w:val="28"/>
          <w:szCs w:val="28"/>
        </w:rPr>
      </w:pPr>
      <w:r>
        <w:rPr>
          <w:rFonts w:eastAsia="Times New Roman" w:cs="Times New Roman"/>
          <w:sz w:val="28"/>
          <w:szCs w:val="28"/>
        </w:rPr>
        <w:t xml:space="preserve">     </w:t>
      </w:r>
      <w:r w:rsidR="007679B6">
        <w:rPr>
          <w:rFonts w:eastAsia="Times New Roman" w:cs="Times New Roman"/>
          <w:sz w:val="28"/>
          <w:szCs w:val="28"/>
        </w:rPr>
        <w:t>1)</w:t>
      </w:r>
      <w:r>
        <w:rPr>
          <w:rFonts w:eastAsia="Times New Roman" w:cs="Times New Roman"/>
          <w:sz w:val="28"/>
          <w:szCs w:val="28"/>
        </w:rPr>
        <w:t xml:space="preserve"> </w:t>
      </w:r>
      <w:r w:rsidR="007679B6">
        <w:rPr>
          <w:rFonts w:eastAsia="Times New Roman" w:cs="Times New Roman"/>
          <w:sz w:val="28"/>
          <w:szCs w:val="28"/>
        </w:rPr>
        <w:t xml:space="preserve"> в</w:t>
      </w:r>
      <w:r w:rsidR="007679B6" w:rsidRPr="007679B6">
        <w:rPr>
          <w:rFonts w:eastAsia="Times New Roman" w:cs="Times New Roman"/>
          <w:sz w:val="28"/>
          <w:szCs w:val="28"/>
        </w:rPr>
        <w:t xml:space="preserve"> нарушение </w:t>
      </w:r>
      <w:hyperlink r:id="rId25" w:history="1">
        <w:r w:rsidR="007679B6" w:rsidRPr="007679B6">
          <w:rPr>
            <w:rFonts w:eastAsiaTheme="minorEastAsia" w:cs="Times New Roman"/>
            <w:color w:val="0000FF"/>
            <w:sz w:val="28"/>
            <w:szCs w:val="28"/>
          </w:rPr>
          <w:t>п. 74.1</w:t>
        </w:r>
      </w:hyperlink>
      <w:r w:rsidR="007679B6" w:rsidRPr="007679B6">
        <w:rPr>
          <w:rFonts w:eastAsiaTheme="minorEastAsia" w:cs="Times New Roman"/>
          <w:sz w:val="28"/>
          <w:szCs w:val="28"/>
        </w:rPr>
        <w:t xml:space="preserve"> Инструкции N 33н,</w:t>
      </w:r>
      <w:r w:rsidR="007679B6" w:rsidRPr="007679B6">
        <w:rPr>
          <w:rFonts w:eastAsia="Times New Roman" w:cs="Times New Roman"/>
          <w:sz w:val="28"/>
          <w:szCs w:val="28"/>
        </w:rPr>
        <w:t xml:space="preserve">  </w:t>
      </w:r>
      <w:r w:rsidR="007679B6" w:rsidRPr="007679B6">
        <w:rPr>
          <w:rFonts w:eastAsiaTheme="minorEastAsia" w:cs="Times New Roman"/>
          <w:sz w:val="28"/>
          <w:szCs w:val="28"/>
        </w:rPr>
        <w:t xml:space="preserve">в текстовой части Пояснительной записки к Балансу учреждения </w:t>
      </w:r>
      <w:hyperlink r:id="rId26" w:history="1">
        <w:r w:rsidR="007679B6" w:rsidRPr="007679B6">
          <w:rPr>
            <w:rFonts w:eastAsiaTheme="minorEastAsia" w:cs="Times New Roman"/>
            <w:color w:val="0000FF"/>
            <w:sz w:val="28"/>
            <w:szCs w:val="28"/>
          </w:rPr>
          <w:t>(ф. 0503760)</w:t>
        </w:r>
      </w:hyperlink>
      <w:r w:rsidR="007679B6" w:rsidRPr="007679B6">
        <w:rPr>
          <w:rFonts w:eastAsiaTheme="minorEastAsia" w:cs="Times New Roman"/>
          <w:sz w:val="28"/>
          <w:szCs w:val="28"/>
        </w:rPr>
        <w:t xml:space="preserve"> не раскрыта информация по исполнительным документам и правовым основаниям их возникновения.</w:t>
      </w:r>
    </w:p>
    <w:p w:rsidR="007679B6" w:rsidRPr="007679B6" w:rsidRDefault="007679B6" w:rsidP="007679B6">
      <w:pPr>
        <w:widowControl w:val="0"/>
        <w:autoSpaceDE w:val="0"/>
        <w:autoSpaceDN w:val="0"/>
        <w:adjustRightInd w:val="0"/>
        <w:spacing w:line="276" w:lineRule="auto"/>
        <w:ind w:firstLine="709"/>
        <w:jc w:val="both"/>
        <w:rPr>
          <w:rFonts w:eastAsiaTheme="minorEastAsia" w:cs="Times New Roman"/>
          <w:sz w:val="28"/>
          <w:szCs w:val="28"/>
        </w:rPr>
      </w:pPr>
      <w:r w:rsidRPr="007679B6">
        <w:rPr>
          <w:rFonts w:eastAsia="Times New Roman" w:cs="Times New Roman"/>
          <w:sz w:val="28"/>
          <w:szCs w:val="28"/>
        </w:rPr>
        <w:t xml:space="preserve">Внешней проверкой отмечено, в 2022 году бюджетными и автономными учреждениями </w:t>
      </w:r>
      <w:r w:rsidRPr="007679B6">
        <w:rPr>
          <w:rFonts w:eastAsiaTheme="minorEastAsia" w:cs="Times New Roman"/>
          <w:bCs/>
          <w:color w:val="000000"/>
          <w:sz w:val="28"/>
          <w:szCs w:val="28"/>
        </w:rPr>
        <w:t xml:space="preserve">подведомственными отделу образования администрации Стародубского муниципального округа, произведены расходы на оплату </w:t>
      </w:r>
      <w:r w:rsidRPr="007679B6">
        <w:rPr>
          <w:rFonts w:eastAsiaTheme="minorEastAsia" w:cs="Times New Roman"/>
          <w:sz w:val="28"/>
          <w:szCs w:val="28"/>
        </w:rPr>
        <w:t>штрафов за нарушение законодательства о налогах и сборах, законодательства о страховых взносах  штрафы за нарушения законодательства о закупках и нарушений условий контрактов (договоров) на общую сумму 12,8 тыс. рублей.</w:t>
      </w:r>
    </w:p>
    <w:p w:rsidR="004C6D3F" w:rsidRDefault="004C6D3F" w:rsidP="007679B6">
      <w:pPr>
        <w:autoSpaceDE w:val="0"/>
        <w:autoSpaceDN w:val="0"/>
        <w:adjustRightInd w:val="0"/>
        <w:spacing w:line="276" w:lineRule="auto"/>
        <w:jc w:val="both"/>
        <w:rPr>
          <w:rFonts w:eastAsia="Times New Roman" w:cs="Times New Roman"/>
          <w:b/>
          <w:bCs/>
          <w:sz w:val="28"/>
          <w:szCs w:val="28"/>
        </w:rPr>
      </w:pPr>
    </w:p>
    <w:p w:rsidR="004C6D3F" w:rsidRDefault="004C6D3F" w:rsidP="004C6D3F">
      <w:pPr>
        <w:spacing w:line="276" w:lineRule="auto"/>
        <w:ind w:firstLine="709"/>
        <w:jc w:val="both"/>
        <w:rPr>
          <w:rFonts w:eastAsia="Times New Roman" w:cs="Times New Roman"/>
          <w:b/>
          <w:bCs/>
          <w:sz w:val="28"/>
          <w:szCs w:val="28"/>
        </w:rPr>
      </w:pPr>
      <w:r>
        <w:rPr>
          <w:rFonts w:eastAsia="Times New Roman" w:cs="Times New Roman"/>
          <w:b/>
          <w:bCs/>
          <w:sz w:val="28"/>
          <w:szCs w:val="28"/>
        </w:rPr>
        <w:t>ГРБС - Комитет по управлению муниципальным имуществом администрации Стародубского муниципального округа Брянской области (905)</w:t>
      </w:r>
    </w:p>
    <w:p w:rsidR="00E87E5A" w:rsidRDefault="004C6D3F" w:rsidP="00E87E5A">
      <w:pPr>
        <w:widowControl w:val="0"/>
        <w:spacing w:line="276" w:lineRule="auto"/>
        <w:ind w:firstLine="708"/>
        <w:jc w:val="both"/>
        <w:rPr>
          <w:rFonts w:cs="Times New Roman"/>
          <w:color w:val="000000"/>
          <w:spacing w:val="-2"/>
          <w:sz w:val="28"/>
          <w:szCs w:val="28"/>
        </w:rPr>
      </w:pPr>
      <w:r>
        <w:rPr>
          <w:rFonts w:cs="Times New Roman"/>
          <w:sz w:val="28"/>
          <w:szCs w:val="28"/>
        </w:rPr>
        <w:t xml:space="preserve">        </w:t>
      </w:r>
      <w:r w:rsidR="00E87E5A">
        <w:rPr>
          <w:rFonts w:cs="Times New Roman"/>
          <w:color w:val="000000"/>
          <w:spacing w:val="-2"/>
          <w:sz w:val="28"/>
          <w:szCs w:val="28"/>
        </w:rPr>
        <w:t>Комитет является функциональным органом исполнительной власти, образованным для осуществления единой политики в области управления и распоряжения муниципальным имуществом, направленной на решение текущих и перспективных задач комплексного эффективного социально-экономического использования муниципального имущества в пределах муниципального образования.</w:t>
      </w:r>
    </w:p>
    <w:p w:rsidR="00E87E5A" w:rsidRDefault="00E87E5A" w:rsidP="00E87E5A">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Комитет осуществляет свою деятельность в соответствии с законодательством РФ, Брянской области, нормативно-правовыми актами представительного органа Стародубского муниципального округа, Уставом МО, Положением «О Комитете по управлению муниципальным имуществом администрации Стародубского муниципального округа Брянской области», утвержденным постановлением администрации Стародубского муниципального округа Брянской области от 05.08.2020№2.</w:t>
      </w:r>
    </w:p>
    <w:p w:rsidR="004C6D3F" w:rsidRDefault="00E87E5A" w:rsidP="002A4656">
      <w:pPr>
        <w:widowControl w:val="0"/>
        <w:spacing w:line="276" w:lineRule="auto"/>
        <w:ind w:firstLine="708"/>
        <w:jc w:val="both"/>
        <w:rPr>
          <w:rFonts w:cs="Times New Roman"/>
          <w:sz w:val="28"/>
          <w:szCs w:val="28"/>
        </w:rPr>
      </w:pPr>
      <w:r>
        <w:rPr>
          <w:rFonts w:cs="Times New Roman"/>
          <w:color w:val="000000"/>
          <w:spacing w:val="-2"/>
          <w:sz w:val="28"/>
          <w:szCs w:val="28"/>
        </w:rPr>
        <w:t xml:space="preserve">Согласно Постановлению от 05.08.2020г №16 «О передаче (делегировании) функций и полномочий Учредителя муниципальных унитарных предприятий, осуществляемые администрацией Стародубского муниципального </w:t>
      </w:r>
      <w:r>
        <w:rPr>
          <w:rFonts w:cs="Times New Roman"/>
          <w:color w:val="000000"/>
          <w:spacing w:val="-2"/>
          <w:sz w:val="28"/>
          <w:szCs w:val="28"/>
        </w:rPr>
        <w:lastRenderedPageBreak/>
        <w:t xml:space="preserve">округа Брянской области в соответствии с Федеральным законом  от 06.10.2003г №131-ФЗ «Об общих принципах организации местного самоуправления в РФ», Уставом муниципального образования «Стародубский муниципальный округ Брянской области», нормативно-правовыми актами органов местного самоуправления в отношении МУП </w:t>
      </w:r>
      <w:r w:rsidR="007679B6">
        <w:rPr>
          <w:rFonts w:cs="Times New Roman"/>
          <w:color w:val="000000"/>
          <w:spacing w:val="-2"/>
          <w:sz w:val="28"/>
          <w:szCs w:val="28"/>
        </w:rPr>
        <w:t xml:space="preserve">ДКХ </w:t>
      </w:r>
      <w:r>
        <w:rPr>
          <w:rFonts w:cs="Times New Roman"/>
          <w:color w:val="000000"/>
          <w:spacing w:val="-2"/>
          <w:sz w:val="28"/>
          <w:szCs w:val="28"/>
        </w:rPr>
        <w:t xml:space="preserve">Стародубского муниципального округа,  МУП «Стародубский лесхоз», МУП ЖКХ </w:t>
      </w:r>
      <w:proofErr w:type="spellStart"/>
      <w:r>
        <w:rPr>
          <w:rFonts w:cs="Times New Roman"/>
          <w:color w:val="000000"/>
          <w:spacing w:val="-2"/>
          <w:sz w:val="28"/>
          <w:szCs w:val="28"/>
        </w:rPr>
        <w:t>Меленской</w:t>
      </w:r>
      <w:proofErr w:type="spellEnd"/>
      <w:r>
        <w:rPr>
          <w:rFonts w:cs="Times New Roman"/>
          <w:color w:val="000000"/>
          <w:spacing w:val="-2"/>
          <w:sz w:val="28"/>
          <w:szCs w:val="28"/>
        </w:rPr>
        <w:t xml:space="preserve"> сельской территории Стародубского муниципа</w:t>
      </w:r>
      <w:r w:rsidR="007679B6">
        <w:rPr>
          <w:rFonts w:cs="Times New Roman"/>
          <w:color w:val="000000"/>
          <w:spacing w:val="-2"/>
          <w:sz w:val="28"/>
          <w:szCs w:val="28"/>
        </w:rPr>
        <w:t>льного округа Брянской области.</w:t>
      </w:r>
    </w:p>
    <w:p w:rsidR="007679B6" w:rsidRPr="007679B6" w:rsidRDefault="004C6D3F" w:rsidP="007679B6">
      <w:pPr>
        <w:spacing w:line="276" w:lineRule="auto"/>
        <w:jc w:val="both"/>
        <w:rPr>
          <w:rFonts w:eastAsiaTheme="minorEastAsia" w:cs="Times New Roman"/>
          <w:sz w:val="28"/>
          <w:szCs w:val="28"/>
        </w:rPr>
      </w:pPr>
      <w:r>
        <w:rPr>
          <w:rFonts w:cs="Times New Roman"/>
          <w:sz w:val="28"/>
          <w:szCs w:val="28"/>
        </w:rPr>
        <w:t xml:space="preserve">        </w:t>
      </w:r>
      <w:r w:rsidR="002A4656">
        <w:rPr>
          <w:rFonts w:cs="Times New Roman"/>
          <w:sz w:val="28"/>
          <w:szCs w:val="28"/>
        </w:rPr>
        <w:t xml:space="preserve"> </w:t>
      </w:r>
      <w:r w:rsidR="007679B6" w:rsidRPr="007679B6">
        <w:rPr>
          <w:rFonts w:eastAsiaTheme="minorEastAsia" w:cs="Times New Roman"/>
          <w:sz w:val="28"/>
          <w:szCs w:val="28"/>
        </w:rPr>
        <w:t xml:space="preserve">Комитет включен в перечень администраторов доходов бюджета Стародубского округа (код 905) согласно приложению № 3 к </w:t>
      </w:r>
      <w:r w:rsidR="007679B6" w:rsidRPr="007679B6">
        <w:rPr>
          <w:rFonts w:eastAsiaTheme="minorEastAsia" w:cs="Times New Roman"/>
          <w:color w:val="000000"/>
          <w:spacing w:val="-2"/>
          <w:sz w:val="28"/>
          <w:szCs w:val="28"/>
        </w:rPr>
        <w:t>решению Совета народных депутатов Стародубского муниципального округа от 28.12.2021г №181 «О бюджете Стародубского муниципального округа Брянской области на 2022 год и на плановый период 2023 и 2024 годов»</w:t>
      </w:r>
      <w:r w:rsidR="007679B6" w:rsidRPr="007679B6">
        <w:rPr>
          <w:rFonts w:eastAsiaTheme="minorEastAsia" w:cs="Times New Roman"/>
          <w:sz w:val="28"/>
          <w:szCs w:val="28"/>
        </w:rPr>
        <w:t xml:space="preserve">. </w:t>
      </w:r>
    </w:p>
    <w:p w:rsidR="007679B6" w:rsidRPr="007679B6" w:rsidRDefault="007679B6" w:rsidP="007679B6">
      <w:pPr>
        <w:spacing w:line="276" w:lineRule="auto"/>
        <w:ind w:firstLine="709"/>
        <w:jc w:val="both"/>
        <w:rPr>
          <w:rFonts w:eastAsiaTheme="minorEastAsia" w:cs="Times New Roman"/>
          <w:sz w:val="28"/>
          <w:szCs w:val="28"/>
        </w:rPr>
      </w:pPr>
      <w:r w:rsidRPr="007679B6">
        <w:rPr>
          <w:rFonts w:eastAsiaTheme="minorEastAsia" w:cs="Times New Roman"/>
          <w:sz w:val="28"/>
          <w:szCs w:val="28"/>
        </w:rPr>
        <w:t xml:space="preserve">В ходе внешней проверки проведен сравнительный анализ показателей отчета ф.0503127 по состоянию на 01.01.2023г на соответствие решению о бюджете, показателям уточненного кассового плана бюджета округа на 2022 год и уточненной бюджетной росписи бюджета округа на 2022 год и на плановый период 2023 и 2024 годов по состоянию на 31 декабря 2022 года. </w:t>
      </w:r>
    </w:p>
    <w:p w:rsidR="002A4656" w:rsidRDefault="007679B6" w:rsidP="007679B6">
      <w:pPr>
        <w:spacing w:line="276" w:lineRule="auto"/>
        <w:jc w:val="both"/>
        <w:rPr>
          <w:rFonts w:cs="Times New Roman"/>
          <w:color w:val="000000"/>
          <w:spacing w:val="-2"/>
          <w:sz w:val="28"/>
          <w:szCs w:val="28"/>
        </w:rPr>
      </w:pPr>
      <w:r w:rsidRPr="007679B6">
        <w:rPr>
          <w:rFonts w:eastAsiaTheme="minorEastAsia" w:cs="Times New Roman"/>
          <w:sz w:val="28"/>
          <w:szCs w:val="28"/>
        </w:rPr>
        <w:t>За 2022 год доходы, администрируемые Комитетом, согласно отчету (ф. 0503127), составили в сумме 63225,3 тыс. рублей, или 102,5% утвержденных бюджетных назначений на 2022 год</w:t>
      </w:r>
    </w:p>
    <w:p w:rsidR="007679B6" w:rsidRPr="007679B6" w:rsidRDefault="002A4656" w:rsidP="007679B6">
      <w:pPr>
        <w:spacing w:line="276" w:lineRule="auto"/>
        <w:ind w:firstLine="567"/>
        <w:jc w:val="both"/>
        <w:rPr>
          <w:rFonts w:eastAsiaTheme="minorEastAsia" w:cs="Times New Roman"/>
          <w:color w:val="000000"/>
          <w:spacing w:val="-2"/>
          <w:sz w:val="28"/>
          <w:szCs w:val="28"/>
        </w:rPr>
      </w:pPr>
      <w:r>
        <w:rPr>
          <w:rFonts w:cs="Times New Roman"/>
          <w:color w:val="000000"/>
          <w:spacing w:val="-2"/>
          <w:sz w:val="28"/>
          <w:szCs w:val="28"/>
        </w:rPr>
        <w:t xml:space="preserve"> </w:t>
      </w:r>
      <w:r w:rsidR="007679B6" w:rsidRPr="007679B6">
        <w:rPr>
          <w:rFonts w:eastAsiaTheme="minorEastAsia" w:cs="Times New Roman"/>
          <w:color w:val="000000"/>
          <w:spacing w:val="-2"/>
          <w:sz w:val="28"/>
          <w:szCs w:val="28"/>
        </w:rPr>
        <w:t xml:space="preserve">В соответствии со статьей 219 Бюджетного кодекса РФ Комитету, как главному распорядителю бюджетных средств </w:t>
      </w:r>
      <w:r w:rsidR="007679B6" w:rsidRPr="007679B6">
        <w:rPr>
          <w:rFonts w:eastAsiaTheme="minorEastAsia" w:cs="Times New Roman"/>
          <w:sz w:val="28"/>
          <w:szCs w:val="28"/>
        </w:rPr>
        <w:t>утвержден объем ассигнований на 2022 год утверждены в объеме 5441,7 тыс. рублей.</w:t>
      </w:r>
      <w:r w:rsidR="007679B6">
        <w:rPr>
          <w:rFonts w:eastAsiaTheme="minorEastAsia" w:cs="Times New Roman"/>
          <w:sz w:val="28"/>
          <w:szCs w:val="28"/>
        </w:rPr>
        <w:t xml:space="preserve"> </w:t>
      </w:r>
      <w:r w:rsidR="007679B6" w:rsidRPr="007679B6">
        <w:rPr>
          <w:rFonts w:eastAsiaTheme="minorEastAsia" w:cs="Times New Roman"/>
          <w:sz w:val="28"/>
          <w:szCs w:val="28"/>
        </w:rPr>
        <w:t>Исполнение бюджета составило 5316,6 тыс. рублей или 97,4%, объем неисполненных назначений в 2022 году составил 125,1 тыс. рублей, или 2,6 процента.</w:t>
      </w:r>
      <w:r w:rsidR="007679B6">
        <w:rPr>
          <w:rFonts w:eastAsiaTheme="minorEastAsia" w:cs="Times New Roman"/>
          <w:sz w:val="28"/>
          <w:szCs w:val="28"/>
        </w:rPr>
        <w:t xml:space="preserve"> </w:t>
      </w:r>
      <w:r w:rsidR="007679B6" w:rsidRPr="007679B6">
        <w:rPr>
          <w:rFonts w:eastAsiaTheme="minorEastAsia" w:cs="Times New Roman"/>
          <w:sz w:val="28"/>
          <w:szCs w:val="28"/>
        </w:rPr>
        <w:t>Финансирование расходов в отчетном периоде осуществлялось по 2 разделам и 3  подразделам.</w:t>
      </w:r>
      <w:r w:rsidR="007679B6" w:rsidRPr="007679B6">
        <w:rPr>
          <w:rFonts w:eastAsiaTheme="minorEastAsia" w:cs="Times New Roman"/>
          <w:sz w:val="28"/>
          <w:szCs w:val="28"/>
          <w:highlight w:val="yellow"/>
        </w:rPr>
        <w:t xml:space="preserve"> </w:t>
      </w:r>
    </w:p>
    <w:p w:rsidR="004C6D3F" w:rsidRDefault="002A4656" w:rsidP="002A4656">
      <w:pPr>
        <w:spacing w:line="276" w:lineRule="auto"/>
        <w:jc w:val="both"/>
        <w:rPr>
          <w:rFonts w:cs="Times New Roman"/>
          <w:color w:val="000000"/>
          <w:spacing w:val="-2"/>
          <w:sz w:val="28"/>
          <w:szCs w:val="28"/>
        </w:rPr>
      </w:pPr>
      <w:r>
        <w:rPr>
          <w:rFonts w:cs="Times New Roman"/>
          <w:sz w:val="28"/>
          <w:szCs w:val="28"/>
          <w:lang w:eastAsia="en-US"/>
        </w:rPr>
        <w:t xml:space="preserve">          </w:t>
      </w:r>
      <w:r w:rsidR="004C6D3F">
        <w:rPr>
          <w:rFonts w:cs="Times New Roman"/>
          <w:sz w:val="28"/>
          <w:szCs w:val="28"/>
          <w:lang w:eastAsia="en-US"/>
        </w:rPr>
        <w:t>В 202</w:t>
      </w:r>
      <w:r w:rsidR="007679B6">
        <w:rPr>
          <w:rFonts w:cs="Times New Roman"/>
          <w:sz w:val="28"/>
          <w:szCs w:val="28"/>
          <w:lang w:eastAsia="en-US"/>
        </w:rPr>
        <w:t>2</w:t>
      </w:r>
      <w:r w:rsidR="004C6D3F">
        <w:rPr>
          <w:rFonts w:cs="Times New Roman"/>
          <w:sz w:val="28"/>
          <w:szCs w:val="28"/>
          <w:lang w:eastAsia="en-US"/>
        </w:rPr>
        <w:t xml:space="preserve"> году </w:t>
      </w:r>
      <w:r w:rsidR="007679B6">
        <w:rPr>
          <w:rFonts w:cs="Times New Roman"/>
          <w:sz w:val="28"/>
          <w:szCs w:val="28"/>
          <w:lang w:eastAsia="en-US"/>
        </w:rPr>
        <w:t>99,0</w:t>
      </w:r>
      <w:r w:rsidR="004C6D3F">
        <w:rPr>
          <w:rFonts w:cs="Times New Roman"/>
          <w:sz w:val="28"/>
          <w:szCs w:val="28"/>
          <w:lang w:eastAsia="en-US"/>
        </w:rPr>
        <w:t>% всех расходов Комитета исполнялись в рамках мероприятий муниципальной программы Комитета по управлению муниципальным имуществом администрации Стародубского муниципального округа «Управление муниципальной собственностью Стародубского муниципального округа Брянской области (202</w:t>
      </w:r>
      <w:r w:rsidR="007679B6">
        <w:rPr>
          <w:rFonts w:cs="Times New Roman"/>
          <w:sz w:val="28"/>
          <w:szCs w:val="28"/>
          <w:lang w:eastAsia="en-US"/>
        </w:rPr>
        <w:t>2</w:t>
      </w:r>
      <w:r w:rsidR="004C6D3F">
        <w:rPr>
          <w:rFonts w:cs="Times New Roman"/>
          <w:sz w:val="28"/>
          <w:szCs w:val="28"/>
          <w:lang w:eastAsia="en-US"/>
        </w:rPr>
        <w:t>-202</w:t>
      </w:r>
      <w:r w:rsidR="007679B6">
        <w:rPr>
          <w:rFonts w:cs="Times New Roman"/>
          <w:sz w:val="28"/>
          <w:szCs w:val="28"/>
          <w:lang w:eastAsia="en-US"/>
        </w:rPr>
        <w:t>4</w:t>
      </w:r>
      <w:r w:rsidR="004C6D3F">
        <w:rPr>
          <w:rFonts w:cs="Times New Roman"/>
          <w:sz w:val="28"/>
          <w:szCs w:val="28"/>
          <w:lang w:eastAsia="en-US"/>
        </w:rPr>
        <w:t>)».</w:t>
      </w:r>
    </w:p>
    <w:p w:rsidR="007679B6" w:rsidRPr="007679B6" w:rsidRDefault="007679B6" w:rsidP="007679B6">
      <w:pPr>
        <w:shd w:val="clear" w:color="auto" w:fill="FFFFFF"/>
        <w:spacing w:line="276" w:lineRule="auto"/>
        <w:ind w:left="53" w:firstLine="715"/>
        <w:jc w:val="both"/>
        <w:rPr>
          <w:rFonts w:eastAsia="Calibri" w:cs="Times New Roman"/>
          <w:sz w:val="28"/>
          <w:szCs w:val="28"/>
        </w:rPr>
      </w:pPr>
      <w:r w:rsidRPr="007679B6">
        <w:rPr>
          <w:rFonts w:eastAsia="Calibri" w:cs="Times New Roman"/>
          <w:sz w:val="28"/>
          <w:szCs w:val="28"/>
        </w:rPr>
        <w:t>Согласно форме 0503130 «</w:t>
      </w:r>
      <w:r w:rsidRPr="007679B6">
        <w:rPr>
          <w:rFonts w:eastAsiaTheme="minorEastAsia" w:cs="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7679B6">
        <w:rPr>
          <w:rFonts w:eastAsia="Calibri" w:cs="Times New Roman"/>
          <w:sz w:val="28"/>
          <w:szCs w:val="28"/>
        </w:rPr>
        <w:t xml:space="preserve"> и формы 0503169 «Сведения по дебиторской и кредиторской задолженности»   </w:t>
      </w:r>
      <w:r w:rsidRPr="007679B6">
        <w:rPr>
          <w:rFonts w:eastAsia="Calibri" w:cs="Times New Roman"/>
          <w:i/>
          <w:sz w:val="28"/>
          <w:szCs w:val="28"/>
        </w:rPr>
        <w:t>по дебиторской задолженности</w:t>
      </w:r>
      <w:r w:rsidRPr="007679B6">
        <w:rPr>
          <w:rFonts w:eastAsia="Calibri" w:cs="Times New Roman"/>
          <w:sz w:val="28"/>
          <w:szCs w:val="28"/>
        </w:rPr>
        <w:t xml:space="preserve"> на конец отчетного периода  значится:</w:t>
      </w:r>
    </w:p>
    <w:p w:rsidR="007679B6" w:rsidRPr="007679B6" w:rsidRDefault="007679B6" w:rsidP="007679B6">
      <w:pPr>
        <w:shd w:val="clear" w:color="auto" w:fill="FFFFFF"/>
        <w:spacing w:line="276" w:lineRule="auto"/>
        <w:ind w:left="53" w:firstLine="715"/>
        <w:jc w:val="both"/>
        <w:rPr>
          <w:rFonts w:eastAsia="Calibri" w:cs="Times New Roman"/>
          <w:sz w:val="28"/>
          <w:szCs w:val="28"/>
        </w:rPr>
      </w:pPr>
      <w:r w:rsidRPr="007679B6">
        <w:rPr>
          <w:rFonts w:eastAsia="Calibri" w:cs="Times New Roman"/>
          <w:sz w:val="28"/>
          <w:szCs w:val="28"/>
        </w:rPr>
        <w:lastRenderedPageBreak/>
        <w:t xml:space="preserve"> по доходам (счет 020500000) в сумме 200898,0 тыс. рублей, в том числе: долгосрочная 200132,8 тыс. рублей, просроченная 765,1 тыс. рублей (243,8 тыс. рублей – аренда земельного участка, 521,3 тыс. рублей – часть прибыли МУП);</w:t>
      </w:r>
    </w:p>
    <w:p w:rsidR="007679B6" w:rsidRPr="007679B6" w:rsidRDefault="007679B6" w:rsidP="007679B6">
      <w:pPr>
        <w:shd w:val="clear" w:color="auto" w:fill="FFFFFF"/>
        <w:spacing w:line="276" w:lineRule="auto"/>
        <w:ind w:left="53" w:firstLine="715"/>
        <w:jc w:val="both"/>
        <w:rPr>
          <w:rFonts w:eastAsia="Calibri" w:cs="Times New Roman"/>
          <w:sz w:val="28"/>
          <w:szCs w:val="28"/>
        </w:rPr>
      </w:pPr>
      <w:r w:rsidRPr="007679B6">
        <w:rPr>
          <w:rFonts w:eastAsia="Calibri" w:cs="Times New Roman"/>
          <w:sz w:val="28"/>
          <w:szCs w:val="28"/>
        </w:rPr>
        <w:t>по расчетам по платежам в бюджеты по счету 1.303.00.00 в сумме 18,8 тыс. рублей. Согласно пояснительной записке к балансу, дебиторская задолженность образовалась в связи с двойной оплатой по начисленным налогам.</w:t>
      </w:r>
    </w:p>
    <w:p w:rsidR="007679B6" w:rsidRPr="007679B6" w:rsidRDefault="007679B6" w:rsidP="007679B6">
      <w:pPr>
        <w:shd w:val="clear" w:color="auto" w:fill="FFFFFF"/>
        <w:spacing w:line="276" w:lineRule="auto"/>
        <w:ind w:left="53" w:firstLine="715"/>
        <w:jc w:val="both"/>
        <w:rPr>
          <w:rFonts w:eastAsia="Calibri" w:cs="Times New Roman"/>
          <w:sz w:val="28"/>
          <w:szCs w:val="28"/>
        </w:rPr>
      </w:pPr>
      <w:r w:rsidRPr="007679B6">
        <w:rPr>
          <w:rFonts w:eastAsia="Calibri" w:cs="Times New Roman"/>
          <w:sz w:val="28"/>
          <w:szCs w:val="28"/>
        </w:rPr>
        <w:t>Согласно форме 0503130 «</w:t>
      </w:r>
      <w:r w:rsidRPr="007679B6">
        <w:rPr>
          <w:rFonts w:eastAsiaTheme="minorEastAsia" w:cs="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7679B6">
        <w:rPr>
          <w:rFonts w:eastAsia="Calibri" w:cs="Times New Roman"/>
          <w:sz w:val="28"/>
          <w:szCs w:val="28"/>
        </w:rPr>
        <w:t xml:space="preserve"> и формы 0503169 «Сведения по дебиторской и кредиторской задолженности»   </w:t>
      </w:r>
      <w:r w:rsidRPr="007679B6">
        <w:rPr>
          <w:rFonts w:eastAsia="Calibri" w:cs="Times New Roman"/>
          <w:i/>
          <w:sz w:val="28"/>
          <w:szCs w:val="28"/>
        </w:rPr>
        <w:t>по кредиторской задолженности</w:t>
      </w:r>
      <w:r w:rsidRPr="007679B6">
        <w:rPr>
          <w:rFonts w:eastAsia="Calibri" w:cs="Times New Roman"/>
          <w:sz w:val="28"/>
          <w:szCs w:val="28"/>
        </w:rPr>
        <w:t xml:space="preserve"> на конец отчетного периода не значится.</w:t>
      </w:r>
    </w:p>
    <w:p w:rsidR="007679B6" w:rsidRPr="007679B6" w:rsidRDefault="00D538A4" w:rsidP="007679B6">
      <w:pPr>
        <w:spacing w:line="276" w:lineRule="auto"/>
        <w:ind w:firstLine="708"/>
        <w:jc w:val="both"/>
        <w:rPr>
          <w:rFonts w:eastAsiaTheme="minorEastAsia" w:cs="Times New Roman"/>
          <w:sz w:val="28"/>
          <w:szCs w:val="28"/>
        </w:rPr>
      </w:pPr>
      <w:r>
        <w:rPr>
          <w:rFonts w:cs="Times New Roman"/>
          <w:sz w:val="28"/>
          <w:szCs w:val="28"/>
        </w:rPr>
        <w:t xml:space="preserve">      </w:t>
      </w:r>
      <w:r w:rsidR="007679B6" w:rsidRPr="007679B6">
        <w:rPr>
          <w:rFonts w:eastAsiaTheme="minorEastAsia" w:cs="Times New Roman"/>
          <w:sz w:val="28"/>
          <w:szCs w:val="28"/>
        </w:rPr>
        <w:t>Представленная к внешней проверке годовая бюджетная отчетность за 2022 год сформирована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w:t>
      </w:r>
    </w:p>
    <w:p w:rsidR="007679B6" w:rsidRPr="007679B6" w:rsidRDefault="007679B6" w:rsidP="007679B6">
      <w:pPr>
        <w:spacing w:line="276" w:lineRule="auto"/>
        <w:ind w:firstLine="708"/>
        <w:jc w:val="both"/>
        <w:rPr>
          <w:rFonts w:eastAsiaTheme="minorEastAsia" w:cs="Times New Roman"/>
          <w:sz w:val="28"/>
          <w:szCs w:val="28"/>
        </w:rPr>
      </w:pPr>
      <w:r w:rsidRPr="007679B6">
        <w:rPr>
          <w:rFonts w:eastAsiaTheme="minorEastAsia" w:cs="Times New Roman"/>
          <w:sz w:val="28"/>
          <w:szCs w:val="28"/>
        </w:rPr>
        <w:t xml:space="preserve">Внешней проверкой </w:t>
      </w:r>
      <w:r>
        <w:rPr>
          <w:rFonts w:eastAsiaTheme="minorEastAsia" w:cs="Times New Roman"/>
          <w:sz w:val="28"/>
          <w:szCs w:val="28"/>
        </w:rPr>
        <w:t>у</w:t>
      </w:r>
      <w:r w:rsidRPr="007679B6">
        <w:rPr>
          <w:rFonts w:eastAsiaTheme="minorEastAsia" w:cs="Times New Roman"/>
          <w:sz w:val="28"/>
          <w:szCs w:val="28"/>
        </w:rPr>
        <w:t>становлены отдельные нарушения Инструкции №191н, Инструкции №157н.</w:t>
      </w:r>
    </w:p>
    <w:p w:rsidR="007679B6" w:rsidRPr="007679B6" w:rsidRDefault="007679B6" w:rsidP="007679B6">
      <w:pPr>
        <w:autoSpaceDE w:val="0"/>
        <w:autoSpaceDN w:val="0"/>
        <w:adjustRightInd w:val="0"/>
        <w:spacing w:line="276" w:lineRule="auto"/>
        <w:jc w:val="both"/>
        <w:rPr>
          <w:rFonts w:eastAsia="Calibri" w:cs="Times New Roman"/>
          <w:b/>
          <w:sz w:val="28"/>
          <w:szCs w:val="28"/>
        </w:rPr>
      </w:pPr>
      <w:r w:rsidRPr="007679B6">
        <w:rPr>
          <w:rFonts w:eastAsiaTheme="minorEastAsia" w:cs="Times New Roman"/>
          <w:b/>
          <w:sz w:val="28"/>
          <w:szCs w:val="28"/>
        </w:rPr>
        <w:t xml:space="preserve">          </w:t>
      </w:r>
      <w:r>
        <w:rPr>
          <w:rFonts w:eastAsiaTheme="minorEastAsia" w:cs="Times New Roman"/>
          <w:b/>
          <w:sz w:val="28"/>
          <w:szCs w:val="28"/>
        </w:rPr>
        <w:t>1)</w:t>
      </w:r>
      <w:r w:rsidRPr="007679B6">
        <w:rPr>
          <w:rFonts w:eastAsiaTheme="minorEastAsia" w:cs="Times New Roman"/>
          <w:sz w:val="28"/>
          <w:szCs w:val="28"/>
        </w:rPr>
        <w:t xml:space="preserve">  </w:t>
      </w:r>
      <w:r w:rsidRPr="007679B6">
        <w:rPr>
          <w:rFonts w:eastAsia="Calibri" w:cs="Times New Roman"/>
          <w:sz w:val="28"/>
          <w:szCs w:val="28"/>
        </w:rPr>
        <w:t xml:space="preserve">Комитетом по управлению муниципальным имуществом администрации Стародубского муниципального округа, как </w:t>
      </w:r>
      <w:r w:rsidRPr="007679B6">
        <w:rPr>
          <w:rFonts w:eastAsiaTheme="minorEastAsia" w:cs="Times New Roman"/>
          <w:sz w:val="28"/>
          <w:szCs w:val="28"/>
        </w:rPr>
        <w:t xml:space="preserve">администратором доходов, не обеспечено надлежащее выполнение бюджетных полномочий, предусмотренных </w:t>
      </w:r>
      <w:hyperlink r:id="rId27" w:history="1">
        <w:r w:rsidRPr="007679B6">
          <w:rPr>
            <w:rFonts w:eastAsiaTheme="minorEastAsia" w:cs="Times New Roman"/>
            <w:color w:val="0000FF"/>
            <w:sz w:val="28"/>
            <w:szCs w:val="28"/>
          </w:rPr>
          <w:t xml:space="preserve"> пунктом 2 статьи 160.1</w:t>
        </w:r>
      </w:hyperlink>
      <w:r w:rsidRPr="007679B6">
        <w:rPr>
          <w:rFonts w:eastAsiaTheme="minorEastAsia" w:cs="Times New Roman"/>
          <w:sz w:val="28"/>
          <w:szCs w:val="28"/>
        </w:rPr>
        <w:t xml:space="preserve"> Бюджетного кодекса Российской Федерации </w:t>
      </w:r>
      <w:r w:rsidRPr="007679B6">
        <w:rPr>
          <w:rFonts w:eastAsia="Calibri" w:cs="Times New Roman"/>
          <w:sz w:val="28"/>
          <w:szCs w:val="28"/>
        </w:rPr>
        <w:t>неприняты меры к взысканию просроченной задолженности по поступлению части прибыли с МУП "ДКХ муниципального образования Стародубский муниципальный округ Брянской области, по поступлению арендной платы по договору аренды земельного участка с МУП "Стародубский лесхоз" в общей сумме 765,1 тыс. рублей</w:t>
      </w:r>
      <w:r w:rsidRPr="007679B6">
        <w:rPr>
          <w:rFonts w:eastAsia="Calibri" w:cs="Times New Roman"/>
          <w:b/>
          <w:sz w:val="28"/>
          <w:szCs w:val="28"/>
        </w:rPr>
        <w:t>.</w:t>
      </w:r>
    </w:p>
    <w:p w:rsidR="007679B6" w:rsidRPr="007679B6" w:rsidRDefault="007679B6" w:rsidP="007679B6">
      <w:pPr>
        <w:spacing w:line="276" w:lineRule="auto"/>
        <w:ind w:firstLine="709"/>
        <w:jc w:val="both"/>
        <w:rPr>
          <w:rFonts w:eastAsiaTheme="minorEastAsia" w:cs="Times New Roman"/>
          <w:b/>
          <w:sz w:val="28"/>
          <w:szCs w:val="28"/>
        </w:rPr>
      </w:pPr>
      <w:r>
        <w:rPr>
          <w:rFonts w:eastAsia="Calibri" w:cs="Times New Roman"/>
          <w:b/>
          <w:sz w:val="28"/>
          <w:szCs w:val="28"/>
        </w:rPr>
        <w:t>2)</w:t>
      </w:r>
      <w:r w:rsidRPr="007679B6">
        <w:rPr>
          <w:rFonts w:eastAsiaTheme="minorEastAsia" w:cs="Times New Roman"/>
          <w:b/>
          <w:sz w:val="28"/>
          <w:szCs w:val="28"/>
        </w:rPr>
        <w:t xml:space="preserve"> </w:t>
      </w:r>
      <w:r w:rsidRPr="007679B6">
        <w:rPr>
          <w:rFonts w:eastAsiaTheme="minorEastAsia" w:cs="Times New Roman"/>
          <w:sz w:val="28"/>
          <w:szCs w:val="28"/>
        </w:rPr>
        <w:t>Положение о казне от 30.12.2010г №275 не соответствует действующему законодательству, структуре уполномоченных органов администрации Стародубского муниципального округа, а также не увязано со всеми нормативными правовыми актами Стародубского муниципального округа в части муниципального имущества казны и требует корректировки.</w:t>
      </w:r>
    </w:p>
    <w:p w:rsidR="007679B6" w:rsidRPr="007679B6" w:rsidRDefault="007679B6" w:rsidP="007679B6">
      <w:pPr>
        <w:autoSpaceDE w:val="0"/>
        <w:autoSpaceDN w:val="0"/>
        <w:adjustRightInd w:val="0"/>
        <w:spacing w:line="276" w:lineRule="auto"/>
        <w:jc w:val="both"/>
        <w:rPr>
          <w:rFonts w:eastAsiaTheme="minorEastAsia" w:cs="Times New Roman"/>
          <w:bCs/>
          <w:sz w:val="28"/>
          <w:szCs w:val="28"/>
        </w:rPr>
      </w:pPr>
      <w:r w:rsidRPr="007679B6">
        <w:rPr>
          <w:rFonts w:eastAsiaTheme="minorEastAsia" w:cs="Times New Roman"/>
          <w:b/>
          <w:sz w:val="28"/>
          <w:szCs w:val="28"/>
        </w:rPr>
        <w:t xml:space="preserve">           </w:t>
      </w:r>
      <w:r>
        <w:rPr>
          <w:rFonts w:eastAsiaTheme="minorEastAsia" w:cs="Times New Roman"/>
          <w:b/>
          <w:sz w:val="28"/>
          <w:szCs w:val="28"/>
        </w:rPr>
        <w:t>3)</w:t>
      </w:r>
      <w:r w:rsidRPr="007679B6">
        <w:rPr>
          <w:rFonts w:eastAsiaTheme="minorEastAsia" w:cs="Times New Roman"/>
          <w:b/>
          <w:sz w:val="28"/>
          <w:szCs w:val="28"/>
        </w:rPr>
        <w:t xml:space="preserve"> </w:t>
      </w:r>
      <w:r w:rsidRPr="007679B6">
        <w:rPr>
          <w:rFonts w:eastAsiaTheme="minorEastAsia" w:cs="Times New Roman"/>
          <w:sz w:val="28"/>
          <w:szCs w:val="28"/>
        </w:rPr>
        <w:t xml:space="preserve">В нарушение </w:t>
      </w:r>
      <w:hyperlink r:id="rId28" w:history="1">
        <w:r w:rsidRPr="007679B6">
          <w:rPr>
            <w:rFonts w:eastAsiaTheme="minorEastAsia" w:cs="Times New Roman"/>
            <w:color w:val="0000FF"/>
            <w:sz w:val="28"/>
            <w:szCs w:val="28"/>
          </w:rPr>
          <w:t>пункта 301</w:t>
        </w:r>
      </w:hyperlink>
      <w:r w:rsidRPr="007679B6">
        <w:rPr>
          <w:rFonts w:eastAsiaTheme="minorEastAsia" w:cs="Times New Roman"/>
          <w:sz w:val="28"/>
          <w:szCs w:val="28"/>
        </w:rPr>
        <w:t xml:space="preserve"> Инструкции N 157н, п.167 Инструкции №191н, в сведениях по кредиторской задолженности формы 050169 не отражены бухгалтерские записи по учету доходов будущих периодов по счетам аналитического учета счета 1 </w:t>
      </w:r>
      <w:r w:rsidRPr="007679B6">
        <w:rPr>
          <w:rFonts w:eastAsiaTheme="minorEastAsia" w:cs="Times New Roman"/>
          <w:bCs/>
          <w:sz w:val="28"/>
          <w:szCs w:val="28"/>
        </w:rPr>
        <w:t xml:space="preserve">401 41 000 "Доходы будущих периодов к </w:t>
      </w:r>
      <w:r w:rsidRPr="007679B6">
        <w:rPr>
          <w:rFonts w:eastAsiaTheme="minorEastAsia" w:cs="Times New Roman"/>
          <w:bCs/>
          <w:sz w:val="28"/>
          <w:szCs w:val="28"/>
        </w:rPr>
        <w:lastRenderedPageBreak/>
        <w:t>признанию в текущем году" и счета 1 401 49 000 "Доходы будущих периодов к признанию в очередные года", в связи с их неприменением в бухгалтерском учете Комитета.</w:t>
      </w:r>
    </w:p>
    <w:p w:rsidR="007679B6" w:rsidRDefault="007679B6" w:rsidP="007679B6">
      <w:pPr>
        <w:spacing w:line="276" w:lineRule="auto"/>
        <w:jc w:val="both"/>
        <w:rPr>
          <w:rFonts w:eastAsiaTheme="minorEastAsia" w:cs="Times New Roman"/>
          <w:sz w:val="28"/>
          <w:szCs w:val="28"/>
        </w:rPr>
      </w:pPr>
      <w:r>
        <w:rPr>
          <w:rFonts w:eastAsiaTheme="minorEastAsia" w:cs="Times New Roman"/>
          <w:bCs/>
          <w:sz w:val="28"/>
          <w:szCs w:val="28"/>
        </w:rPr>
        <w:t xml:space="preserve">         </w:t>
      </w:r>
      <w:r w:rsidRPr="007679B6">
        <w:rPr>
          <w:rFonts w:eastAsiaTheme="minorEastAsia" w:cs="Times New Roman"/>
          <w:b/>
          <w:bCs/>
          <w:sz w:val="28"/>
          <w:szCs w:val="28"/>
        </w:rPr>
        <w:t xml:space="preserve">4) </w:t>
      </w:r>
      <w:r w:rsidRPr="007679B6">
        <w:rPr>
          <w:rFonts w:eastAsiaTheme="minorEastAsia" w:cs="Times New Roman"/>
          <w:sz w:val="28"/>
          <w:szCs w:val="28"/>
        </w:rPr>
        <w:t xml:space="preserve">В нарушение требований, установленные </w:t>
      </w:r>
      <w:hyperlink r:id="rId29" w:history="1">
        <w:r w:rsidRPr="007679B6">
          <w:rPr>
            <w:rFonts w:eastAsiaTheme="minorEastAsia" w:cs="Times New Roman"/>
            <w:color w:val="0000FF"/>
            <w:sz w:val="28"/>
            <w:szCs w:val="28"/>
          </w:rPr>
          <w:t>пунктами 70</w:t>
        </w:r>
      </w:hyperlink>
      <w:r w:rsidRPr="007679B6">
        <w:rPr>
          <w:rFonts w:eastAsiaTheme="minorEastAsia" w:cs="Times New Roman"/>
          <w:sz w:val="28"/>
          <w:szCs w:val="28"/>
        </w:rPr>
        <w:t xml:space="preserve">, </w:t>
      </w:r>
      <w:hyperlink r:id="rId30" w:history="1">
        <w:r w:rsidRPr="007679B6">
          <w:rPr>
            <w:rFonts w:eastAsiaTheme="minorEastAsia" w:cs="Times New Roman"/>
            <w:color w:val="0000FF"/>
            <w:sz w:val="28"/>
            <w:szCs w:val="28"/>
          </w:rPr>
          <w:t>71</w:t>
        </w:r>
      </w:hyperlink>
      <w:r w:rsidRPr="007679B6">
        <w:rPr>
          <w:rFonts w:eastAsiaTheme="minorEastAsia" w:cs="Times New Roman"/>
          <w:sz w:val="28"/>
          <w:szCs w:val="28"/>
        </w:rPr>
        <w:t xml:space="preserve"> Инструкции N 191н, комитетом искажены показатели Отчета о бюджетных обязательствах </w:t>
      </w:r>
      <w:hyperlink r:id="rId31" w:history="1">
        <w:r w:rsidRPr="007679B6">
          <w:rPr>
            <w:rFonts w:eastAsiaTheme="minorEastAsia" w:cs="Times New Roman"/>
            <w:color w:val="0000FF"/>
            <w:sz w:val="28"/>
            <w:szCs w:val="28"/>
          </w:rPr>
          <w:t>(ф. 0503128)</w:t>
        </w:r>
      </w:hyperlink>
      <w:r w:rsidRPr="007679B6">
        <w:rPr>
          <w:rFonts w:eastAsiaTheme="minorEastAsia" w:cs="Times New Roman"/>
          <w:sz w:val="28"/>
          <w:szCs w:val="28"/>
        </w:rPr>
        <w:t xml:space="preserve"> в результате отражения сумм принятых бюджетных обязательств по фонду оплаты труда, по которому бюджетные обязательства не утверждались в сумме 88,8 тыс. рублей, в результате не обеспечена идентичность (равенства) показателей, отраженных в графе 12 Отчета (ф. 0503128), отраженных в </w:t>
      </w:r>
      <w:hyperlink r:id="rId32" w:history="1">
        <w:r w:rsidRPr="007679B6">
          <w:rPr>
            <w:rFonts w:eastAsiaTheme="minorEastAsia" w:cs="Times New Roman"/>
            <w:color w:val="0000FF"/>
            <w:sz w:val="28"/>
            <w:szCs w:val="28"/>
          </w:rPr>
          <w:t>разделе 1</w:t>
        </w:r>
      </w:hyperlink>
      <w:r w:rsidRPr="007679B6">
        <w:rPr>
          <w:rFonts w:eastAsiaTheme="minorEastAsia" w:cs="Times New Roman"/>
          <w:sz w:val="28"/>
          <w:szCs w:val="28"/>
        </w:rPr>
        <w:t xml:space="preserve"> Отчета (ф. 0503128), показателю в </w:t>
      </w:r>
      <w:hyperlink r:id="rId33" w:history="1">
        <w:r w:rsidRPr="007679B6">
          <w:rPr>
            <w:rFonts w:eastAsiaTheme="minorEastAsia" w:cs="Times New Roman"/>
            <w:color w:val="0000FF"/>
            <w:sz w:val="28"/>
            <w:szCs w:val="28"/>
          </w:rPr>
          <w:t>графе 9</w:t>
        </w:r>
      </w:hyperlink>
      <w:r w:rsidRPr="007679B6">
        <w:rPr>
          <w:rFonts w:eastAsiaTheme="minorEastAsia" w:cs="Times New Roman"/>
          <w:sz w:val="28"/>
          <w:szCs w:val="28"/>
        </w:rPr>
        <w:t xml:space="preserve"> Сведений (ф. 0503169) (</w:t>
      </w:r>
      <w:hyperlink r:id="rId34" w:history="1">
        <w:r w:rsidRPr="007679B6">
          <w:rPr>
            <w:rFonts w:eastAsiaTheme="minorEastAsia" w:cs="Times New Roman"/>
            <w:color w:val="0000FF"/>
            <w:sz w:val="28"/>
            <w:szCs w:val="28"/>
          </w:rPr>
          <w:t>строки</w:t>
        </w:r>
      </w:hyperlink>
      <w:r w:rsidRPr="007679B6">
        <w:rPr>
          <w:rFonts w:eastAsiaTheme="minorEastAsia" w:cs="Times New Roman"/>
          <w:sz w:val="28"/>
          <w:szCs w:val="28"/>
        </w:rPr>
        <w:t xml:space="preserve"> "Всего" минус (сумма показателей строки "Итого по синтетическому коду счета 1 205 00 000", строки "Итого по синтетическому коду счета 1 209 00 000", суммы соответствующих строк по номеру счетов КДБ 1 303 00 000) в сумме 88,8 тыс. рублей (п.1.2.3 Письма Минфина №02-07-07/21798, 07/04/05/02-308).</w:t>
      </w:r>
    </w:p>
    <w:p w:rsidR="004C6D3F" w:rsidRDefault="007679B6" w:rsidP="007679B6">
      <w:pPr>
        <w:spacing w:line="276" w:lineRule="auto"/>
        <w:jc w:val="both"/>
        <w:rPr>
          <w:rFonts w:cs="Times New Roman"/>
          <w:sz w:val="28"/>
          <w:szCs w:val="28"/>
        </w:rPr>
      </w:pPr>
      <w:r>
        <w:rPr>
          <w:rFonts w:cs="Times New Roman"/>
          <w:sz w:val="28"/>
          <w:szCs w:val="28"/>
        </w:rPr>
        <w:t xml:space="preserve">        </w:t>
      </w:r>
      <w:r w:rsidR="004C6D3F" w:rsidRPr="00366F0D">
        <w:rPr>
          <w:rFonts w:cs="Times New Roman"/>
          <w:sz w:val="28"/>
          <w:szCs w:val="28"/>
        </w:rPr>
        <w:t xml:space="preserve">Выборочной проверкой соблюдения контрольных соотношений между показателями представленных форм бюджетной отчетности </w:t>
      </w:r>
      <w:r w:rsidR="004C6D3F">
        <w:rPr>
          <w:rFonts w:cs="Times New Roman"/>
          <w:sz w:val="28"/>
          <w:szCs w:val="28"/>
        </w:rPr>
        <w:t xml:space="preserve">администрации, </w:t>
      </w:r>
      <w:r w:rsidR="004C6D3F" w:rsidRPr="00366F0D">
        <w:rPr>
          <w:rFonts w:cs="Times New Roman"/>
          <w:sz w:val="28"/>
          <w:szCs w:val="28"/>
        </w:rPr>
        <w:t>расхождений не установлено. Отчетные данные достоверны.</w:t>
      </w:r>
    </w:p>
    <w:p w:rsidR="004C6D3F" w:rsidRPr="00F063A0" w:rsidRDefault="004C6D3F" w:rsidP="004C6D3F">
      <w:pPr>
        <w:spacing w:line="276" w:lineRule="auto"/>
        <w:jc w:val="both"/>
        <w:rPr>
          <w:rFonts w:eastAsia="Times New Roman" w:cs="Times New Roman"/>
          <w:b/>
          <w:sz w:val="28"/>
          <w:szCs w:val="28"/>
        </w:rPr>
      </w:pPr>
    </w:p>
    <w:p w:rsidR="004C6D3F" w:rsidRDefault="004C6D3F" w:rsidP="00E87E5A">
      <w:pPr>
        <w:spacing w:after="200" w:line="276" w:lineRule="auto"/>
        <w:ind w:firstLine="567"/>
        <w:jc w:val="both"/>
        <w:rPr>
          <w:rFonts w:eastAsiaTheme="minorEastAsia" w:cs="Times New Roman"/>
          <w:b/>
          <w:sz w:val="28"/>
          <w:szCs w:val="28"/>
        </w:rPr>
      </w:pPr>
      <w:r>
        <w:rPr>
          <w:rFonts w:eastAsiaTheme="minorEastAsia" w:cs="Times New Roman"/>
          <w:b/>
          <w:sz w:val="28"/>
          <w:szCs w:val="28"/>
        </w:rPr>
        <w:t xml:space="preserve">ГРБС - </w:t>
      </w:r>
      <w:r w:rsidRPr="00B13784">
        <w:rPr>
          <w:rFonts w:eastAsiaTheme="minorEastAsia" w:cs="Times New Roman"/>
          <w:b/>
          <w:sz w:val="28"/>
          <w:szCs w:val="28"/>
        </w:rPr>
        <w:t>Финансово</w:t>
      </w:r>
      <w:r w:rsidRPr="004175D6">
        <w:rPr>
          <w:rFonts w:eastAsiaTheme="minorEastAsia" w:cs="Times New Roman"/>
          <w:b/>
          <w:sz w:val="28"/>
          <w:szCs w:val="28"/>
        </w:rPr>
        <w:t>е управление администрации Стародубского муниципального округа Брянской области (904)</w:t>
      </w:r>
    </w:p>
    <w:p w:rsidR="00E87E5A" w:rsidRDefault="00E87E5A" w:rsidP="00505EA2">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Финансовое управление администрации Стародубского муниципального округа брянской области является исполнительно-распорядительным  органом, входящих в структуру администрации Стародубского муниципального округа Брянской области, обеспечивающим проведение единой финансовой политики на территории муниципального округа, координирующим деятельность в сфере общественных финансов, формирующим и организующим исполнение местного бюджета, осуществляющим ведение бюджетного учета  подготовку отчетности.</w:t>
      </w:r>
    </w:p>
    <w:p w:rsidR="00E87E5A" w:rsidRDefault="00E87E5A" w:rsidP="00211AE4">
      <w:pPr>
        <w:spacing w:line="276" w:lineRule="auto"/>
        <w:ind w:firstLine="567"/>
        <w:jc w:val="both"/>
        <w:rPr>
          <w:rFonts w:cs="Times New Roman"/>
          <w:color w:val="000000"/>
          <w:spacing w:val="-2"/>
          <w:sz w:val="28"/>
          <w:szCs w:val="28"/>
        </w:rPr>
      </w:pPr>
      <w:r>
        <w:rPr>
          <w:rFonts w:cs="Times New Roman"/>
          <w:color w:val="000000"/>
          <w:spacing w:val="-2"/>
          <w:sz w:val="28"/>
          <w:szCs w:val="28"/>
        </w:rPr>
        <w:t xml:space="preserve"> Финансовое управление осуществляет свою деятельность в соответствии с законодательством РФ, Брянской области, нормативно-правовыми актами представительного органа Стародубского муниципального округа, Уставом МО, приказами Департамента финансов Брянской области, приказами и инструкциями Министерства финансов РФ, Положением «О переименовании финансового отдела администрации города Стародуба и утверждении Положения», утвержденным постановлением администрации Стародубского муниципального округа Брянской области от 06.08.2020№19.</w:t>
      </w:r>
    </w:p>
    <w:p w:rsidR="00F45D20" w:rsidRPr="00F45D20" w:rsidRDefault="004C6D3F" w:rsidP="00211AE4">
      <w:pPr>
        <w:spacing w:line="276" w:lineRule="auto"/>
        <w:jc w:val="both"/>
        <w:rPr>
          <w:rFonts w:eastAsiaTheme="minorEastAsia" w:cs="Times New Roman"/>
          <w:sz w:val="28"/>
          <w:szCs w:val="28"/>
        </w:rPr>
      </w:pPr>
      <w:r>
        <w:rPr>
          <w:rFonts w:cs="Times New Roman"/>
          <w:sz w:val="28"/>
          <w:szCs w:val="28"/>
        </w:rPr>
        <w:t xml:space="preserve">     </w:t>
      </w:r>
      <w:r w:rsidR="007862E7">
        <w:rPr>
          <w:rFonts w:cs="Times New Roman"/>
          <w:sz w:val="28"/>
          <w:szCs w:val="28"/>
        </w:rPr>
        <w:t xml:space="preserve">   </w:t>
      </w:r>
      <w:r>
        <w:rPr>
          <w:rFonts w:cs="Times New Roman"/>
          <w:sz w:val="28"/>
          <w:szCs w:val="28"/>
        </w:rPr>
        <w:t xml:space="preserve"> </w:t>
      </w:r>
      <w:r w:rsidR="00F45D20" w:rsidRPr="00F45D20">
        <w:rPr>
          <w:rFonts w:eastAsiaTheme="minorEastAsia" w:cs="Times New Roman"/>
          <w:sz w:val="28"/>
          <w:szCs w:val="28"/>
        </w:rPr>
        <w:t>Финансовое управление включено в перечень администраторов доходов бюджета Стародубского округа (код 904),</w:t>
      </w:r>
      <w:r w:rsidR="00F45D20" w:rsidRPr="00F45D20">
        <w:rPr>
          <w:rFonts w:eastAsiaTheme="minorEastAsia"/>
          <w:sz w:val="28"/>
          <w:szCs w:val="28"/>
        </w:rPr>
        <w:t xml:space="preserve"> а также включен в перечень главных администраторов источников финансирования дефицита бюджета   </w:t>
      </w:r>
      <w:r w:rsidR="00F45D20" w:rsidRPr="00F45D20">
        <w:rPr>
          <w:rFonts w:eastAsiaTheme="minorEastAsia"/>
          <w:sz w:val="28"/>
          <w:szCs w:val="28"/>
        </w:rPr>
        <w:lastRenderedPageBreak/>
        <w:t>Стародубского муниципального округа Брянской области</w:t>
      </w:r>
      <w:r w:rsidR="00F45D20" w:rsidRPr="00F45D20">
        <w:rPr>
          <w:rFonts w:eastAsiaTheme="minorEastAsia" w:cs="Times New Roman"/>
          <w:sz w:val="28"/>
          <w:szCs w:val="28"/>
        </w:rPr>
        <w:t xml:space="preserve"> согласно </w:t>
      </w:r>
      <w:r w:rsidR="00F45D20" w:rsidRPr="00F45D20">
        <w:rPr>
          <w:rFonts w:eastAsiaTheme="minorEastAsia" w:cs="Times New Roman"/>
          <w:color w:val="000000"/>
          <w:spacing w:val="-2"/>
          <w:sz w:val="28"/>
          <w:szCs w:val="28"/>
        </w:rPr>
        <w:t>решению Совета народных депутатов Стародубского муниципального округа от 28.12.2021г №181 «О бюджете Стародубского муниципального округа Брянской области на 2022 год и на плановый период 2023 и 2024 годов»</w:t>
      </w:r>
      <w:r w:rsidR="00F45D20" w:rsidRPr="00F45D20">
        <w:rPr>
          <w:rFonts w:eastAsiaTheme="minorEastAsia" w:cs="Times New Roman"/>
          <w:sz w:val="28"/>
          <w:szCs w:val="28"/>
        </w:rPr>
        <w:t>.</w:t>
      </w:r>
    </w:p>
    <w:p w:rsidR="00F45D20" w:rsidRPr="00F45D20" w:rsidRDefault="00F45D20" w:rsidP="00F45D20">
      <w:pPr>
        <w:spacing w:line="276" w:lineRule="auto"/>
        <w:jc w:val="both"/>
        <w:rPr>
          <w:rFonts w:eastAsiaTheme="minorEastAsia" w:cs="Times New Roman"/>
          <w:sz w:val="28"/>
          <w:szCs w:val="28"/>
        </w:rPr>
      </w:pPr>
      <w:r w:rsidRPr="00F45D20">
        <w:rPr>
          <w:rFonts w:eastAsiaTheme="minorEastAsia" w:cs="Times New Roman"/>
          <w:sz w:val="28"/>
          <w:szCs w:val="28"/>
        </w:rPr>
        <w:t xml:space="preserve">     </w:t>
      </w:r>
      <w:r w:rsidR="00211AE4">
        <w:rPr>
          <w:rFonts w:eastAsiaTheme="minorEastAsia" w:cs="Times New Roman"/>
          <w:sz w:val="28"/>
          <w:szCs w:val="28"/>
        </w:rPr>
        <w:t xml:space="preserve"> </w:t>
      </w:r>
      <w:r w:rsidRPr="00F45D20">
        <w:rPr>
          <w:rFonts w:eastAsiaTheme="minorEastAsia" w:cs="Times New Roman"/>
          <w:sz w:val="28"/>
          <w:szCs w:val="28"/>
        </w:rPr>
        <w:t xml:space="preserve">В ходе внешней проверки проведен сравнительный анализ показателей отчета ф.0503127 по состоянию на 01.01.2023г на соответствие решению о бюджете, показателям уточненного кассового плана бюджета округа на 2022 год и уточненной бюджетной росписи бюджета округа на 2021 год и на плановый период 2023 и 2024 годов по состоянию на 31 декабря 2022 года. </w:t>
      </w:r>
    </w:p>
    <w:p w:rsidR="00F45D20" w:rsidRDefault="007862E7" w:rsidP="00F45D20">
      <w:pPr>
        <w:spacing w:line="276" w:lineRule="auto"/>
        <w:jc w:val="both"/>
        <w:rPr>
          <w:rFonts w:eastAsiaTheme="minorEastAsia" w:cs="Times New Roman"/>
          <w:sz w:val="28"/>
          <w:szCs w:val="28"/>
        </w:rPr>
      </w:pPr>
      <w:r>
        <w:rPr>
          <w:rFonts w:eastAsiaTheme="minorEastAsia" w:cs="Times New Roman"/>
          <w:sz w:val="28"/>
          <w:szCs w:val="28"/>
        </w:rPr>
        <w:t xml:space="preserve">     </w:t>
      </w:r>
      <w:r w:rsidR="00F45D20" w:rsidRPr="00F45D20">
        <w:rPr>
          <w:rFonts w:eastAsiaTheme="minorEastAsia" w:cs="Times New Roman"/>
          <w:sz w:val="28"/>
          <w:szCs w:val="28"/>
        </w:rPr>
        <w:t>За 2022 год доходы, администрируемые Финансовым управлением, согласно отчету (ф. 0503127), составили в сумме 112896,2 тыс. рублей, или 100,06% утвержденных бюджетных назначений на 2022 год</w:t>
      </w:r>
      <w:r w:rsidR="00F45D20">
        <w:rPr>
          <w:rFonts w:eastAsiaTheme="minorEastAsia" w:cs="Times New Roman"/>
          <w:sz w:val="28"/>
          <w:szCs w:val="28"/>
        </w:rPr>
        <w:t>.</w:t>
      </w:r>
    </w:p>
    <w:p w:rsidR="007C2887" w:rsidRDefault="00F45D20" w:rsidP="00F45D20">
      <w:pPr>
        <w:autoSpaceDE w:val="0"/>
        <w:autoSpaceDN w:val="0"/>
        <w:adjustRightInd w:val="0"/>
        <w:spacing w:line="276" w:lineRule="auto"/>
        <w:jc w:val="both"/>
        <w:rPr>
          <w:rFonts w:cs="Times New Roman"/>
          <w:color w:val="000000"/>
          <w:spacing w:val="-2"/>
          <w:sz w:val="28"/>
          <w:szCs w:val="28"/>
        </w:rPr>
      </w:pPr>
      <w:r>
        <w:rPr>
          <w:rFonts w:eastAsiaTheme="minorEastAsia" w:cs="Times New Roman"/>
          <w:sz w:val="28"/>
          <w:szCs w:val="28"/>
        </w:rPr>
        <w:t xml:space="preserve">     </w:t>
      </w:r>
      <w:r w:rsidR="00211AE4">
        <w:rPr>
          <w:rFonts w:eastAsiaTheme="minorEastAsia" w:cs="Times New Roman"/>
          <w:sz w:val="28"/>
          <w:szCs w:val="28"/>
        </w:rPr>
        <w:t xml:space="preserve"> </w:t>
      </w:r>
      <w:r>
        <w:rPr>
          <w:rFonts w:eastAsiaTheme="minorEastAsia" w:cs="Times New Roman"/>
          <w:sz w:val="28"/>
          <w:szCs w:val="28"/>
        </w:rPr>
        <w:t xml:space="preserve"> </w:t>
      </w:r>
      <w:r w:rsidRPr="00F45D20">
        <w:rPr>
          <w:rFonts w:eastAsiaTheme="minorEastAsia" w:cs="Times New Roman"/>
          <w:color w:val="000000"/>
          <w:spacing w:val="-2"/>
          <w:sz w:val="28"/>
          <w:szCs w:val="28"/>
        </w:rPr>
        <w:t xml:space="preserve">В соответствии со статьей 219 Бюджетного кодекса РФ Финансовому управлению, как главному распорядителю бюджетных средств, </w:t>
      </w:r>
      <w:r w:rsidRPr="00F45D20">
        <w:rPr>
          <w:rFonts w:eastAsiaTheme="minorEastAsia" w:cs="Times New Roman"/>
          <w:sz w:val="28"/>
          <w:szCs w:val="28"/>
        </w:rPr>
        <w:t>утвержден объем ассигнований на 2022 год в объеме 7444,7 тыс. рублей.</w:t>
      </w:r>
      <w:r>
        <w:rPr>
          <w:rFonts w:eastAsiaTheme="minorEastAsia" w:cs="Times New Roman"/>
          <w:sz w:val="28"/>
          <w:szCs w:val="28"/>
        </w:rPr>
        <w:t xml:space="preserve"> </w:t>
      </w:r>
      <w:r w:rsidRPr="00F45D20">
        <w:rPr>
          <w:rFonts w:eastAsiaTheme="minorEastAsia" w:cs="Times New Roman"/>
          <w:sz w:val="28"/>
          <w:szCs w:val="28"/>
        </w:rPr>
        <w:t>Исполнение бюджета составило 7284,4 тыс. рублей или 97,8%, объем неисполненных назначений в 2022 году составил 160,3 тыс. рублей, или 2,2 процента.</w:t>
      </w:r>
      <w:r>
        <w:rPr>
          <w:rFonts w:eastAsiaTheme="minorEastAsia" w:cs="Times New Roman"/>
          <w:sz w:val="28"/>
          <w:szCs w:val="28"/>
        </w:rPr>
        <w:t xml:space="preserve"> </w:t>
      </w:r>
      <w:r w:rsidRPr="00F45D20">
        <w:rPr>
          <w:rFonts w:eastAsiaTheme="minorEastAsia" w:cs="Times New Roman"/>
          <w:sz w:val="28"/>
          <w:szCs w:val="28"/>
        </w:rPr>
        <w:t>Финансирование расходов в отчетном периоде осуществлялось по 1 разделу и  подразделу.</w:t>
      </w:r>
    </w:p>
    <w:p w:rsidR="004C6D3F" w:rsidRDefault="004C6D3F" w:rsidP="00505EA2">
      <w:pPr>
        <w:autoSpaceDE w:val="0"/>
        <w:autoSpaceDN w:val="0"/>
        <w:adjustRightInd w:val="0"/>
        <w:spacing w:line="276" w:lineRule="auto"/>
        <w:jc w:val="both"/>
        <w:rPr>
          <w:rFonts w:cs="Times New Roman"/>
          <w:sz w:val="28"/>
          <w:szCs w:val="28"/>
          <w:lang w:eastAsia="en-US"/>
        </w:rPr>
      </w:pPr>
      <w:r>
        <w:rPr>
          <w:rFonts w:cs="Times New Roman"/>
          <w:sz w:val="28"/>
          <w:szCs w:val="28"/>
          <w:lang w:eastAsia="en-US"/>
        </w:rPr>
        <w:t xml:space="preserve">       В 202</w:t>
      </w:r>
      <w:r w:rsidR="00F45D20">
        <w:rPr>
          <w:rFonts w:cs="Times New Roman"/>
          <w:sz w:val="28"/>
          <w:szCs w:val="28"/>
          <w:lang w:eastAsia="en-US"/>
        </w:rPr>
        <w:t>2</w:t>
      </w:r>
      <w:r>
        <w:rPr>
          <w:rFonts w:cs="Times New Roman"/>
          <w:sz w:val="28"/>
          <w:szCs w:val="28"/>
          <w:lang w:eastAsia="en-US"/>
        </w:rPr>
        <w:t xml:space="preserve"> году 96,</w:t>
      </w:r>
      <w:r w:rsidR="00F45D20">
        <w:rPr>
          <w:rFonts w:cs="Times New Roman"/>
          <w:sz w:val="28"/>
          <w:szCs w:val="28"/>
          <w:lang w:eastAsia="en-US"/>
        </w:rPr>
        <w:t>9</w:t>
      </w:r>
      <w:r>
        <w:rPr>
          <w:rFonts w:cs="Times New Roman"/>
          <w:sz w:val="28"/>
          <w:szCs w:val="28"/>
          <w:lang w:eastAsia="en-US"/>
        </w:rPr>
        <w:t>% всех расходов Финансового управления исполнялись в рамках мероприятий муниципальной программы Финансового управления Стародубского муниципального района «Управление муниципальными финансами Стародубского муниципального округа Брянской области (202</w:t>
      </w:r>
      <w:r w:rsidR="00F45D20">
        <w:rPr>
          <w:rFonts w:cs="Times New Roman"/>
          <w:sz w:val="28"/>
          <w:szCs w:val="28"/>
          <w:lang w:eastAsia="en-US"/>
        </w:rPr>
        <w:t>2</w:t>
      </w:r>
      <w:r>
        <w:rPr>
          <w:rFonts w:cs="Times New Roman"/>
          <w:sz w:val="28"/>
          <w:szCs w:val="28"/>
          <w:lang w:eastAsia="en-US"/>
        </w:rPr>
        <w:t>-202</w:t>
      </w:r>
      <w:r w:rsidR="00F45D20">
        <w:rPr>
          <w:rFonts w:cs="Times New Roman"/>
          <w:sz w:val="28"/>
          <w:szCs w:val="28"/>
          <w:lang w:eastAsia="en-US"/>
        </w:rPr>
        <w:t>4</w:t>
      </w:r>
      <w:r>
        <w:rPr>
          <w:rFonts w:cs="Times New Roman"/>
          <w:sz w:val="28"/>
          <w:szCs w:val="28"/>
          <w:lang w:eastAsia="en-US"/>
        </w:rPr>
        <w:t>)».</w:t>
      </w:r>
    </w:p>
    <w:p w:rsidR="007862E7" w:rsidRPr="007862E7" w:rsidRDefault="007862E7" w:rsidP="007862E7">
      <w:pPr>
        <w:shd w:val="clear" w:color="auto" w:fill="FFFFFF"/>
        <w:spacing w:line="276" w:lineRule="auto"/>
        <w:ind w:left="53" w:firstLine="715"/>
        <w:jc w:val="both"/>
        <w:rPr>
          <w:rFonts w:eastAsia="Calibri" w:cs="Times New Roman"/>
          <w:sz w:val="28"/>
          <w:szCs w:val="28"/>
        </w:rPr>
      </w:pPr>
      <w:r w:rsidRPr="007862E7">
        <w:rPr>
          <w:rFonts w:eastAsia="Calibri" w:cs="Times New Roman"/>
          <w:sz w:val="28"/>
          <w:szCs w:val="28"/>
        </w:rPr>
        <w:t>Согласно форме 0503130 «</w:t>
      </w:r>
      <w:r w:rsidRPr="007862E7">
        <w:rPr>
          <w:rFonts w:eastAsiaTheme="minorEastAsia" w:cs="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7862E7">
        <w:rPr>
          <w:rFonts w:eastAsia="Calibri" w:cs="Times New Roman"/>
          <w:sz w:val="28"/>
          <w:szCs w:val="28"/>
        </w:rPr>
        <w:t xml:space="preserve"> и формы 0503169 «Сведения по дебиторской и кредиторской задолженности»   </w:t>
      </w:r>
      <w:r w:rsidRPr="007862E7">
        <w:rPr>
          <w:rFonts w:eastAsia="Calibri" w:cs="Times New Roman"/>
          <w:i/>
          <w:sz w:val="28"/>
          <w:szCs w:val="28"/>
        </w:rPr>
        <w:t>по дебиторской задолженности</w:t>
      </w:r>
      <w:r w:rsidRPr="007862E7">
        <w:rPr>
          <w:rFonts w:eastAsia="Calibri" w:cs="Times New Roman"/>
          <w:sz w:val="28"/>
          <w:szCs w:val="28"/>
        </w:rPr>
        <w:t xml:space="preserve"> на конец отчетного периода  значится: по доходам (счет 020500000) в сумме 77125,2 тыс. рублей, в том числе долгосрочная дебиторская задолженность 25948,0 тыс. рублей.</w:t>
      </w:r>
    </w:p>
    <w:p w:rsidR="007862E7" w:rsidRPr="007862E7" w:rsidRDefault="007862E7" w:rsidP="007862E7">
      <w:pPr>
        <w:shd w:val="clear" w:color="auto" w:fill="FFFFFF"/>
        <w:spacing w:line="276" w:lineRule="auto"/>
        <w:ind w:left="53" w:firstLine="715"/>
        <w:jc w:val="both"/>
        <w:rPr>
          <w:rFonts w:eastAsia="Times New Roman" w:cs="Times New Roman"/>
          <w:sz w:val="28"/>
          <w:szCs w:val="28"/>
        </w:rPr>
      </w:pPr>
      <w:r w:rsidRPr="007862E7">
        <w:rPr>
          <w:rFonts w:eastAsia="Calibri" w:cs="Times New Roman"/>
          <w:sz w:val="28"/>
          <w:szCs w:val="28"/>
        </w:rPr>
        <w:t>Кредиторская задолженность на 01.01.2023 года отсутствует.</w:t>
      </w:r>
    </w:p>
    <w:p w:rsidR="007862E7" w:rsidRDefault="007862E7" w:rsidP="007862E7">
      <w:pPr>
        <w:spacing w:line="276" w:lineRule="auto"/>
        <w:ind w:firstLine="567"/>
        <w:jc w:val="both"/>
        <w:rPr>
          <w:rFonts w:eastAsiaTheme="minorEastAsia" w:cs="Times New Roman"/>
          <w:sz w:val="28"/>
          <w:szCs w:val="28"/>
        </w:rPr>
      </w:pPr>
      <w:r>
        <w:rPr>
          <w:rFonts w:eastAsiaTheme="minorEastAsia" w:cs="Times New Roman"/>
          <w:sz w:val="28"/>
          <w:szCs w:val="28"/>
        </w:rPr>
        <w:t xml:space="preserve">   </w:t>
      </w:r>
      <w:r w:rsidR="004C6D3F" w:rsidRPr="00257071">
        <w:rPr>
          <w:rFonts w:eastAsiaTheme="minorEastAsia" w:cs="Times New Roman"/>
          <w:sz w:val="28"/>
          <w:szCs w:val="28"/>
        </w:rPr>
        <w:t xml:space="preserve">Выборочной проверкой соблюдения контрольных соотношений между показателями представленных форм бюджетной отчетности </w:t>
      </w:r>
      <w:r w:rsidR="004C6D3F">
        <w:rPr>
          <w:rFonts w:eastAsiaTheme="minorEastAsia" w:cs="Times New Roman"/>
          <w:sz w:val="28"/>
          <w:szCs w:val="28"/>
        </w:rPr>
        <w:t xml:space="preserve">финансового управления </w:t>
      </w:r>
      <w:r w:rsidR="004C6D3F" w:rsidRPr="00257071">
        <w:rPr>
          <w:rFonts w:eastAsiaTheme="minorEastAsia" w:cs="Times New Roman"/>
          <w:sz w:val="28"/>
          <w:szCs w:val="28"/>
        </w:rPr>
        <w:t>расхождений не установлено. Отчетные данные достоверны.</w:t>
      </w:r>
    </w:p>
    <w:p w:rsidR="007862E7" w:rsidRPr="007862E7" w:rsidRDefault="007862E7" w:rsidP="007862E7">
      <w:pPr>
        <w:spacing w:line="276" w:lineRule="auto"/>
        <w:ind w:firstLine="567"/>
        <w:jc w:val="both"/>
        <w:rPr>
          <w:rFonts w:eastAsiaTheme="minorEastAsia" w:cs="Times New Roman"/>
          <w:sz w:val="28"/>
          <w:szCs w:val="28"/>
        </w:rPr>
      </w:pPr>
      <w:r>
        <w:rPr>
          <w:rFonts w:eastAsiaTheme="minorEastAsia" w:cs="Times New Roman"/>
          <w:sz w:val="28"/>
          <w:szCs w:val="28"/>
        </w:rPr>
        <w:t xml:space="preserve">  </w:t>
      </w:r>
      <w:r w:rsidRPr="007862E7">
        <w:rPr>
          <w:rFonts w:eastAsiaTheme="minorEastAsia" w:cs="Times New Roman"/>
          <w:sz w:val="28"/>
          <w:szCs w:val="28"/>
        </w:rPr>
        <w:t xml:space="preserve">Представленная к внешней проверке годовая бюджетная отчетность за 2022 год сформирована в соответствии с Инструкцией о порядке составления и предоставления годовой, квартальной и месячной отчетности об исполнении </w:t>
      </w:r>
      <w:r w:rsidRPr="007862E7">
        <w:rPr>
          <w:rFonts w:eastAsiaTheme="minorEastAsia" w:cs="Times New Roman"/>
          <w:sz w:val="28"/>
          <w:szCs w:val="28"/>
        </w:rPr>
        <w:lastRenderedPageBreak/>
        <w:t>бюджетов бюджетной системы Российской Федерации, утвержденной приказом Министерства финансов Российской Федерации от 28.12.2010 г. № 191н.</w:t>
      </w:r>
    </w:p>
    <w:p w:rsidR="007862E7" w:rsidRPr="007862E7" w:rsidRDefault="007862E7" w:rsidP="007862E7">
      <w:pPr>
        <w:spacing w:line="276" w:lineRule="auto"/>
        <w:ind w:firstLine="709"/>
        <w:jc w:val="both"/>
        <w:rPr>
          <w:rFonts w:eastAsiaTheme="minorEastAsia" w:cs="Times New Roman"/>
          <w:b/>
          <w:sz w:val="28"/>
          <w:szCs w:val="28"/>
          <w:lang w:eastAsia="en-US"/>
        </w:rPr>
      </w:pPr>
      <w:r w:rsidRPr="007862E7">
        <w:rPr>
          <w:rFonts w:eastAsiaTheme="minorEastAsia" w:cs="Times New Roman"/>
          <w:b/>
          <w:sz w:val="28"/>
          <w:szCs w:val="28"/>
          <w:lang w:eastAsia="en-US"/>
        </w:rPr>
        <w:t>По результатам внешней проверки годовой бюджетной отчетности отмечены отдельные нарушения Инструкции №191н:</w:t>
      </w:r>
    </w:p>
    <w:p w:rsidR="007862E7" w:rsidRPr="007862E7" w:rsidRDefault="007862E7" w:rsidP="007862E7">
      <w:pPr>
        <w:autoSpaceDE w:val="0"/>
        <w:autoSpaceDN w:val="0"/>
        <w:adjustRightInd w:val="0"/>
        <w:spacing w:line="276" w:lineRule="auto"/>
        <w:jc w:val="both"/>
        <w:rPr>
          <w:rFonts w:eastAsiaTheme="minorEastAsia" w:cs="Times New Roman"/>
          <w:sz w:val="28"/>
          <w:szCs w:val="28"/>
        </w:rPr>
      </w:pPr>
      <w:r>
        <w:rPr>
          <w:rFonts w:eastAsiaTheme="minorEastAsia" w:cs="Times New Roman"/>
          <w:sz w:val="28"/>
          <w:szCs w:val="28"/>
          <w:lang w:eastAsia="en-US"/>
        </w:rPr>
        <w:t xml:space="preserve">         </w:t>
      </w:r>
      <w:r w:rsidRPr="007862E7">
        <w:rPr>
          <w:rFonts w:eastAsiaTheme="minorEastAsia" w:cs="Times New Roman"/>
          <w:b/>
          <w:sz w:val="28"/>
          <w:szCs w:val="28"/>
          <w:lang w:eastAsia="en-US"/>
        </w:rPr>
        <w:t>1)</w:t>
      </w:r>
      <w:r>
        <w:rPr>
          <w:rFonts w:eastAsiaTheme="minorEastAsia" w:cs="Times New Roman"/>
          <w:sz w:val="28"/>
          <w:szCs w:val="28"/>
          <w:lang w:eastAsia="en-US"/>
        </w:rPr>
        <w:t xml:space="preserve"> </w:t>
      </w:r>
      <w:r w:rsidRPr="007862E7">
        <w:rPr>
          <w:rFonts w:eastAsiaTheme="minorEastAsia" w:cs="Times New Roman"/>
          <w:sz w:val="28"/>
          <w:szCs w:val="28"/>
          <w:lang w:eastAsia="en-US"/>
        </w:rPr>
        <w:t xml:space="preserve"> </w:t>
      </w:r>
      <w:r w:rsidRPr="007862E7">
        <w:rPr>
          <w:rFonts w:eastAsiaTheme="minorEastAsia" w:cs="Times New Roman"/>
          <w:sz w:val="28"/>
          <w:szCs w:val="28"/>
        </w:rPr>
        <w:t xml:space="preserve">В нарушение требований, установленных </w:t>
      </w:r>
      <w:hyperlink r:id="rId35" w:history="1">
        <w:r w:rsidRPr="007862E7">
          <w:rPr>
            <w:rFonts w:eastAsiaTheme="minorEastAsia" w:cs="Times New Roman"/>
            <w:color w:val="0000FF"/>
            <w:sz w:val="28"/>
            <w:szCs w:val="28"/>
          </w:rPr>
          <w:t>55</w:t>
        </w:r>
      </w:hyperlink>
      <w:r w:rsidRPr="007862E7">
        <w:rPr>
          <w:rFonts w:eastAsiaTheme="minorEastAsia" w:cs="Times New Roman"/>
          <w:sz w:val="28"/>
          <w:szCs w:val="28"/>
        </w:rPr>
        <w:t xml:space="preserve"> Инструкции N 191н, в </w:t>
      </w:r>
      <w:hyperlink r:id="rId36" w:history="1">
        <w:r w:rsidRPr="007862E7">
          <w:rPr>
            <w:rFonts w:eastAsiaTheme="minorEastAsia" w:cs="Times New Roman"/>
            <w:color w:val="0000FF"/>
            <w:sz w:val="28"/>
            <w:szCs w:val="28"/>
          </w:rPr>
          <w:t>графе 4</w:t>
        </w:r>
      </w:hyperlink>
      <w:r w:rsidRPr="007862E7">
        <w:rPr>
          <w:rFonts w:eastAsiaTheme="minorEastAsia" w:cs="Times New Roman"/>
          <w:sz w:val="28"/>
          <w:szCs w:val="28"/>
        </w:rPr>
        <w:t xml:space="preserve"> "Утвержденные бюджетные назначения" раздела "Доходы бюджета»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отсутствуют числовые данные по утвержденным законом (решением) о бюджете на текущий (отчетный) финансовый год плановым (прогнозным) показателям по доходам. </w:t>
      </w:r>
    </w:p>
    <w:p w:rsidR="007862E7" w:rsidRPr="007862E7" w:rsidRDefault="007862E7" w:rsidP="007862E7">
      <w:pPr>
        <w:widowControl w:val="0"/>
        <w:autoSpaceDE w:val="0"/>
        <w:autoSpaceDN w:val="0"/>
        <w:adjustRightInd w:val="0"/>
        <w:spacing w:line="276" w:lineRule="auto"/>
        <w:ind w:firstLine="709"/>
        <w:jc w:val="both"/>
        <w:rPr>
          <w:rFonts w:eastAsia="Calibri" w:cs="Times New Roman"/>
          <w:color w:val="000000"/>
          <w:sz w:val="28"/>
          <w:szCs w:val="28"/>
          <w:shd w:val="clear" w:color="auto" w:fill="F1F1F1"/>
          <w:lang w:eastAsia="en-US"/>
        </w:rPr>
      </w:pPr>
      <w:r w:rsidRPr="007862E7">
        <w:rPr>
          <w:rFonts w:eastAsiaTheme="minorEastAsia" w:cs="Times New Roman"/>
          <w:b/>
          <w:sz w:val="28"/>
          <w:szCs w:val="28"/>
        </w:rPr>
        <w:t xml:space="preserve">      </w:t>
      </w:r>
      <w:r>
        <w:rPr>
          <w:rFonts w:eastAsiaTheme="minorEastAsia" w:cs="Times New Roman"/>
          <w:b/>
          <w:sz w:val="28"/>
          <w:szCs w:val="28"/>
        </w:rPr>
        <w:t xml:space="preserve">2) </w:t>
      </w:r>
      <w:r w:rsidRPr="007862E7">
        <w:rPr>
          <w:rFonts w:eastAsia="Calibri" w:cs="Times New Roman"/>
          <w:b/>
          <w:sz w:val="28"/>
          <w:szCs w:val="28"/>
          <w:lang w:eastAsia="en-US"/>
        </w:rPr>
        <w:t xml:space="preserve"> </w:t>
      </w:r>
      <w:r w:rsidRPr="007862E7">
        <w:rPr>
          <w:rFonts w:eastAsia="Calibri" w:cs="Times New Roman"/>
          <w:sz w:val="28"/>
          <w:szCs w:val="28"/>
          <w:lang w:eastAsia="en-US"/>
        </w:rPr>
        <w:t xml:space="preserve">В нарушение требований, установленных пунктом </w:t>
      </w:r>
      <w:hyperlink r:id="rId37" w:history="1">
        <w:r w:rsidRPr="007862E7">
          <w:rPr>
            <w:rFonts w:eastAsia="Calibri" w:cs="Times New Roman"/>
            <w:color w:val="0000FF"/>
            <w:sz w:val="28"/>
            <w:szCs w:val="28"/>
            <w:lang w:eastAsia="en-US"/>
          </w:rPr>
          <w:t>72.1</w:t>
        </w:r>
      </w:hyperlink>
      <w:r w:rsidRPr="007862E7">
        <w:rPr>
          <w:rFonts w:eastAsia="Calibri" w:cs="Times New Roman"/>
          <w:sz w:val="28"/>
          <w:szCs w:val="28"/>
          <w:lang w:eastAsia="en-US"/>
        </w:rPr>
        <w:t xml:space="preserve"> Инструкции N 191н, </w:t>
      </w:r>
      <w:r w:rsidRPr="007862E7">
        <w:rPr>
          <w:rFonts w:eastAsia="Calibri" w:cs="Times New Roman"/>
          <w:color w:val="000000"/>
          <w:sz w:val="28"/>
          <w:szCs w:val="28"/>
          <w:shd w:val="clear" w:color="auto" w:fill="F1F1F1"/>
          <w:lang w:eastAsia="en-US"/>
        </w:rPr>
        <w:t>в разделе 3 формы 0503128  не отражено принятие отложенных обязательств в объеме резерва предстоящих расходов и не отражает показатель по счету 1 401 60 000 «Резервы предстоящих расходов» в сумме  609,6 тыс. рублей.</w:t>
      </w:r>
    </w:p>
    <w:p w:rsidR="007862E7" w:rsidRPr="007862E7" w:rsidRDefault="007862E7" w:rsidP="007862E7">
      <w:pPr>
        <w:autoSpaceDE w:val="0"/>
        <w:autoSpaceDN w:val="0"/>
        <w:adjustRightInd w:val="0"/>
        <w:spacing w:line="276" w:lineRule="auto"/>
        <w:jc w:val="both"/>
        <w:rPr>
          <w:rFonts w:eastAsia="Times New Roman" w:cs="Times New Roman"/>
          <w:kern w:val="3"/>
          <w:sz w:val="28"/>
          <w:szCs w:val="28"/>
        </w:rPr>
      </w:pPr>
      <w:r w:rsidRPr="007862E7">
        <w:rPr>
          <w:rFonts w:eastAsia="Calibri" w:cs="Times New Roman"/>
          <w:b/>
          <w:color w:val="000000"/>
          <w:sz w:val="28"/>
          <w:szCs w:val="28"/>
          <w:shd w:val="clear" w:color="auto" w:fill="F1F1F1"/>
          <w:lang w:eastAsia="en-US"/>
        </w:rPr>
        <w:t xml:space="preserve">               </w:t>
      </w:r>
      <w:r>
        <w:rPr>
          <w:rFonts w:eastAsia="Calibri" w:cs="Times New Roman"/>
          <w:b/>
          <w:color w:val="000000"/>
          <w:sz w:val="28"/>
          <w:szCs w:val="28"/>
          <w:shd w:val="clear" w:color="auto" w:fill="F1F1F1"/>
          <w:lang w:eastAsia="en-US"/>
        </w:rPr>
        <w:t xml:space="preserve">3) </w:t>
      </w:r>
      <w:r w:rsidRPr="007862E7">
        <w:rPr>
          <w:rFonts w:eastAsia="Calibri" w:cs="Times New Roman"/>
          <w:b/>
          <w:color w:val="000000"/>
          <w:sz w:val="28"/>
          <w:szCs w:val="28"/>
          <w:shd w:val="clear" w:color="auto" w:fill="F1F1F1"/>
          <w:lang w:eastAsia="en-US"/>
        </w:rPr>
        <w:t xml:space="preserve"> </w:t>
      </w:r>
      <w:r w:rsidRPr="007862E7">
        <w:rPr>
          <w:rFonts w:eastAsia="Times New Roman" w:cs="Times New Roman"/>
          <w:kern w:val="3"/>
          <w:sz w:val="28"/>
          <w:szCs w:val="28"/>
        </w:rPr>
        <w:t>В бюджетной отчетности ф.0503164 «Сведения об исполнении бюджета», входящей в состав ф.0503160 «Пояснительная записка»  установлено,</w:t>
      </w:r>
      <w:r w:rsidRPr="007862E7">
        <w:rPr>
          <w:rFonts w:eastAsia="Times New Roman" w:cs="Times New Roman"/>
          <w:kern w:val="3"/>
          <w:sz w:val="28"/>
          <w:szCs w:val="28"/>
          <w:lang w:eastAsia="zh-CN"/>
        </w:rPr>
        <w:t xml:space="preserve"> </w:t>
      </w:r>
      <w:r w:rsidRPr="007862E7">
        <w:rPr>
          <w:rFonts w:eastAsia="Times New Roman" w:cs="Times New Roman"/>
          <w:kern w:val="3"/>
          <w:sz w:val="28"/>
          <w:szCs w:val="28"/>
        </w:rPr>
        <w:t xml:space="preserve"> в нарушение требований п.163 Инструкции N 191н  в   графе 3 «Утвержденные бюджетные назначения (прогнозные показатели)» раздела «Доходы бюджета» отсутствуют утвержденные бюджетные назначения (прогнозные показатели) в денежном выражении в сумме 112822,3 тыс. рублей.</w:t>
      </w:r>
    </w:p>
    <w:p w:rsidR="007862E7" w:rsidRDefault="007862E7" w:rsidP="004C6D3F">
      <w:pPr>
        <w:spacing w:line="276" w:lineRule="auto"/>
        <w:ind w:firstLine="709"/>
        <w:jc w:val="both"/>
        <w:rPr>
          <w:b/>
          <w:sz w:val="28"/>
          <w:szCs w:val="28"/>
        </w:rPr>
      </w:pPr>
    </w:p>
    <w:p w:rsidR="004C6D3F" w:rsidRDefault="004C6D3F" w:rsidP="004C6D3F">
      <w:pPr>
        <w:spacing w:line="276" w:lineRule="auto"/>
        <w:ind w:firstLine="709"/>
        <w:jc w:val="both"/>
        <w:rPr>
          <w:rFonts w:eastAsiaTheme="minorEastAsia" w:cs="Times New Roman"/>
          <w:b/>
          <w:sz w:val="28"/>
          <w:szCs w:val="28"/>
        </w:rPr>
      </w:pPr>
      <w:r w:rsidRPr="009F1C62">
        <w:rPr>
          <w:b/>
          <w:sz w:val="28"/>
          <w:szCs w:val="28"/>
        </w:rPr>
        <w:t>Отдел культуры, туризма, молодежной политики и спорта администрации Стародубского муниципального округа Брянской области</w:t>
      </w:r>
      <w:r w:rsidRPr="009F1C62">
        <w:rPr>
          <w:rFonts w:eastAsiaTheme="minorEastAsia" w:cs="Times New Roman"/>
          <w:b/>
          <w:sz w:val="28"/>
          <w:szCs w:val="28"/>
        </w:rPr>
        <w:t xml:space="preserve"> </w:t>
      </w:r>
      <w:r>
        <w:rPr>
          <w:rFonts w:eastAsiaTheme="minorEastAsia" w:cs="Times New Roman"/>
          <w:b/>
          <w:sz w:val="28"/>
          <w:szCs w:val="28"/>
        </w:rPr>
        <w:t>(906)</w:t>
      </w:r>
    </w:p>
    <w:p w:rsidR="00E87E5A" w:rsidRDefault="00E87E5A" w:rsidP="00E87E5A">
      <w:pPr>
        <w:widowControl w:val="0"/>
        <w:spacing w:line="276" w:lineRule="auto"/>
        <w:ind w:firstLine="708"/>
        <w:jc w:val="both"/>
        <w:rPr>
          <w:rFonts w:cs="Times New Roman"/>
          <w:color w:val="000000"/>
          <w:spacing w:val="-2"/>
          <w:sz w:val="28"/>
          <w:szCs w:val="28"/>
        </w:rPr>
      </w:pPr>
      <w:r>
        <w:rPr>
          <w:rFonts w:cs="Times New Roman"/>
          <w:sz w:val="28"/>
          <w:szCs w:val="28"/>
        </w:rPr>
        <w:t>Отдел культуры, туризма, молодежной политики и спорта администрации Стародубского муниципального округа является отраслевым органом исполнительной власти администрации Стародубского муниципального округа Брянской области</w:t>
      </w:r>
      <w:r>
        <w:rPr>
          <w:rFonts w:cs="Times New Roman"/>
          <w:color w:val="000000"/>
          <w:spacing w:val="-2"/>
          <w:sz w:val="28"/>
          <w:szCs w:val="28"/>
        </w:rPr>
        <w:t>, осуществляющим управление в области культуры, искусства и спорта.</w:t>
      </w:r>
    </w:p>
    <w:p w:rsidR="00E87E5A" w:rsidRDefault="00E87E5A" w:rsidP="00E87E5A">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 xml:space="preserve">Деятельность отдела культуры осуществляется на основании Положения отдела </w:t>
      </w:r>
      <w:r>
        <w:rPr>
          <w:rFonts w:cs="Times New Roman"/>
          <w:sz w:val="28"/>
          <w:szCs w:val="28"/>
        </w:rPr>
        <w:t>культуры, туризма, молодежной политики и спорта администрации Стародубского муниципального округа</w:t>
      </w:r>
      <w:r>
        <w:rPr>
          <w:rFonts w:cs="Times New Roman"/>
          <w:color w:val="000000"/>
          <w:spacing w:val="-2"/>
          <w:sz w:val="28"/>
          <w:szCs w:val="28"/>
        </w:rPr>
        <w:t>, утвержденного постановлением администрации Стародубского муниципального округа от 05.08.2020г №3 .</w:t>
      </w:r>
    </w:p>
    <w:p w:rsidR="00E87E5A" w:rsidRDefault="00E87E5A" w:rsidP="00E87E5A">
      <w:pPr>
        <w:widowControl w:val="0"/>
        <w:spacing w:line="276" w:lineRule="auto"/>
        <w:ind w:firstLine="708"/>
        <w:jc w:val="both"/>
        <w:rPr>
          <w:rFonts w:cs="Times New Roman"/>
          <w:color w:val="000000"/>
          <w:spacing w:val="-2"/>
          <w:sz w:val="28"/>
          <w:szCs w:val="28"/>
        </w:rPr>
      </w:pPr>
      <w:r>
        <w:rPr>
          <w:rFonts w:cs="Times New Roman"/>
          <w:color w:val="000000"/>
          <w:spacing w:val="-2"/>
          <w:sz w:val="28"/>
          <w:szCs w:val="28"/>
        </w:rPr>
        <w:t xml:space="preserve">Отдел культуры </w:t>
      </w:r>
      <w:r w:rsidRPr="00CB7F5E">
        <w:rPr>
          <w:rFonts w:cs="Times New Roman"/>
          <w:color w:val="000000"/>
          <w:spacing w:val="-2"/>
          <w:sz w:val="28"/>
          <w:szCs w:val="28"/>
        </w:rPr>
        <w:t xml:space="preserve">обладает правами юридического лица, осуществляет свои функции в соответствии с законодательством РФ. </w:t>
      </w:r>
    </w:p>
    <w:p w:rsidR="009F5B68" w:rsidRPr="009F5B68" w:rsidRDefault="009F5B68" w:rsidP="009F5B68">
      <w:pPr>
        <w:widowControl w:val="0"/>
        <w:spacing w:line="276" w:lineRule="auto"/>
        <w:ind w:firstLine="708"/>
        <w:jc w:val="both"/>
        <w:rPr>
          <w:rFonts w:eastAsia="Calibri" w:cs="Times New Roman"/>
          <w:sz w:val="28"/>
          <w:szCs w:val="28"/>
          <w:lang w:eastAsia="en-US"/>
        </w:rPr>
      </w:pPr>
      <w:r w:rsidRPr="009F5B68">
        <w:rPr>
          <w:rFonts w:eastAsia="Calibri" w:cs="Times New Roman"/>
          <w:color w:val="000000"/>
          <w:spacing w:val="-2"/>
          <w:sz w:val="28"/>
          <w:szCs w:val="28"/>
          <w:lang w:eastAsia="en-US"/>
        </w:rPr>
        <w:lastRenderedPageBreak/>
        <w:t xml:space="preserve">На основании решения Совета народных депутатов Стародубского муниципального округа </w:t>
      </w:r>
      <w:r w:rsidRPr="009F5B68">
        <w:rPr>
          <w:rFonts w:eastAsia="Times New Roman" w:cs="Times New Roman"/>
          <w:color w:val="000000"/>
          <w:spacing w:val="-2"/>
          <w:sz w:val="28"/>
          <w:szCs w:val="28"/>
        </w:rPr>
        <w:t>от 28.12.2021г №181 «О бюджете Стародубского муниципального округа Брянской области на 2022 год и на плановый период 2023 и 2024 годов»</w:t>
      </w:r>
      <w:r w:rsidRPr="009F5B68">
        <w:rPr>
          <w:rFonts w:eastAsia="Calibri" w:cs="Times New Roman"/>
          <w:color w:val="000000"/>
          <w:spacing w:val="-2"/>
          <w:sz w:val="28"/>
          <w:szCs w:val="28"/>
          <w:lang w:eastAsia="en-US"/>
        </w:rPr>
        <w:t xml:space="preserve"> отдел культуры</w:t>
      </w:r>
      <w:r w:rsidRPr="009F5B68">
        <w:rPr>
          <w:rFonts w:eastAsia="Calibri" w:cs="Times New Roman"/>
          <w:sz w:val="28"/>
          <w:szCs w:val="28"/>
          <w:lang w:eastAsia="en-US"/>
        </w:rPr>
        <w:t>, туризма, молодежной политики и спорта администрации Стародубского муниципального округа</w:t>
      </w:r>
      <w:r w:rsidRPr="009F5B68">
        <w:rPr>
          <w:rFonts w:eastAsia="Calibri" w:cs="Times New Roman"/>
          <w:color w:val="000000"/>
          <w:spacing w:val="-2"/>
          <w:sz w:val="28"/>
          <w:szCs w:val="28"/>
          <w:lang w:eastAsia="en-US"/>
        </w:rPr>
        <w:t xml:space="preserve"> является </w:t>
      </w:r>
      <w:r w:rsidRPr="009F5B68">
        <w:rPr>
          <w:rFonts w:eastAsia="Calibri" w:cs="Times New Roman"/>
          <w:sz w:val="28"/>
          <w:szCs w:val="28"/>
          <w:lang w:eastAsia="en-US"/>
        </w:rPr>
        <w:t>главным распорядителем бюджетных средств.</w:t>
      </w:r>
    </w:p>
    <w:p w:rsidR="004037AD" w:rsidRDefault="004037AD" w:rsidP="00BA2B03">
      <w:pPr>
        <w:spacing w:line="276" w:lineRule="auto"/>
        <w:ind w:firstLine="709"/>
        <w:jc w:val="both"/>
        <w:rPr>
          <w:rFonts w:eastAsia="Calibri" w:cs="Times New Roman"/>
          <w:sz w:val="28"/>
          <w:szCs w:val="28"/>
          <w:lang w:eastAsia="en-US"/>
        </w:rPr>
      </w:pPr>
      <w:r w:rsidRPr="004037AD">
        <w:rPr>
          <w:rFonts w:eastAsia="Calibri" w:cs="Times New Roman"/>
          <w:sz w:val="28"/>
          <w:szCs w:val="28"/>
          <w:lang w:eastAsia="en-US"/>
        </w:rPr>
        <w:t>Подведомственными учреждениями отдела культуры являются: МБУК «Стародубский центральный Дом культуры», МБУК «Стародубская Центральная библиотека», МБУК «Стародубский краеведческий музей», МКУ «Парк культуры и отдыха им.</w:t>
      </w:r>
      <w:r w:rsidR="007862E7">
        <w:rPr>
          <w:rFonts w:eastAsia="Calibri" w:cs="Times New Roman"/>
          <w:sz w:val="28"/>
          <w:szCs w:val="28"/>
          <w:lang w:eastAsia="en-US"/>
        </w:rPr>
        <w:t xml:space="preserve"> </w:t>
      </w:r>
      <w:r w:rsidRPr="004037AD">
        <w:rPr>
          <w:rFonts w:eastAsia="Calibri" w:cs="Times New Roman"/>
          <w:sz w:val="28"/>
          <w:szCs w:val="28"/>
          <w:lang w:eastAsia="en-US"/>
        </w:rPr>
        <w:t>А.И.</w:t>
      </w:r>
      <w:r w:rsidR="007862E7">
        <w:rPr>
          <w:rFonts w:eastAsia="Calibri" w:cs="Times New Roman"/>
          <w:sz w:val="28"/>
          <w:szCs w:val="28"/>
          <w:lang w:eastAsia="en-US"/>
        </w:rPr>
        <w:t xml:space="preserve"> </w:t>
      </w:r>
      <w:r w:rsidRPr="004037AD">
        <w:rPr>
          <w:rFonts w:eastAsia="Calibri" w:cs="Times New Roman"/>
          <w:sz w:val="28"/>
          <w:szCs w:val="28"/>
          <w:lang w:eastAsia="en-US"/>
        </w:rPr>
        <w:t>Рубца», МАУ СК Стародуб, МКУ «Центр обслуживания учреждений в сфере культуры, туризма, молодежной политики и спорта»</w:t>
      </w:r>
      <w:r>
        <w:rPr>
          <w:rFonts w:eastAsia="Calibri" w:cs="Times New Roman"/>
          <w:sz w:val="28"/>
          <w:szCs w:val="28"/>
          <w:lang w:eastAsia="en-US"/>
        </w:rPr>
        <w:t>.</w:t>
      </w:r>
    </w:p>
    <w:p w:rsidR="004037AD" w:rsidRPr="004037AD" w:rsidRDefault="004037AD" w:rsidP="004037AD">
      <w:pPr>
        <w:spacing w:line="276" w:lineRule="auto"/>
        <w:ind w:firstLine="709"/>
        <w:jc w:val="both"/>
        <w:rPr>
          <w:rFonts w:eastAsia="Calibri" w:cs="Times New Roman"/>
          <w:sz w:val="28"/>
          <w:szCs w:val="28"/>
          <w:lang w:eastAsia="en-US"/>
        </w:rPr>
      </w:pPr>
      <w:r w:rsidRPr="004037AD">
        <w:rPr>
          <w:rFonts w:eastAsia="Calibri" w:cs="Times New Roman"/>
          <w:sz w:val="28"/>
          <w:szCs w:val="28"/>
          <w:lang w:eastAsia="en-US"/>
        </w:rPr>
        <w:t xml:space="preserve">Отдел культуры включен в перечень администраторов доходов бюджета Стародубского округа (код 906) согласно приложению № 3 к  </w:t>
      </w:r>
      <w:r w:rsidRPr="004037AD">
        <w:rPr>
          <w:rFonts w:eastAsia="Calibri" w:cs="Times New Roman"/>
          <w:color w:val="000000"/>
          <w:spacing w:val="-2"/>
          <w:sz w:val="28"/>
          <w:szCs w:val="28"/>
          <w:lang w:eastAsia="en-US"/>
        </w:rPr>
        <w:t xml:space="preserve">решению Совета народных депутатов Стародубского муниципального округа </w:t>
      </w:r>
      <w:r w:rsidRPr="004037AD">
        <w:rPr>
          <w:rFonts w:eastAsia="Times New Roman" w:cs="Times New Roman"/>
          <w:color w:val="000000"/>
          <w:spacing w:val="-2"/>
          <w:sz w:val="28"/>
          <w:szCs w:val="28"/>
        </w:rPr>
        <w:t>от 28.12.2021г №181 «О бюджете Стародубского муниципального округа Брянской области на 2022 год и на плановый период 2023 и 2024 годов».</w:t>
      </w:r>
    </w:p>
    <w:p w:rsidR="004037AD" w:rsidRPr="004037AD" w:rsidRDefault="004037AD" w:rsidP="004037AD">
      <w:pPr>
        <w:spacing w:line="276" w:lineRule="auto"/>
        <w:ind w:firstLine="709"/>
        <w:jc w:val="both"/>
        <w:rPr>
          <w:rFonts w:eastAsia="Calibri" w:cs="Times New Roman"/>
          <w:sz w:val="28"/>
          <w:szCs w:val="28"/>
          <w:lang w:eastAsia="en-US"/>
        </w:rPr>
      </w:pPr>
      <w:r w:rsidRPr="004037AD">
        <w:rPr>
          <w:rFonts w:eastAsia="Calibri" w:cs="Times New Roman"/>
          <w:sz w:val="28"/>
          <w:szCs w:val="28"/>
          <w:lang w:eastAsia="en-US"/>
        </w:rPr>
        <w:t xml:space="preserve">В ходе внешней проверки проведен сравнительный анализ показателей отчета ф.0503127 по состоянию на 01.01.2023г на соответствие решению о бюджете, показателям уточненного кассового плана бюджета округа на 2022 год и уточненной бюджетной росписи бюджета округа на 2022 год и на плановый период 2023 и 2024 годов по состоянию на 31 декабря 2022 года. </w:t>
      </w:r>
    </w:p>
    <w:p w:rsidR="004037AD" w:rsidRPr="004037AD" w:rsidRDefault="004037AD" w:rsidP="004037AD">
      <w:pPr>
        <w:spacing w:line="276" w:lineRule="auto"/>
        <w:ind w:firstLine="709"/>
        <w:jc w:val="both"/>
        <w:rPr>
          <w:rFonts w:eastAsia="Calibri" w:cs="Times New Roman"/>
          <w:sz w:val="28"/>
          <w:szCs w:val="28"/>
          <w:lang w:eastAsia="en-US"/>
        </w:rPr>
      </w:pPr>
      <w:r w:rsidRPr="004037AD">
        <w:rPr>
          <w:rFonts w:eastAsia="Calibri" w:cs="Times New Roman"/>
          <w:sz w:val="28"/>
          <w:szCs w:val="28"/>
          <w:lang w:eastAsia="en-US"/>
        </w:rPr>
        <w:t xml:space="preserve">За 2022 год доходы, администрируемые отделом культуры, согласно отчету (ф. 0503127), составили в сумме 14513,9 тыс. рублей, или 100 % утвержденных бюджетных назначений на 2022 год. </w:t>
      </w:r>
    </w:p>
    <w:p w:rsidR="00BA2B03" w:rsidRDefault="004037AD" w:rsidP="004037AD">
      <w:pPr>
        <w:spacing w:line="276" w:lineRule="auto"/>
        <w:ind w:firstLine="709"/>
        <w:jc w:val="both"/>
        <w:rPr>
          <w:rFonts w:cs="Times New Roman"/>
          <w:sz w:val="28"/>
          <w:szCs w:val="28"/>
        </w:rPr>
      </w:pPr>
      <w:r w:rsidRPr="004037AD">
        <w:rPr>
          <w:rFonts w:eastAsia="Calibri" w:cs="Times New Roman"/>
          <w:sz w:val="28"/>
          <w:szCs w:val="28"/>
          <w:lang w:eastAsia="en-US"/>
        </w:rPr>
        <w:t>За 2022 год доходы, администрируемые отделом культуры, согласно отчету об исполнении бюджета (ф. 0503164</w:t>
      </w:r>
      <w:r w:rsidRPr="004037AD">
        <w:rPr>
          <w:rFonts w:eastAsia="Calibri" w:cs="Times New Roman"/>
          <w:i/>
          <w:sz w:val="28"/>
          <w:szCs w:val="28"/>
          <w:lang w:eastAsia="en-US"/>
        </w:rPr>
        <w:t>)</w:t>
      </w:r>
      <w:r w:rsidRPr="004037AD">
        <w:rPr>
          <w:rFonts w:eastAsia="Calibri" w:cs="Times New Roman"/>
          <w:sz w:val="28"/>
          <w:szCs w:val="28"/>
          <w:lang w:eastAsia="en-US"/>
        </w:rPr>
        <w:t>, исполнены в сумме 14513,9 тыс. руб., или 100,0 % утвержденных бюджетных назначений на 2022 год</w:t>
      </w:r>
      <w:r w:rsidR="00BA2B03">
        <w:rPr>
          <w:rFonts w:cs="Times New Roman"/>
          <w:sz w:val="28"/>
          <w:szCs w:val="28"/>
        </w:rPr>
        <w:t>.</w:t>
      </w:r>
    </w:p>
    <w:p w:rsidR="00BA2B03" w:rsidRDefault="004037AD" w:rsidP="004037AD">
      <w:pPr>
        <w:spacing w:line="276" w:lineRule="auto"/>
        <w:ind w:firstLine="709"/>
        <w:jc w:val="both"/>
        <w:rPr>
          <w:rFonts w:cs="Times New Roman"/>
          <w:sz w:val="28"/>
          <w:szCs w:val="28"/>
        </w:rPr>
      </w:pPr>
      <w:r w:rsidRPr="004037AD">
        <w:rPr>
          <w:rFonts w:eastAsia="Calibri" w:cs="Times New Roman"/>
          <w:sz w:val="28"/>
          <w:szCs w:val="28"/>
          <w:lang w:eastAsia="en-US"/>
        </w:rPr>
        <w:t>Исполнение бюджета по расходам составило 113268,2 тыс. рублей или 94,9%, объем неисполненных назначений в 2022 году составил 6064,4 тыс. рублей.</w:t>
      </w:r>
      <w:r>
        <w:rPr>
          <w:rFonts w:eastAsia="Calibri" w:cs="Times New Roman"/>
          <w:sz w:val="28"/>
          <w:szCs w:val="28"/>
          <w:lang w:eastAsia="en-US"/>
        </w:rPr>
        <w:t xml:space="preserve"> </w:t>
      </w:r>
      <w:r w:rsidRPr="004037AD">
        <w:rPr>
          <w:rFonts w:eastAsia="Times New Roman" w:cs="Times New Roman"/>
          <w:sz w:val="28"/>
          <w:szCs w:val="28"/>
          <w:lang w:eastAsia="en-US"/>
        </w:rPr>
        <w:t>Наибольший удельный вес в структуре расходов заняли расходы по разделу 0800 «Культура, кинематография» (62%).</w:t>
      </w:r>
      <w:r>
        <w:rPr>
          <w:rFonts w:eastAsia="Times New Roman" w:cs="Times New Roman"/>
          <w:sz w:val="28"/>
          <w:szCs w:val="28"/>
          <w:lang w:eastAsia="en-US"/>
        </w:rPr>
        <w:t xml:space="preserve"> </w:t>
      </w:r>
      <w:r w:rsidRPr="004037AD">
        <w:rPr>
          <w:rFonts w:eastAsia="Calibri" w:cs="Times New Roman"/>
          <w:sz w:val="28"/>
          <w:szCs w:val="28"/>
          <w:lang w:eastAsia="en-US"/>
        </w:rPr>
        <w:t>Финансирование расходов в отчетном периоде осуществлялось по 3 разделам и 5 подразделам</w:t>
      </w:r>
      <w:r>
        <w:rPr>
          <w:rFonts w:eastAsia="Calibri" w:cs="Times New Roman"/>
          <w:sz w:val="28"/>
          <w:szCs w:val="28"/>
          <w:lang w:eastAsia="en-US"/>
        </w:rPr>
        <w:t>.</w:t>
      </w:r>
    </w:p>
    <w:p w:rsidR="004C6D3F" w:rsidRDefault="004C6D3F" w:rsidP="00BA2B03">
      <w:pPr>
        <w:widowControl w:val="0"/>
        <w:spacing w:line="276" w:lineRule="auto"/>
        <w:ind w:firstLine="708"/>
        <w:jc w:val="both"/>
        <w:rPr>
          <w:rFonts w:eastAsiaTheme="minorEastAsia" w:cs="Times New Roman"/>
          <w:sz w:val="28"/>
          <w:szCs w:val="28"/>
        </w:rPr>
      </w:pPr>
      <w:r>
        <w:rPr>
          <w:rFonts w:cs="Times New Roman"/>
          <w:sz w:val="28"/>
          <w:szCs w:val="28"/>
          <w:lang w:eastAsia="en-US"/>
        </w:rPr>
        <w:t>В 202</w:t>
      </w:r>
      <w:r w:rsidR="004037AD">
        <w:rPr>
          <w:rFonts w:cs="Times New Roman"/>
          <w:sz w:val="28"/>
          <w:szCs w:val="28"/>
          <w:lang w:eastAsia="en-US"/>
        </w:rPr>
        <w:t>2</w:t>
      </w:r>
      <w:r>
        <w:rPr>
          <w:rFonts w:cs="Times New Roman"/>
          <w:sz w:val="28"/>
          <w:szCs w:val="28"/>
          <w:lang w:eastAsia="en-US"/>
        </w:rPr>
        <w:t xml:space="preserve"> году </w:t>
      </w:r>
      <w:r w:rsidR="00BA2B03">
        <w:rPr>
          <w:rFonts w:cs="Times New Roman"/>
          <w:sz w:val="28"/>
          <w:szCs w:val="28"/>
          <w:lang w:eastAsia="en-US"/>
        </w:rPr>
        <w:t>99,9</w:t>
      </w:r>
      <w:r>
        <w:rPr>
          <w:rFonts w:cs="Times New Roman"/>
          <w:sz w:val="28"/>
          <w:szCs w:val="28"/>
          <w:lang w:eastAsia="en-US"/>
        </w:rPr>
        <w:t xml:space="preserve"> % всех расходов Отдела культуры исполнялись в рамках мероприятий муниципальной программы Отдела культуры Стародубского муниципального района «Развития культуры, туризма, молодежной политики и спорта на территории Стародубского муниципального округа Брянской области (202</w:t>
      </w:r>
      <w:r w:rsidR="004037AD">
        <w:rPr>
          <w:rFonts w:cs="Times New Roman"/>
          <w:sz w:val="28"/>
          <w:szCs w:val="28"/>
          <w:lang w:eastAsia="en-US"/>
        </w:rPr>
        <w:t>2</w:t>
      </w:r>
      <w:r>
        <w:rPr>
          <w:rFonts w:cs="Times New Roman"/>
          <w:sz w:val="28"/>
          <w:szCs w:val="28"/>
          <w:lang w:eastAsia="en-US"/>
        </w:rPr>
        <w:t>-202</w:t>
      </w:r>
      <w:r w:rsidR="004037AD">
        <w:rPr>
          <w:rFonts w:cs="Times New Roman"/>
          <w:sz w:val="28"/>
          <w:szCs w:val="28"/>
          <w:lang w:eastAsia="en-US"/>
        </w:rPr>
        <w:t>4</w:t>
      </w:r>
      <w:r>
        <w:rPr>
          <w:rFonts w:cs="Times New Roman"/>
          <w:sz w:val="28"/>
          <w:szCs w:val="28"/>
          <w:lang w:eastAsia="en-US"/>
        </w:rPr>
        <w:t>)».</w:t>
      </w:r>
    </w:p>
    <w:p w:rsidR="004037AD" w:rsidRPr="004037AD" w:rsidRDefault="004037AD" w:rsidP="004037AD">
      <w:pPr>
        <w:spacing w:line="276" w:lineRule="auto"/>
        <w:ind w:firstLine="709"/>
        <w:jc w:val="both"/>
        <w:rPr>
          <w:rFonts w:eastAsia="Calibri" w:cs="Times New Roman"/>
          <w:sz w:val="28"/>
          <w:szCs w:val="28"/>
          <w:lang w:eastAsia="en-US"/>
        </w:rPr>
      </w:pPr>
      <w:r w:rsidRPr="004037AD">
        <w:rPr>
          <w:rFonts w:eastAsia="Calibri" w:cs="Times New Roman"/>
          <w:sz w:val="28"/>
          <w:szCs w:val="28"/>
        </w:rPr>
        <w:lastRenderedPageBreak/>
        <w:t xml:space="preserve">Согласно формам 0503169 «Сведения по дебиторской и кредиторской задолженности», </w:t>
      </w:r>
      <w:r w:rsidRPr="004037AD">
        <w:rPr>
          <w:rFonts w:eastAsia="Calibri" w:cs="Times New Roman"/>
          <w:sz w:val="28"/>
          <w:szCs w:val="28"/>
          <w:lang w:eastAsia="en-US"/>
        </w:rPr>
        <w:t>дебиторская задолженность по состоянию на 01.01.2023 года сложилась по доходам (020500000, 020900000) в сумме 10988,7 тыс. рублей, в том числе долгосрочная 10662,1 тыс. рублей, что на 4994,7 тыс. рублей, или на 31,2% ниже уровня 2021 года. Кредиторская  задолженность на 01.01.2023г отсутствует.</w:t>
      </w:r>
    </w:p>
    <w:p w:rsidR="004C6D3F" w:rsidRDefault="00B61C95" w:rsidP="00B61C95">
      <w:pPr>
        <w:spacing w:line="276" w:lineRule="auto"/>
        <w:jc w:val="both"/>
        <w:rPr>
          <w:rFonts w:cs="Times New Roman"/>
          <w:sz w:val="28"/>
          <w:szCs w:val="28"/>
        </w:rPr>
      </w:pPr>
      <w:r>
        <w:rPr>
          <w:rFonts w:cs="Times New Roman"/>
          <w:sz w:val="28"/>
          <w:szCs w:val="28"/>
        </w:rPr>
        <w:t xml:space="preserve">        </w:t>
      </w:r>
      <w:r w:rsidR="004C6D3F" w:rsidRPr="00DD03FC">
        <w:rPr>
          <w:rFonts w:cs="Times New Roman"/>
          <w:sz w:val="28"/>
          <w:szCs w:val="28"/>
        </w:rPr>
        <w:t>Представленная к внешней проверке годо</w:t>
      </w:r>
      <w:r w:rsidR="004C6D3F">
        <w:rPr>
          <w:rFonts w:cs="Times New Roman"/>
          <w:sz w:val="28"/>
          <w:szCs w:val="28"/>
        </w:rPr>
        <w:t>вая бюджетная отчетность за 202</w:t>
      </w:r>
      <w:r w:rsidR="004037AD">
        <w:rPr>
          <w:rFonts w:cs="Times New Roman"/>
          <w:sz w:val="28"/>
          <w:szCs w:val="28"/>
        </w:rPr>
        <w:t>2</w:t>
      </w:r>
      <w:r w:rsidR="004C6D3F" w:rsidRPr="00DD03FC">
        <w:rPr>
          <w:rFonts w:cs="Times New Roman"/>
          <w:sz w:val="28"/>
          <w:szCs w:val="28"/>
        </w:rPr>
        <w:t xml:space="preserve"> год сформирована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w:t>
      </w:r>
      <w:r w:rsidR="004C6D3F">
        <w:rPr>
          <w:rFonts w:cs="Times New Roman"/>
          <w:sz w:val="28"/>
          <w:szCs w:val="28"/>
        </w:rPr>
        <w:t>.</w:t>
      </w:r>
    </w:p>
    <w:p w:rsidR="004037AD" w:rsidRPr="004037AD" w:rsidRDefault="004037AD" w:rsidP="004037AD">
      <w:pPr>
        <w:spacing w:line="276" w:lineRule="auto"/>
        <w:ind w:firstLine="709"/>
        <w:jc w:val="both"/>
        <w:rPr>
          <w:rFonts w:eastAsia="Calibri" w:cs="Times New Roman"/>
          <w:b/>
          <w:sz w:val="28"/>
          <w:szCs w:val="28"/>
          <w:lang w:eastAsia="en-US"/>
        </w:rPr>
      </w:pPr>
      <w:r w:rsidRPr="004037AD">
        <w:rPr>
          <w:rFonts w:eastAsia="Calibri" w:cs="Times New Roman"/>
          <w:b/>
          <w:sz w:val="28"/>
          <w:szCs w:val="28"/>
          <w:lang w:eastAsia="en-US"/>
        </w:rPr>
        <w:t>По результатам внешней проверки годовой бюджетной отчетности отмечены отдельные нарушения Инструкции №85н, Инструкции №191н:</w:t>
      </w:r>
    </w:p>
    <w:p w:rsidR="004037AD" w:rsidRPr="004037AD" w:rsidRDefault="004037AD" w:rsidP="004037AD">
      <w:pPr>
        <w:numPr>
          <w:ilvl w:val="0"/>
          <w:numId w:val="35"/>
        </w:numPr>
        <w:autoSpaceDE w:val="0"/>
        <w:autoSpaceDN w:val="0"/>
        <w:adjustRightInd w:val="0"/>
        <w:spacing w:after="200" w:line="276" w:lineRule="auto"/>
        <w:ind w:left="0" w:firstLine="709"/>
        <w:contextualSpacing/>
        <w:jc w:val="both"/>
        <w:rPr>
          <w:rFonts w:eastAsia="Times New Roman" w:cs="Times New Roman"/>
          <w:bCs/>
          <w:sz w:val="28"/>
          <w:szCs w:val="28"/>
          <w:lang w:eastAsia="en-US"/>
        </w:rPr>
      </w:pPr>
      <w:r w:rsidRPr="004037AD">
        <w:rPr>
          <w:rFonts w:eastAsia="Times New Roman" w:cs="Times New Roman"/>
          <w:sz w:val="28"/>
          <w:szCs w:val="28"/>
          <w:lang w:eastAsia="en-US"/>
        </w:rPr>
        <w:t>в  нарушение п. 18.2.8. Инструкции №85н, расходы на финансирование мероприятия по развитию культуры в рамках предоставления субсидий бюджетным и автономным учреждениям в сумме 1109,6 тыс. рублей осуществлялись по подразделу 0804 "Другие вопросы в области культуры, кинематографии", в то время как следовало осуществлять по подразделу 0801 "Культура";</w:t>
      </w:r>
    </w:p>
    <w:p w:rsidR="004037AD" w:rsidRPr="004037AD" w:rsidRDefault="004037AD" w:rsidP="004037AD">
      <w:pPr>
        <w:numPr>
          <w:ilvl w:val="0"/>
          <w:numId w:val="35"/>
        </w:numPr>
        <w:autoSpaceDE w:val="0"/>
        <w:autoSpaceDN w:val="0"/>
        <w:adjustRightInd w:val="0"/>
        <w:spacing w:after="200" w:line="276" w:lineRule="auto"/>
        <w:ind w:left="0" w:firstLine="709"/>
        <w:contextualSpacing/>
        <w:jc w:val="both"/>
        <w:rPr>
          <w:rFonts w:eastAsia="Times New Roman" w:cs="Times New Roman"/>
          <w:bCs/>
          <w:sz w:val="28"/>
          <w:szCs w:val="28"/>
          <w:lang w:eastAsia="en-US"/>
        </w:rPr>
      </w:pPr>
      <w:r w:rsidRPr="004037AD">
        <w:rPr>
          <w:rFonts w:eastAsia="Times New Roman" w:cs="Times New Roman"/>
          <w:sz w:val="28"/>
          <w:szCs w:val="28"/>
          <w:lang w:eastAsia="en-US"/>
        </w:rPr>
        <w:t>в нарушение п.152 Инструкции №191н,</w:t>
      </w:r>
      <w:r w:rsidRPr="004037AD">
        <w:rPr>
          <w:rFonts w:eastAsia="Times New Roman" w:cs="Times New Roman"/>
          <w:bCs/>
          <w:sz w:val="28"/>
          <w:szCs w:val="28"/>
          <w:lang w:eastAsia="en-US"/>
        </w:rPr>
        <w:t xml:space="preserve"> </w:t>
      </w:r>
      <w:hyperlink r:id="rId38" w:history="1">
        <w:r w:rsidRPr="004037AD">
          <w:rPr>
            <w:rFonts w:eastAsia="Times New Roman" w:cs="Times New Roman"/>
            <w:bCs/>
            <w:color w:val="0000FF"/>
            <w:sz w:val="28"/>
            <w:szCs w:val="28"/>
            <w:lang w:eastAsia="en-US"/>
          </w:rPr>
          <w:t>п. 37</w:t>
        </w:r>
      </w:hyperlink>
      <w:r w:rsidRPr="004037AD">
        <w:rPr>
          <w:rFonts w:eastAsia="Times New Roman" w:cs="Times New Roman"/>
          <w:bCs/>
          <w:sz w:val="28"/>
          <w:szCs w:val="28"/>
          <w:lang w:eastAsia="en-US"/>
        </w:rPr>
        <w:t xml:space="preserve"> ФСБУ "Представление отчетности"</w:t>
      </w:r>
      <w:r w:rsidRPr="004037AD">
        <w:rPr>
          <w:rFonts w:eastAsia="Times New Roman" w:cs="Times New Roman"/>
          <w:sz w:val="28"/>
          <w:szCs w:val="28"/>
          <w:lang w:eastAsia="en-US"/>
        </w:rPr>
        <w:t xml:space="preserve">  текстовая часть пояснительной записки составлена не достаточно развернуто, отсутствует анализ расходов ГРБС в разрезе подразделов бюджетной классификации, отсутствует информация</w:t>
      </w:r>
      <w:r w:rsidRPr="004037AD">
        <w:rPr>
          <w:rFonts w:eastAsia="Times New Roman" w:cs="Times New Roman"/>
          <w:bCs/>
          <w:sz w:val="28"/>
          <w:szCs w:val="28"/>
          <w:lang w:eastAsia="en-US"/>
        </w:rPr>
        <w:t xml:space="preserve"> о передаче полномочий по ведению бухгалтерского учета иному учреждению (централизованной бухгалтерии) на основании договора (соглашения), нормативного правового акта с указанием их реквизитов, отсутствует информация об исполнителе (ФИО, должность) централизованной бухгалтерии, составившим бухгалтерскую отчетность.</w:t>
      </w:r>
    </w:p>
    <w:p w:rsidR="004037AD" w:rsidRPr="004037AD" w:rsidRDefault="004037AD" w:rsidP="004037AD">
      <w:pPr>
        <w:numPr>
          <w:ilvl w:val="0"/>
          <w:numId w:val="35"/>
        </w:numPr>
        <w:autoSpaceDE w:val="0"/>
        <w:autoSpaceDN w:val="0"/>
        <w:adjustRightInd w:val="0"/>
        <w:spacing w:after="200" w:line="276" w:lineRule="auto"/>
        <w:ind w:left="0" w:firstLine="639"/>
        <w:contextualSpacing/>
        <w:jc w:val="both"/>
        <w:rPr>
          <w:rFonts w:eastAsia="Times New Roman" w:cs="Times New Roman"/>
          <w:bCs/>
          <w:sz w:val="28"/>
          <w:szCs w:val="28"/>
          <w:lang w:eastAsia="en-US"/>
        </w:rPr>
      </w:pPr>
      <w:r w:rsidRPr="004037AD">
        <w:rPr>
          <w:rFonts w:eastAsia="Times New Roman" w:cs="Times New Roman"/>
          <w:bCs/>
          <w:sz w:val="28"/>
          <w:szCs w:val="28"/>
          <w:lang w:eastAsia="en-US"/>
        </w:rPr>
        <w:t xml:space="preserve">в нарушение пункта 158 Инструкции №191, при отсутствии расхождений в ходе инвентаризации, в составе годовой отчетности представлена </w:t>
      </w:r>
      <w:hyperlink r:id="rId39" w:history="1">
        <w:r w:rsidRPr="004037AD">
          <w:rPr>
            <w:rFonts w:eastAsia="Times New Roman" w:cs="Times New Roman"/>
            <w:bCs/>
            <w:color w:val="0000FF"/>
            <w:sz w:val="28"/>
            <w:szCs w:val="28"/>
            <w:lang w:eastAsia="en-US"/>
          </w:rPr>
          <w:t>Таблица N 6</w:t>
        </w:r>
      </w:hyperlink>
      <w:r w:rsidRPr="004037AD">
        <w:rPr>
          <w:rFonts w:eastAsia="Times New Roman" w:cs="Times New Roman"/>
          <w:bCs/>
          <w:sz w:val="28"/>
          <w:szCs w:val="28"/>
          <w:lang w:eastAsia="en-US"/>
        </w:rPr>
        <w:t>, в то время как следовало только отразить факт проведения годовой инвентаризации в текстовой части раздела 5 "Прочие вопросы деятельности субъекта бюджетной отчетности" Пояснительной записки (ф. 0503160).</w:t>
      </w:r>
    </w:p>
    <w:p w:rsidR="004C6D3F" w:rsidRPr="007464F3" w:rsidRDefault="004C6D3F" w:rsidP="004C6D3F">
      <w:pPr>
        <w:spacing w:line="276" w:lineRule="auto"/>
        <w:jc w:val="both"/>
        <w:rPr>
          <w:sz w:val="28"/>
          <w:szCs w:val="28"/>
        </w:rPr>
      </w:pPr>
      <w:r>
        <w:rPr>
          <w:sz w:val="28"/>
          <w:szCs w:val="28"/>
        </w:rPr>
        <w:t xml:space="preserve">            </w:t>
      </w:r>
      <w:r w:rsidRPr="007464F3">
        <w:rPr>
          <w:sz w:val="28"/>
          <w:szCs w:val="28"/>
        </w:rPr>
        <w:t>Представленная к внешней проверке годовая бюджетная отчетность за 202</w:t>
      </w:r>
      <w:r w:rsidR="004037AD">
        <w:rPr>
          <w:sz w:val="28"/>
          <w:szCs w:val="28"/>
        </w:rPr>
        <w:t>2</w:t>
      </w:r>
      <w:r w:rsidRPr="007464F3">
        <w:rPr>
          <w:sz w:val="28"/>
          <w:szCs w:val="28"/>
        </w:rPr>
        <w:t xml:space="preserve"> год бюджетных и автономных учреждений, подведомственных отделу культуры, сформирована в соответствии с Приказом Минфина России от 25.03.2011 N 33н "Об утверждении Инструкции о порядке составления, </w:t>
      </w:r>
      <w:r w:rsidRPr="007464F3">
        <w:rPr>
          <w:sz w:val="28"/>
          <w:szCs w:val="28"/>
        </w:rPr>
        <w:lastRenderedPageBreak/>
        <w:t>представления годовой, квартальной бухгалтерской отчетности государственных (муниципальных) бюджетных и автономных учреждений".</w:t>
      </w:r>
    </w:p>
    <w:p w:rsidR="002750C1" w:rsidRPr="002750C1" w:rsidRDefault="002750C1" w:rsidP="002750C1">
      <w:pPr>
        <w:widowControl w:val="0"/>
        <w:autoSpaceDE w:val="0"/>
        <w:autoSpaceDN w:val="0"/>
        <w:adjustRightInd w:val="0"/>
        <w:spacing w:line="276" w:lineRule="auto"/>
        <w:ind w:firstLine="720"/>
        <w:jc w:val="both"/>
        <w:rPr>
          <w:rFonts w:eastAsia="Calibri" w:cs="Times New Roman"/>
          <w:color w:val="000000"/>
          <w:spacing w:val="-2"/>
          <w:sz w:val="28"/>
          <w:szCs w:val="28"/>
          <w:lang w:eastAsia="en-US"/>
        </w:rPr>
      </w:pPr>
      <w:r w:rsidRPr="002750C1">
        <w:rPr>
          <w:rFonts w:eastAsia="Calibri" w:cs="Times New Roman"/>
          <w:color w:val="000000"/>
          <w:spacing w:val="-2"/>
          <w:sz w:val="28"/>
          <w:szCs w:val="28"/>
          <w:lang w:eastAsia="en-US"/>
        </w:rPr>
        <w:t>По состоянию на 1 января 2023 года на территории Стародубского муниципального округа функционируют следующие  бюджетные и автономные учреждения культуры: МБУК «Стародубский центральный дом культуры»; МБУК «Стародубская центральная библиотека»; МБУК «Стародубский краеведческий музей»; МУК «Парк культуры и отдыха имени А.И.</w:t>
      </w:r>
      <w:r w:rsidR="007862E7">
        <w:rPr>
          <w:rFonts w:eastAsia="Calibri" w:cs="Times New Roman"/>
          <w:color w:val="000000"/>
          <w:spacing w:val="-2"/>
          <w:sz w:val="28"/>
          <w:szCs w:val="28"/>
          <w:lang w:eastAsia="en-US"/>
        </w:rPr>
        <w:t xml:space="preserve"> </w:t>
      </w:r>
      <w:r w:rsidRPr="002750C1">
        <w:rPr>
          <w:rFonts w:eastAsia="Calibri" w:cs="Times New Roman"/>
          <w:color w:val="000000"/>
          <w:spacing w:val="-2"/>
          <w:sz w:val="28"/>
          <w:szCs w:val="28"/>
          <w:lang w:eastAsia="en-US"/>
        </w:rPr>
        <w:t>Рубца»; МАУ «Спортивный комплекс «Стародуб»; МБУ ДО «Стародубская детская школа искусств им.</w:t>
      </w:r>
      <w:r w:rsidR="007862E7">
        <w:rPr>
          <w:rFonts w:eastAsia="Calibri" w:cs="Times New Roman"/>
          <w:color w:val="000000"/>
          <w:spacing w:val="-2"/>
          <w:sz w:val="28"/>
          <w:szCs w:val="28"/>
          <w:lang w:eastAsia="en-US"/>
        </w:rPr>
        <w:t xml:space="preserve"> </w:t>
      </w:r>
      <w:r w:rsidRPr="002750C1">
        <w:rPr>
          <w:rFonts w:eastAsia="Calibri" w:cs="Times New Roman"/>
          <w:color w:val="000000"/>
          <w:spacing w:val="-2"/>
          <w:sz w:val="28"/>
          <w:szCs w:val="28"/>
          <w:lang w:eastAsia="en-US"/>
        </w:rPr>
        <w:t>А.И.</w:t>
      </w:r>
      <w:r w:rsidR="007862E7">
        <w:rPr>
          <w:rFonts w:eastAsia="Calibri" w:cs="Times New Roman"/>
          <w:color w:val="000000"/>
          <w:spacing w:val="-2"/>
          <w:sz w:val="28"/>
          <w:szCs w:val="28"/>
          <w:lang w:eastAsia="en-US"/>
        </w:rPr>
        <w:t xml:space="preserve"> </w:t>
      </w:r>
      <w:r w:rsidRPr="002750C1">
        <w:rPr>
          <w:rFonts w:eastAsia="Calibri" w:cs="Times New Roman"/>
          <w:color w:val="000000"/>
          <w:spacing w:val="-2"/>
          <w:sz w:val="28"/>
          <w:szCs w:val="28"/>
          <w:lang w:eastAsia="en-US"/>
        </w:rPr>
        <w:t>Рубца»</w:t>
      </w:r>
      <w:r>
        <w:rPr>
          <w:rFonts w:eastAsia="Calibri" w:cs="Times New Roman"/>
          <w:color w:val="000000"/>
          <w:spacing w:val="-2"/>
          <w:sz w:val="28"/>
          <w:szCs w:val="28"/>
          <w:lang w:eastAsia="en-US"/>
        </w:rPr>
        <w:t>.</w:t>
      </w:r>
    </w:p>
    <w:p w:rsidR="002750C1" w:rsidRPr="002750C1" w:rsidRDefault="004C6D3F" w:rsidP="002750C1">
      <w:pPr>
        <w:widowControl w:val="0"/>
        <w:autoSpaceDE w:val="0"/>
        <w:autoSpaceDN w:val="0"/>
        <w:adjustRightInd w:val="0"/>
        <w:spacing w:line="276" w:lineRule="auto"/>
        <w:ind w:firstLine="710"/>
        <w:jc w:val="both"/>
        <w:rPr>
          <w:sz w:val="28"/>
          <w:szCs w:val="28"/>
          <w:lang w:eastAsia="en-US"/>
        </w:rPr>
      </w:pPr>
      <w:r w:rsidRPr="002750C1">
        <w:rPr>
          <w:sz w:val="28"/>
          <w:szCs w:val="28"/>
        </w:rPr>
        <w:t xml:space="preserve">  </w:t>
      </w:r>
      <w:r w:rsidR="002750C1" w:rsidRPr="002750C1">
        <w:rPr>
          <w:sz w:val="28"/>
          <w:szCs w:val="28"/>
          <w:lang w:eastAsia="en-US"/>
        </w:rPr>
        <w:t xml:space="preserve">Внешней проверкой отмечено, в 2022 году бюджетными и автономными учреждениями подведомственными отделу культуры, произведены расходы на оплату штрафов за нарушение законодательства о налогах и сборах, законодательства о страховых взносах, на общую сумму 0,8 тыс. рублей. </w:t>
      </w:r>
    </w:p>
    <w:p w:rsidR="002750C1" w:rsidRPr="002750C1" w:rsidRDefault="002750C1" w:rsidP="002750C1">
      <w:pPr>
        <w:widowControl w:val="0"/>
        <w:autoSpaceDE w:val="0"/>
        <w:autoSpaceDN w:val="0"/>
        <w:adjustRightInd w:val="0"/>
        <w:spacing w:line="276" w:lineRule="auto"/>
        <w:ind w:firstLine="709"/>
        <w:contextualSpacing/>
        <w:jc w:val="both"/>
        <w:rPr>
          <w:rFonts w:eastAsia="Times New Roman" w:cs="Times New Roman"/>
          <w:b/>
          <w:sz w:val="28"/>
          <w:szCs w:val="28"/>
          <w:lang w:eastAsia="en-US"/>
        </w:rPr>
      </w:pPr>
      <w:r w:rsidRPr="002750C1">
        <w:rPr>
          <w:rFonts w:eastAsia="Times New Roman" w:cs="Times New Roman"/>
          <w:b/>
          <w:sz w:val="28"/>
          <w:szCs w:val="28"/>
          <w:lang w:eastAsia="en-US"/>
        </w:rPr>
        <w:t>По результатам внешней проверки годовой бюджетной отчетности отмечены отдельные нарушения Инструкции №33н:</w:t>
      </w:r>
    </w:p>
    <w:p w:rsidR="002750C1" w:rsidRPr="002750C1" w:rsidRDefault="002750C1" w:rsidP="002750C1">
      <w:pPr>
        <w:numPr>
          <w:ilvl w:val="0"/>
          <w:numId w:val="40"/>
        </w:numPr>
        <w:spacing w:after="200" w:line="276" w:lineRule="auto"/>
        <w:ind w:left="0" w:firstLine="709"/>
        <w:contextualSpacing/>
        <w:jc w:val="both"/>
        <w:rPr>
          <w:rFonts w:eastAsia="Times New Roman" w:cs="Times New Roman"/>
          <w:sz w:val="28"/>
          <w:szCs w:val="28"/>
          <w:lang w:eastAsia="en-US"/>
        </w:rPr>
      </w:pPr>
      <w:r w:rsidRPr="002750C1">
        <w:rPr>
          <w:rFonts w:eastAsia="Times New Roman" w:cs="Times New Roman"/>
          <w:sz w:val="28"/>
          <w:szCs w:val="28"/>
          <w:lang w:eastAsia="en-US"/>
        </w:rPr>
        <w:t>в нарушение п. 69 Инструкции N 33н, в сведениях о дебиторской задолженности по виду финансового обеспечения – субсидии на выполнения муниципального задания графе 1 формы (0503769) в строке 10 не отражена долгосрочная дебиторская задолженность. В результате,        в нарушение п.18 Инструкции №33н, не отражена долгосрочная дебиторская задолженность в разделе II "Финансовые активы" баланса (ф. 0503730) по строке 251 - долгосрочная дебиторская задолженность по доходам, отраженным в общей сумме показателя по строке 250;</w:t>
      </w:r>
    </w:p>
    <w:p w:rsidR="002750C1" w:rsidRPr="002750C1" w:rsidRDefault="002750C1" w:rsidP="002750C1">
      <w:pPr>
        <w:numPr>
          <w:ilvl w:val="0"/>
          <w:numId w:val="29"/>
        </w:numPr>
        <w:autoSpaceDE w:val="0"/>
        <w:autoSpaceDN w:val="0"/>
        <w:adjustRightInd w:val="0"/>
        <w:spacing w:after="200" w:line="276" w:lineRule="auto"/>
        <w:ind w:left="0" w:firstLine="709"/>
        <w:contextualSpacing/>
        <w:jc w:val="both"/>
        <w:rPr>
          <w:rFonts w:eastAsia="Times New Roman" w:cs="Times New Roman"/>
          <w:bCs/>
          <w:sz w:val="28"/>
          <w:szCs w:val="28"/>
          <w:lang w:eastAsia="en-US"/>
        </w:rPr>
      </w:pPr>
      <w:r w:rsidRPr="002750C1">
        <w:rPr>
          <w:rFonts w:eastAsia="Times New Roman" w:cs="Times New Roman"/>
          <w:bCs/>
          <w:sz w:val="28"/>
          <w:szCs w:val="28"/>
          <w:lang w:eastAsia="en-US"/>
        </w:rPr>
        <w:t xml:space="preserve">в нарушение </w:t>
      </w:r>
      <w:hyperlink r:id="rId40" w:history="1">
        <w:r w:rsidRPr="002750C1">
          <w:rPr>
            <w:rFonts w:eastAsia="Times New Roman" w:cs="Times New Roman"/>
            <w:bCs/>
            <w:color w:val="0000FF"/>
            <w:sz w:val="28"/>
            <w:szCs w:val="28"/>
            <w:lang w:eastAsia="en-US"/>
          </w:rPr>
          <w:t>п. 55.2</w:t>
        </w:r>
      </w:hyperlink>
      <w:r w:rsidRPr="002750C1">
        <w:rPr>
          <w:rFonts w:eastAsia="Times New Roman" w:cs="Times New Roman"/>
          <w:bCs/>
          <w:sz w:val="28"/>
          <w:szCs w:val="28"/>
          <w:lang w:eastAsia="en-US"/>
        </w:rPr>
        <w:t xml:space="preserve"> Инструкции N 33н в отчете о движении денежных средств (ф.0503723) в графе 5 </w:t>
      </w:r>
      <w:hyperlink r:id="rId41" w:history="1">
        <w:r w:rsidRPr="002750C1">
          <w:rPr>
            <w:rFonts w:eastAsia="Times New Roman" w:cs="Times New Roman"/>
            <w:bCs/>
            <w:color w:val="0000FF"/>
            <w:sz w:val="28"/>
            <w:szCs w:val="28"/>
            <w:lang w:eastAsia="en-US"/>
          </w:rPr>
          <w:t>раздела 1</w:t>
        </w:r>
      </w:hyperlink>
      <w:r w:rsidRPr="002750C1">
        <w:rPr>
          <w:rFonts w:eastAsia="Times New Roman" w:cs="Times New Roman"/>
          <w:bCs/>
          <w:sz w:val="28"/>
          <w:szCs w:val="28"/>
          <w:lang w:eastAsia="en-US"/>
        </w:rPr>
        <w:t xml:space="preserve"> "Поступления", </w:t>
      </w:r>
      <w:hyperlink r:id="rId42" w:history="1">
        <w:r w:rsidRPr="002750C1">
          <w:rPr>
            <w:rFonts w:eastAsia="Times New Roman" w:cs="Times New Roman"/>
            <w:bCs/>
            <w:color w:val="0000FF"/>
            <w:sz w:val="28"/>
            <w:szCs w:val="28"/>
            <w:lang w:eastAsia="en-US"/>
          </w:rPr>
          <w:t>раздела 2</w:t>
        </w:r>
      </w:hyperlink>
      <w:r w:rsidRPr="002750C1">
        <w:rPr>
          <w:rFonts w:eastAsia="Times New Roman" w:cs="Times New Roman"/>
          <w:bCs/>
          <w:sz w:val="28"/>
          <w:szCs w:val="28"/>
          <w:lang w:eastAsia="en-US"/>
        </w:rPr>
        <w:t xml:space="preserve"> "Выбытия" и </w:t>
      </w:r>
      <w:hyperlink r:id="rId43" w:history="1">
        <w:r w:rsidRPr="002750C1">
          <w:rPr>
            <w:rFonts w:eastAsia="Times New Roman" w:cs="Times New Roman"/>
            <w:bCs/>
            <w:color w:val="0000FF"/>
            <w:sz w:val="28"/>
            <w:szCs w:val="28"/>
            <w:lang w:eastAsia="en-US"/>
          </w:rPr>
          <w:t>раздела 3</w:t>
        </w:r>
      </w:hyperlink>
      <w:r w:rsidRPr="002750C1">
        <w:rPr>
          <w:rFonts w:eastAsia="Times New Roman" w:cs="Times New Roman"/>
          <w:bCs/>
          <w:sz w:val="28"/>
          <w:szCs w:val="28"/>
          <w:lang w:eastAsia="en-US"/>
        </w:rPr>
        <w:t xml:space="preserve"> "Изменение остатков средств" отражены недостоверные показатели, которые не соответствуют данным движения денежных средств за аналогичный период прошлого года. </w:t>
      </w:r>
    </w:p>
    <w:p w:rsidR="007862E7" w:rsidRDefault="007862E7" w:rsidP="00637FC8">
      <w:pPr>
        <w:ind w:firstLine="709"/>
        <w:jc w:val="center"/>
        <w:rPr>
          <w:rFonts w:eastAsia="Times New Roman" w:cs="Times New Roman"/>
          <w:b/>
          <w:bCs/>
          <w:sz w:val="28"/>
          <w:szCs w:val="28"/>
        </w:rPr>
      </w:pPr>
    </w:p>
    <w:p w:rsidR="00637FC8" w:rsidRDefault="005E5E1D" w:rsidP="00637FC8">
      <w:pPr>
        <w:ind w:firstLine="709"/>
        <w:jc w:val="center"/>
        <w:rPr>
          <w:rFonts w:eastAsia="Times New Roman" w:cs="Times New Roman"/>
          <w:b/>
          <w:bCs/>
          <w:sz w:val="28"/>
          <w:szCs w:val="28"/>
        </w:rPr>
      </w:pPr>
      <w:r>
        <w:rPr>
          <w:rFonts w:eastAsia="Times New Roman" w:cs="Times New Roman"/>
          <w:b/>
          <w:bCs/>
          <w:sz w:val="28"/>
          <w:szCs w:val="28"/>
        </w:rPr>
        <w:t>4.2.</w:t>
      </w:r>
      <w:r w:rsidR="00612EC3">
        <w:rPr>
          <w:rFonts w:eastAsia="Times New Roman" w:cs="Times New Roman"/>
          <w:b/>
          <w:bCs/>
          <w:sz w:val="28"/>
          <w:szCs w:val="28"/>
        </w:rPr>
        <w:t>3</w:t>
      </w:r>
      <w:r>
        <w:rPr>
          <w:rFonts w:eastAsia="Times New Roman" w:cs="Times New Roman"/>
          <w:b/>
          <w:bCs/>
          <w:sz w:val="28"/>
          <w:szCs w:val="28"/>
        </w:rPr>
        <w:t>.</w:t>
      </w:r>
      <w:r w:rsidR="007862E7">
        <w:rPr>
          <w:rFonts w:eastAsia="Times New Roman" w:cs="Times New Roman"/>
          <w:b/>
          <w:bCs/>
          <w:sz w:val="28"/>
          <w:szCs w:val="28"/>
        </w:rPr>
        <w:t xml:space="preserve"> </w:t>
      </w:r>
      <w:r w:rsidR="00637FC8" w:rsidRPr="00637FC8">
        <w:rPr>
          <w:rFonts w:eastAsia="Times New Roman" w:cs="Times New Roman"/>
          <w:b/>
          <w:bCs/>
          <w:sz w:val="28"/>
          <w:szCs w:val="28"/>
        </w:rPr>
        <w:t>Бухгалтерская отчетность получателей субсидий</w:t>
      </w:r>
    </w:p>
    <w:p w:rsidR="00637FC8" w:rsidRDefault="00637FC8" w:rsidP="00637FC8">
      <w:pPr>
        <w:ind w:firstLine="709"/>
        <w:jc w:val="center"/>
        <w:rPr>
          <w:rFonts w:eastAsia="Times New Roman" w:cs="Times New Roman"/>
          <w:b/>
          <w:bCs/>
          <w:sz w:val="28"/>
          <w:szCs w:val="28"/>
        </w:rPr>
      </w:pPr>
    </w:p>
    <w:p w:rsidR="00145A1E" w:rsidRPr="00145A1E" w:rsidRDefault="00145A1E" w:rsidP="006A1D17">
      <w:pPr>
        <w:spacing w:line="276" w:lineRule="auto"/>
        <w:ind w:firstLine="700"/>
        <w:jc w:val="both"/>
        <w:rPr>
          <w:rFonts w:eastAsia="Tahoma" w:cs="Times New Roman"/>
          <w:sz w:val="28"/>
          <w:szCs w:val="28"/>
        </w:rPr>
      </w:pPr>
      <w:r w:rsidRPr="00145A1E">
        <w:rPr>
          <w:rFonts w:eastAsia="Tahoma" w:cs="Times New Roman"/>
          <w:sz w:val="28"/>
          <w:szCs w:val="28"/>
        </w:rPr>
        <w:t>В соответствии с Федеральным Законом от 8 мая 2010 года № 83-ФЗ « О внесении изменений в отдельные законодательные акты Российской Федерации в связи с совершенствованием правого положения государственных (муниципальных) учреждений» на территории Стародубского муниципального района на конец 202</w:t>
      </w:r>
      <w:r w:rsidR="007862E7">
        <w:rPr>
          <w:rFonts w:eastAsia="Tahoma" w:cs="Times New Roman"/>
          <w:sz w:val="28"/>
          <w:szCs w:val="28"/>
        </w:rPr>
        <w:t>2</w:t>
      </w:r>
      <w:r w:rsidRPr="00145A1E">
        <w:rPr>
          <w:rFonts w:eastAsia="Tahoma" w:cs="Times New Roman"/>
          <w:sz w:val="28"/>
          <w:szCs w:val="28"/>
        </w:rPr>
        <w:t xml:space="preserve"> года находилось в ведении 4</w:t>
      </w:r>
      <w:r w:rsidR="003C6DAA">
        <w:rPr>
          <w:rFonts w:eastAsia="Tahoma" w:cs="Times New Roman"/>
          <w:sz w:val="28"/>
          <w:szCs w:val="28"/>
        </w:rPr>
        <w:t>0</w:t>
      </w:r>
      <w:r w:rsidRPr="00145A1E">
        <w:rPr>
          <w:rFonts w:eastAsia="Tahoma" w:cs="Times New Roman"/>
          <w:sz w:val="28"/>
          <w:szCs w:val="28"/>
        </w:rPr>
        <w:t xml:space="preserve"> муниципальных бюджетных и автономных учреждений Стародубского муниципального округа:</w:t>
      </w:r>
    </w:p>
    <w:p w:rsidR="00145A1E" w:rsidRPr="00145A1E" w:rsidRDefault="00145A1E" w:rsidP="006A1D17">
      <w:pPr>
        <w:spacing w:line="276" w:lineRule="auto"/>
        <w:ind w:firstLine="700"/>
        <w:jc w:val="both"/>
        <w:rPr>
          <w:rFonts w:eastAsia="Tahoma" w:cs="Times New Roman"/>
          <w:sz w:val="28"/>
          <w:szCs w:val="28"/>
        </w:rPr>
      </w:pPr>
      <w:r w:rsidRPr="00145A1E">
        <w:rPr>
          <w:rFonts w:eastAsia="Tahoma" w:cs="Times New Roman"/>
          <w:sz w:val="28"/>
          <w:szCs w:val="28"/>
        </w:rPr>
        <w:t>3</w:t>
      </w:r>
      <w:r w:rsidR="003C6DAA">
        <w:rPr>
          <w:rFonts w:eastAsia="Tahoma" w:cs="Times New Roman"/>
          <w:sz w:val="28"/>
          <w:szCs w:val="28"/>
        </w:rPr>
        <w:t>5</w:t>
      </w:r>
      <w:r w:rsidRPr="00145A1E">
        <w:rPr>
          <w:rFonts w:eastAsia="Tahoma" w:cs="Times New Roman"/>
          <w:sz w:val="28"/>
          <w:szCs w:val="28"/>
        </w:rPr>
        <w:t xml:space="preserve"> муниципальных бюджетных учреждений и 2 муниципальных </w:t>
      </w:r>
      <w:r w:rsidR="006A1D17">
        <w:rPr>
          <w:rFonts w:eastAsia="Tahoma" w:cs="Times New Roman"/>
          <w:sz w:val="28"/>
          <w:szCs w:val="28"/>
        </w:rPr>
        <w:t>а</w:t>
      </w:r>
      <w:r w:rsidRPr="00145A1E">
        <w:rPr>
          <w:rFonts w:eastAsia="Tahoma" w:cs="Times New Roman"/>
          <w:sz w:val="28"/>
          <w:szCs w:val="28"/>
        </w:rPr>
        <w:t>втономных учреждения по отрасли «Образование»</w:t>
      </w:r>
      <w:r w:rsidR="003C6DAA">
        <w:rPr>
          <w:rFonts w:eastAsia="Tahoma" w:cs="Times New Roman"/>
          <w:sz w:val="28"/>
          <w:szCs w:val="28"/>
        </w:rPr>
        <w:t>, в том числе 33 бюджетных и 2 автономных;</w:t>
      </w:r>
    </w:p>
    <w:p w:rsidR="00145A1E" w:rsidRDefault="006A1D17" w:rsidP="0058099F">
      <w:pPr>
        <w:spacing w:line="276" w:lineRule="auto"/>
        <w:ind w:firstLine="700"/>
        <w:rPr>
          <w:rFonts w:eastAsia="Tahoma" w:cs="Times New Roman"/>
          <w:sz w:val="28"/>
          <w:szCs w:val="28"/>
        </w:rPr>
      </w:pPr>
      <w:r>
        <w:rPr>
          <w:rFonts w:eastAsia="Tahoma" w:cs="Times New Roman"/>
          <w:sz w:val="28"/>
          <w:szCs w:val="28"/>
        </w:rPr>
        <w:lastRenderedPageBreak/>
        <w:t>4</w:t>
      </w:r>
      <w:r w:rsidR="00145A1E" w:rsidRPr="00145A1E">
        <w:rPr>
          <w:rFonts w:eastAsia="Tahoma" w:cs="Times New Roman"/>
          <w:sz w:val="28"/>
          <w:szCs w:val="28"/>
        </w:rPr>
        <w:t xml:space="preserve"> муниципальных бюджетных учреждений по отрасли «Культура»</w:t>
      </w:r>
      <w:r>
        <w:rPr>
          <w:rFonts w:eastAsia="Tahoma" w:cs="Times New Roman"/>
          <w:sz w:val="28"/>
          <w:szCs w:val="28"/>
        </w:rPr>
        <w:t>;</w:t>
      </w:r>
    </w:p>
    <w:p w:rsidR="006A1D17" w:rsidRPr="00145A1E" w:rsidRDefault="006A1D17" w:rsidP="0058099F">
      <w:pPr>
        <w:spacing w:line="276" w:lineRule="auto"/>
        <w:ind w:firstLine="700"/>
        <w:rPr>
          <w:rFonts w:eastAsia="Tahoma" w:cs="Times New Roman"/>
          <w:sz w:val="28"/>
          <w:szCs w:val="28"/>
        </w:rPr>
      </w:pPr>
      <w:r>
        <w:rPr>
          <w:rFonts w:eastAsia="Tahoma" w:cs="Times New Roman"/>
          <w:sz w:val="28"/>
          <w:szCs w:val="28"/>
        </w:rPr>
        <w:t>1 муниципальное автономное учреждение по отрасли «Физическая культура и спорт».</w:t>
      </w:r>
    </w:p>
    <w:p w:rsidR="00145A1E" w:rsidRPr="00145A1E" w:rsidRDefault="00145A1E" w:rsidP="006A3BBF">
      <w:pPr>
        <w:spacing w:line="276" w:lineRule="auto"/>
        <w:ind w:firstLine="700"/>
        <w:jc w:val="both"/>
        <w:rPr>
          <w:rFonts w:eastAsia="Tahoma" w:cs="Times New Roman"/>
          <w:sz w:val="28"/>
          <w:szCs w:val="28"/>
        </w:rPr>
      </w:pPr>
      <w:r w:rsidRPr="00145A1E">
        <w:rPr>
          <w:rFonts w:eastAsia="Tahoma" w:cs="Times New Roman"/>
          <w:sz w:val="28"/>
          <w:szCs w:val="28"/>
        </w:rPr>
        <w:t>В 202</w:t>
      </w:r>
      <w:r w:rsidR="003C6DAA">
        <w:rPr>
          <w:rFonts w:eastAsia="Tahoma" w:cs="Times New Roman"/>
          <w:sz w:val="28"/>
          <w:szCs w:val="28"/>
        </w:rPr>
        <w:t>2</w:t>
      </w:r>
      <w:r w:rsidR="006A1D17">
        <w:rPr>
          <w:rFonts w:eastAsia="Tahoma" w:cs="Times New Roman"/>
          <w:sz w:val="28"/>
          <w:szCs w:val="28"/>
        </w:rPr>
        <w:t xml:space="preserve"> </w:t>
      </w:r>
      <w:r w:rsidRPr="00145A1E">
        <w:rPr>
          <w:rFonts w:eastAsia="Tahoma" w:cs="Times New Roman"/>
          <w:sz w:val="28"/>
          <w:szCs w:val="28"/>
        </w:rPr>
        <w:t>год</w:t>
      </w:r>
      <w:r w:rsidR="006A1D17">
        <w:rPr>
          <w:rFonts w:eastAsia="Tahoma" w:cs="Times New Roman"/>
          <w:sz w:val="28"/>
          <w:szCs w:val="28"/>
        </w:rPr>
        <w:t>у</w:t>
      </w:r>
      <w:r w:rsidRPr="00145A1E">
        <w:rPr>
          <w:rFonts w:eastAsia="Tahoma" w:cs="Times New Roman"/>
          <w:sz w:val="28"/>
          <w:szCs w:val="28"/>
        </w:rPr>
        <w:t xml:space="preserve"> в целях оптимизации и эффективного использования бюджетных рес</w:t>
      </w:r>
      <w:r w:rsidR="003C6DAA">
        <w:rPr>
          <w:rFonts w:eastAsia="Tahoma" w:cs="Times New Roman"/>
          <w:sz w:val="28"/>
          <w:szCs w:val="28"/>
        </w:rPr>
        <w:t>урсов реорганизовано МБДОУ детский сад №46 «Теремок»</w:t>
      </w:r>
      <w:r w:rsidR="001A76F2" w:rsidRPr="001A76F2">
        <w:rPr>
          <w:rFonts w:eastAsia="Tahoma" w:cs="Times New Roman"/>
          <w:sz w:val="28"/>
          <w:szCs w:val="28"/>
        </w:rPr>
        <w:t xml:space="preserve"> </w:t>
      </w:r>
      <w:r w:rsidR="001A76F2">
        <w:rPr>
          <w:rFonts w:eastAsia="Tahoma" w:cs="Times New Roman"/>
          <w:sz w:val="28"/>
          <w:szCs w:val="28"/>
        </w:rPr>
        <w:t>Стародубского муниципального округа Брянской области</w:t>
      </w:r>
      <w:r w:rsidR="003C6DAA">
        <w:rPr>
          <w:rFonts w:eastAsia="Tahoma" w:cs="Times New Roman"/>
          <w:sz w:val="28"/>
          <w:szCs w:val="28"/>
        </w:rPr>
        <w:t xml:space="preserve"> </w:t>
      </w:r>
      <w:r w:rsidR="001A76F2">
        <w:rPr>
          <w:rFonts w:eastAsia="Tahoma" w:cs="Times New Roman"/>
          <w:sz w:val="28"/>
          <w:szCs w:val="28"/>
        </w:rPr>
        <w:t>в форме присоединения к МБОУ «</w:t>
      </w:r>
      <w:proofErr w:type="spellStart"/>
      <w:r w:rsidR="001A76F2">
        <w:rPr>
          <w:rFonts w:eastAsia="Tahoma" w:cs="Times New Roman"/>
          <w:sz w:val="28"/>
          <w:szCs w:val="28"/>
        </w:rPr>
        <w:t>Шкрябинская</w:t>
      </w:r>
      <w:proofErr w:type="spellEnd"/>
      <w:r w:rsidR="001A76F2">
        <w:rPr>
          <w:rFonts w:eastAsia="Tahoma" w:cs="Times New Roman"/>
          <w:sz w:val="28"/>
          <w:szCs w:val="28"/>
        </w:rPr>
        <w:t xml:space="preserve"> средняя общеобразовательная школа» Стародубского муниципального округа Брянской области. Закрытие </w:t>
      </w:r>
      <w:proofErr w:type="spellStart"/>
      <w:r w:rsidR="001A76F2">
        <w:rPr>
          <w:rFonts w:eastAsia="Tahoma" w:cs="Times New Roman"/>
          <w:sz w:val="28"/>
          <w:szCs w:val="28"/>
        </w:rPr>
        <w:t>Картушинского</w:t>
      </w:r>
      <w:proofErr w:type="spellEnd"/>
      <w:r w:rsidR="001A76F2">
        <w:rPr>
          <w:rFonts w:eastAsia="Tahoma" w:cs="Times New Roman"/>
          <w:sz w:val="28"/>
          <w:szCs w:val="28"/>
        </w:rPr>
        <w:t xml:space="preserve"> филиала МБОУ «</w:t>
      </w:r>
      <w:proofErr w:type="spellStart"/>
      <w:r w:rsidR="001A76F2">
        <w:rPr>
          <w:rFonts w:eastAsia="Tahoma" w:cs="Times New Roman"/>
          <w:sz w:val="28"/>
          <w:szCs w:val="28"/>
        </w:rPr>
        <w:t>Понуровская</w:t>
      </w:r>
      <w:proofErr w:type="spellEnd"/>
      <w:r w:rsidR="001A76F2">
        <w:rPr>
          <w:rFonts w:eastAsia="Tahoma" w:cs="Times New Roman"/>
          <w:sz w:val="28"/>
          <w:szCs w:val="28"/>
        </w:rPr>
        <w:t xml:space="preserve"> средняя общеобразовательная школа» Стародубского муниципального округа Брянской области, закрытие филиала дошкольная группа </w:t>
      </w:r>
      <w:proofErr w:type="spellStart"/>
      <w:r w:rsidR="001A76F2">
        <w:rPr>
          <w:rFonts w:eastAsia="Tahoma" w:cs="Times New Roman"/>
          <w:sz w:val="28"/>
          <w:szCs w:val="28"/>
        </w:rPr>
        <w:t>с.Нижнее</w:t>
      </w:r>
      <w:proofErr w:type="spellEnd"/>
      <w:r w:rsidR="001A76F2">
        <w:rPr>
          <w:rFonts w:eastAsia="Tahoma" w:cs="Times New Roman"/>
          <w:sz w:val="28"/>
          <w:szCs w:val="28"/>
        </w:rPr>
        <w:t xml:space="preserve"> МБОУ «</w:t>
      </w:r>
      <w:proofErr w:type="spellStart"/>
      <w:r w:rsidR="001A76F2">
        <w:rPr>
          <w:rFonts w:eastAsia="Tahoma" w:cs="Times New Roman"/>
          <w:sz w:val="28"/>
          <w:szCs w:val="28"/>
        </w:rPr>
        <w:t>Шкрябинская</w:t>
      </w:r>
      <w:proofErr w:type="spellEnd"/>
      <w:r w:rsidR="001A76F2">
        <w:rPr>
          <w:rFonts w:eastAsia="Tahoma" w:cs="Times New Roman"/>
          <w:sz w:val="28"/>
          <w:szCs w:val="28"/>
        </w:rPr>
        <w:t xml:space="preserve"> средняя общеобразовательная школа» Стародубского муниципального округа Брянской области, закрытие филиала дошкольная группа </w:t>
      </w:r>
      <w:proofErr w:type="spellStart"/>
      <w:r w:rsidR="001A76F2">
        <w:rPr>
          <w:rFonts w:eastAsia="Tahoma" w:cs="Times New Roman"/>
          <w:sz w:val="28"/>
          <w:szCs w:val="28"/>
        </w:rPr>
        <w:t>с.Дареевичи</w:t>
      </w:r>
      <w:proofErr w:type="spellEnd"/>
      <w:r w:rsidR="001A76F2">
        <w:rPr>
          <w:rFonts w:eastAsia="Tahoma" w:cs="Times New Roman"/>
          <w:sz w:val="28"/>
          <w:szCs w:val="28"/>
        </w:rPr>
        <w:t xml:space="preserve"> МБОУ «</w:t>
      </w:r>
      <w:proofErr w:type="spellStart"/>
      <w:r w:rsidR="001A76F2">
        <w:rPr>
          <w:rFonts w:eastAsia="Tahoma" w:cs="Times New Roman"/>
          <w:sz w:val="28"/>
          <w:szCs w:val="28"/>
        </w:rPr>
        <w:t>Шкрябинская</w:t>
      </w:r>
      <w:proofErr w:type="spellEnd"/>
      <w:r w:rsidR="001A76F2">
        <w:rPr>
          <w:rFonts w:eastAsia="Tahoma" w:cs="Times New Roman"/>
          <w:sz w:val="28"/>
          <w:szCs w:val="28"/>
        </w:rPr>
        <w:t xml:space="preserve"> средняя общеобразовательная школа» Стародубского муниципального округа Брянской области.</w:t>
      </w:r>
    </w:p>
    <w:p w:rsidR="00145A1E" w:rsidRPr="00145A1E" w:rsidRDefault="00612EC3" w:rsidP="0058099F">
      <w:pPr>
        <w:spacing w:line="276" w:lineRule="auto"/>
        <w:ind w:firstLine="700"/>
        <w:jc w:val="both"/>
        <w:rPr>
          <w:rFonts w:eastAsia="Tahoma" w:cs="Times New Roman"/>
          <w:sz w:val="28"/>
          <w:szCs w:val="28"/>
        </w:rPr>
      </w:pPr>
      <w:r>
        <w:rPr>
          <w:rFonts w:eastAsia="Tahoma" w:cs="Times New Roman"/>
          <w:sz w:val="28"/>
          <w:szCs w:val="28"/>
        </w:rPr>
        <w:t xml:space="preserve">  </w:t>
      </w:r>
      <w:r w:rsidR="00145A1E" w:rsidRPr="00145A1E">
        <w:rPr>
          <w:rFonts w:eastAsia="Tahoma" w:cs="Times New Roman"/>
          <w:sz w:val="28"/>
          <w:szCs w:val="28"/>
        </w:rPr>
        <w:t>Муниципальные бюджетные и автономные учреждения являются юридическими лицами, имеют самостоятельные балансы, лицевые счета, открытые для учета операций по исполнению доходов и расходов бюджета, средств от приносящей доход деятельности, печати со своими наименованиями, штампы, бланки, фирменные символики.</w:t>
      </w:r>
    </w:p>
    <w:p w:rsidR="00637FC8" w:rsidRPr="00637FC8" w:rsidRDefault="00637FC8" w:rsidP="0058099F">
      <w:pPr>
        <w:spacing w:line="276" w:lineRule="auto"/>
        <w:ind w:firstLine="709"/>
        <w:jc w:val="both"/>
        <w:rPr>
          <w:rFonts w:eastAsia="Times New Roman" w:cs="Times New Roman"/>
        </w:rPr>
      </w:pPr>
      <w:r w:rsidRPr="00637FC8">
        <w:rPr>
          <w:rFonts w:eastAsia="Times New Roman" w:cs="Times New Roman"/>
          <w:sz w:val="28"/>
          <w:szCs w:val="28"/>
        </w:rPr>
        <w:t>В течени</w:t>
      </w:r>
      <w:r w:rsidR="005E5E1D">
        <w:rPr>
          <w:rFonts w:eastAsia="Times New Roman" w:cs="Times New Roman"/>
          <w:sz w:val="28"/>
          <w:szCs w:val="28"/>
        </w:rPr>
        <w:t>е</w:t>
      </w:r>
      <w:r w:rsidRPr="00637FC8">
        <w:rPr>
          <w:rFonts w:eastAsia="Times New Roman" w:cs="Times New Roman"/>
          <w:sz w:val="28"/>
          <w:szCs w:val="28"/>
        </w:rPr>
        <w:t xml:space="preserve"> 20</w:t>
      </w:r>
      <w:r w:rsidR="00612EC3">
        <w:rPr>
          <w:rFonts w:eastAsia="Times New Roman" w:cs="Times New Roman"/>
          <w:sz w:val="28"/>
          <w:szCs w:val="28"/>
        </w:rPr>
        <w:t>2</w:t>
      </w:r>
      <w:r w:rsidR="001A76F2">
        <w:rPr>
          <w:rFonts w:eastAsia="Times New Roman" w:cs="Times New Roman"/>
          <w:sz w:val="28"/>
          <w:szCs w:val="28"/>
        </w:rPr>
        <w:t>2</w:t>
      </w:r>
      <w:r w:rsidRPr="00637FC8">
        <w:rPr>
          <w:rFonts w:eastAsia="Times New Roman" w:cs="Times New Roman"/>
          <w:sz w:val="28"/>
          <w:szCs w:val="28"/>
        </w:rPr>
        <w:t xml:space="preserve"> года бюджетные</w:t>
      </w:r>
      <w:r w:rsidR="00612EC3">
        <w:rPr>
          <w:rFonts w:eastAsia="Times New Roman" w:cs="Times New Roman"/>
          <w:sz w:val="28"/>
          <w:szCs w:val="28"/>
        </w:rPr>
        <w:t xml:space="preserve"> и автономные</w:t>
      </w:r>
      <w:r w:rsidRPr="00637FC8">
        <w:rPr>
          <w:rFonts w:eastAsia="Times New Roman" w:cs="Times New Roman"/>
          <w:sz w:val="28"/>
          <w:szCs w:val="28"/>
        </w:rPr>
        <w:t xml:space="preserve"> учреждения получали финансовое обеспечение в виде: </w:t>
      </w:r>
    </w:p>
    <w:p w:rsidR="00637FC8" w:rsidRPr="00637FC8" w:rsidRDefault="00637FC8" w:rsidP="0058099F">
      <w:pPr>
        <w:spacing w:line="276" w:lineRule="auto"/>
        <w:ind w:firstLine="709"/>
        <w:jc w:val="both"/>
        <w:rPr>
          <w:rFonts w:eastAsia="Times New Roman" w:cs="Times New Roman"/>
        </w:rPr>
      </w:pPr>
      <w:r w:rsidRPr="00637FC8">
        <w:rPr>
          <w:rFonts w:eastAsia="Times New Roman" w:cs="Times New Roman"/>
          <w:sz w:val="28"/>
          <w:szCs w:val="28"/>
        </w:rPr>
        <w:t>- субсидии на выполнение муниципального задания;</w:t>
      </w:r>
    </w:p>
    <w:p w:rsidR="00637FC8" w:rsidRPr="00637FC8" w:rsidRDefault="00637FC8" w:rsidP="0058099F">
      <w:pPr>
        <w:spacing w:line="276" w:lineRule="auto"/>
        <w:ind w:firstLine="709"/>
        <w:jc w:val="both"/>
        <w:rPr>
          <w:rFonts w:eastAsia="Times New Roman" w:cs="Times New Roman"/>
        </w:rPr>
      </w:pPr>
      <w:r w:rsidRPr="00637FC8">
        <w:rPr>
          <w:rFonts w:eastAsia="Times New Roman" w:cs="Times New Roman"/>
          <w:sz w:val="28"/>
          <w:szCs w:val="28"/>
        </w:rPr>
        <w:t>- субсидий на иные цели;</w:t>
      </w:r>
    </w:p>
    <w:p w:rsidR="00B00E0F" w:rsidRDefault="00637FC8" w:rsidP="00C248D6">
      <w:pPr>
        <w:spacing w:line="276" w:lineRule="auto"/>
        <w:ind w:firstLine="709"/>
        <w:jc w:val="both"/>
        <w:rPr>
          <w:rFonts w:eastAsia="Times New Roman" w:cs="Times New Roman"/>
          <w:sz w:val="28"/>
          <w:szCs w:val="28"/>
        </w:rPr>
      </w:pPr>
      <w:r w:rsidRPr="00637FC8">
        <w:rPr>
          <w:rFonts w:eastAsia="Times New Roman" w:cs="Times New Roman"/>
          <w:sz w:val="28"/>
          <w:szCs w:val="28"/>
        </w:rPr>
        <w:t>- собственные доходы учреждения.</w:t>
      </w:r>
    </w:p>
    <w:p w:rsidR="00B00E0F" w:rsidRPr="00637FC8" w:rsidRDefault="00637FC8" w:rsidP="00637FC8">
      <w:pPr>
        <w:ind w:firstLine="709"/>
        <w:jc w:val="right"/>
        <w:rPr>
          <w:rFonts w:eastAsia="Times New Roman" w:cs="Times New Roman"/>
        </w:rPr>
      </w:pPr>
      <w:r w:rsidRPr="00637FC8">
        <w:rPr>
          <w:rFonts w:eastAsia="Times New Roman" w:cs="Times New Roman"/>
          <w:sz w:val="28"/>
          <w:szCs w:val="28"/>
        </w:rPr>
        <w:t xml:space="preserve">Таблица № </w:t>
      </w:r>
      <w:r w:rsidR="00FD33EF">
        <w:rPr>
          <w:rFonts w:eastAsia="Times New Roman" w:cs="Times New Roman"/>
          <w:sz w:val="28"/>
          <w:szCs w:val="28"/>
        </w:rPr>
        <w:t xml:space="preserve">11 </w:t>
      </w:r>
      <w:r w:rsidRPr="00637FC8">
        <w:rPr>
          <w:rFonts w:eastAsia="Times New Roman" w:cs="Times New Roman"/>
          <w:sz w:val="28"/>
          <w:szCs w:val="28"/>
        </w:rPr>
        <w:t>(тыс. рублей)</w:t>
      </w:r>
    </w:p>
    <w:tbl>
      <w:tblPr>
        <w:tblW w:w="9649" w:type="dxa"/>
        <w:tblInd w:w="98" w:type="dxa"/>
        <w:tblLayout w:type="fixed"/>
        <w:tblCellMar>
          <w:left w:w="0" w:type="dxa"/>
          <w:right w:w="0" w:type="dxa"/>
        </w:tblCellMar>
        <w:tblLook w:val="04A0" w:firstRow="1" w:lastRow="0" w:firstColumn="1" w:lastColumn="0" w:noHBand="0" w:noVBand="1"/>
      </w:tblPr>
      <w:tblGrid>
        <w:gridCol w:w="2845"/>
        <w:gridCol w:w="1276"/>
        <w:gridCol w:w="1134"/>
        <w:gridCol w:w="1134"/>
        <w:gridCol w:w="1134"/>
        <w:gridCol w:w="1134"/>
        <w:gridCol w:w="992"/>
      </w:tblGrid>
      <w:tr w:rsidR="00B00E0F" w:rsidRPr="00637FC8" w:rsidTr="003F1973">
        <w:trPr>
          <w:trHeight w:val="1261"/>
        </w:trPr>
        <w:tc>
          <w:tcPr>
            <w:tcW w:w="2845"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B00E0F" w:rsidRPr="00637FC8" w:rsidRDefault="00B00E0F" w:rsidP="00637FC8">
            <w:pPr>
              <w:rPr>
                <w:rFonts w:eastAsia="Times New Roman" w:cs="Times New Roman"/>
              </w:rPr>
            </w:pPr>
            <w:r w:rsidRPr="00637FC8">
              <w:rPr>
                <w:rFonts w:eastAsia="Times New Roman" w:cs="Times New Roman"/>
                <w:b/>
                <w:bCs/>
              </w:rPr>
              <w:t>Финансовое обеспечение</w:t>
            </w:r>
          </w:p>
        </w:tc>
        <w:tc>
          <w:tcPr>
            <w:tcW w:w="1276"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B00E0F" w:rsidRPr="00637FC8" w:rsidRDefault="00B00E0F" w:rsidP="00B00E0F">
            <w:pPr>
              <w:ind w:right="-126"/>
              <w:rPr>
                <w:rFonts w:ascii="Calibri" w:eastAsia="Calibri" w:hAnsi="Calibri" w:cs="Calibri"/>
                <w:lang w:eastAsia="en-US"/>
              </w:rPr>
            </w:pPr>
            <w:r w:rsidRPr="00637FC8">
              <w:rPr>
                <w:rFonts w:eastAsia="Calibri" w:cs="Times New Roman"/>
                <w:b/>
                <w:bCs/>
                <w:sz w:val="22"/>
                <w:szCs w:val="22"/>
                <w:lang w:eastAsia="en-US"/>
              </w:rPr>
              <w:t>Исполнено</w:t>
            </w:r>
          </w:p>
          <w:p w:rsidR="00B00E0F" w:rsidRPr="00637FC8" w:rsidRDefault="00B00E0F" w:rsidP="001A76F2">
            <w:pPr>
              <w:ind w:right="-126"/>
              <w:rPr>
                <w:rFonts w:eastAsia="Calibri" w:cs="Times New Roman"/>
                <w:b/>
                <w:bCs/>
                <w:lang w:eastAsia="en-US"/>
              </w:rPr>
            </w:pPr>
            <w:r w:rsidRPr="00637FC8">
              <w:rPr>
                <w:rFonts w:eastAsia="Calibri" w:cs="Times New Roman"/>
                <w:b/>
                <w:bCs/>
                <w:sz w:val="22"/>
                <w:szCs w:val="22"/>
                <w:lang w:eastAsia="en-US"/>
              </w:rPr>
              <w:t>20</w:t>
            </w:r>
            <w:r>
              <w:rPr>
                <w:rFonts w:eastAsia="Calibri" w:cs="Times New Roman"/>
                <w:b/>
                <w:bCs/>
                <w:sz w:val="22"/>
                <w:szCs w:val="22"/>
                <w:lang w:eastAsia="en-US"/>
              </w:rPr>
              <w:t>2</w:t>
            </w:r>
            <w:r w:rsidR="001A76F2">
              <w:rPr>
                <w:rFonts w:eastAsia="Calibri" w:cs="Times New Roman"/>
                <w:b/>
                <w:bCs/>
                <w:sz w:val="22"/>
                <w:szCs w:val="22"/>
                <w:lang w:eastAsia="en-US"/>
              </w:rPr>
              <w:t>1</w:t>
            </w:r>
            <w:r w:rsidRPr="00637FC8">
              <w:rPr>
                <w:rFonts w:eastAsia="Calibri" w:cs="Times New Roman"/>
                <w:b/>
                <w:bCs/>
                <w:sz w:val="22"/>
                <w:szCs w:val="22"/>
                <w:lang w:eastAsia="en-US"/>
              </w:rPr>
              <w:t xml:space="preserve"> год</w:t>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B00E0F" w:rsidRPr="00637FC8" w:rsidRDefault="00B00E0F" w:rsidP="007B6111">
            <w:pPr>
              <w:ind w:left="-108" w:right="-126"/>
              <w:rPr>
                <w:rFonts w:ascii="Calibri" w:eastAsia="Calibri" w:hAnsi="Calibri" w:cs="Calibri"/>
                <w:lang w:eastAsia="en-US"/>
              </w:rPr>
            </w:pPr>
            <w:r w:rsidRPr="00637FC8">
              <w:rPr>
                <w:rFonts w:eastAsia="Calibri" w:cs="Times New Roman"/>
                <w:b/>
                <w:bCs/>
                <w:sz w:val="22"/>
                <w:szCs w:val="22"/>
                <w:lang w:eastAsia="en-US"/>
              </w:rPr>
              <w:t>Утверждено</w:t>
            </w:r>
          </w:p>
          <w:p w:rsidR="00B00E0F" w:rsidRPr="00637FC8" w:rsidRDefault="00B00E0F" w:rsidP="00463B29">
            <w:pPr>
              <w:ind w:right="-126"/>
              <w:rPr>
                <w:rFonts w:ascii="Calibri" w:eastAsia="Calibri" w:hAnsi="Calibri" w:cs="Calibri"/>
                <w:lang w:eastAsia="en-US"/>
              </w:rPr>
            </w:pPr>
            <w:r w:rsidRPr="00637FC8">
              <w:rPr>
                <w:rFonts w:eastAsia="Calibri" w:cs="Times New Roman"/>
                <w:b/>
                <w:bCs/>
                <w:sz w:val="22"/>
                <w:szCs w:val="22"/>
                <w:lang w:eastAsia="en-US"/>
              </w:rPr>
              <w:t>20</w:t>
            </w:r>
            <w:r>
              <w:rPr>
                <w:rFonts w:eastAsia="Calibri" w:cs="Times New Roman"/>
                <w:b/>
                <w:bCs/>
                <w:sz w:val="22"/>
                <w:szCs w:val="22"/>
                <w:lang w:eastAsia="en-US"/>
              </w:rPr>
              <w:t>2</w:t>
            </w:r>
            <w:r w:rsidR="00463B29">
              <w:rPr>
                <w:rFonts w:eastAsia="Calibri" w:cs="Times New Roman"/>
                <w:b/>
                <w:bCs/>
                <w:sz w:val="22"/>
                <w:szCs w:val="22"/>
                <w:lang w:eastAsia="en-US"/>
              </w:rPr>
              <w:t>2</w:t>
            </w:r>
            <w:r w:rsidRPr="00637FC8">
              <w:rPr>
                <w:rFonts w:eastAsia="Calibri" w:cs="Times New Roman"/>
                <w:b/>
                <w:bCs/>
                <w:sz w:val="22"/>
                <w:szCs w:val="22"/>
                <w:lang w:eastAsia="en-US"/>
              </w:rPr>
              <w:t xml:space="preserve"> год</w:t>
            </w:r>
          </w:p>
        </w:tc>
        <w:tc>
          <w:tcPr>
            <w:tcW w:w="1134"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B00E0F" w:rsidRPr="00637FC8" w:rsidRDefault="00B00E0F" w:rsidP="00B76A0D">
            <w:pPr>
              <w:ind w:right="-126"/>
              <w:rPr>
                <w:rFonts w:ascii="Calibri" w:eastAsia="Calibri" w:hAnsi="Calibri" w:cs="Calibri"/>
                <w:lang w:eastAsia="en-US"/>
              </w:rPr>
            </w:pPr>
            <w:r w:rsidRPr="00637FC8">
              <w:rPr>
                <w:rFonts w:eastAsia="Calibri" w:cs="Times New Roman"/>
                <w:b/>
                <w:bCs/>
                <w:sz w:val="22"/>
                <w:szCs w:val="22"/>
                <w:lang w:eastAsia="en-US"/>
              </w:rPr>
              <w:t>Исполнено</w:t>
            </w:r>
          </w:p>
          <w:p w:rsidR="00B00E0F" w:rsidRPr="00637FC8" w:rsidRDefault="00B00E0F" w:rsidP="00463B29">
            <w:pPr>
              <w:ind w:right="-126"/>
              <w:rPr>
                <w:rFonts w:ascii="Calibri" w:eastAsia="Calibri" w:hAnsi="Calibri" w:cs="Calibri"/>
                <w:lang w:eastAsia="en-US"/>
              </w:rPr>
            </w:pPr>
            <w:r w:rsidRPr="00637FC8">
              <w:rPr>
                <w:rFonts w:eastAsia="Calibri" w:cs="Times New Roman"/>
                <w:b/>
                <w:bCs/>
                <w:sz w:val="22"/>
                <w:szCs w:val="22"/>
                <w:lang w:eastAsia="en-US"/>
              </w:rPr>
              <w:t>20</w:t>
            </w:r>
            <w:r>
              <w:rPr>
                <w:rFonts w:eastAsia="Calibri" w:cs="Times New Roman"/>
                <w:b/>
                <w:bCs/>
                <w:sz w:val="22"/>
                <w:szCs w:val="22"/>
                <w:lang w:eastAsia="en-US"/>
              </w:rPr>
              <w:t>2</w:t>
            </w:r>
            <w:r w:rsidR="00463B29">
              <w:rPr>
                <w:rFonts w:eastAsia="Calibri" w:cs="Times New Roman"/>
                <w:b/>
                <w:bCs/>
                <w:sz w:val="22"/>
                <w:szCs w:val="22"/>
                <w:lang w:eastAsia="en-US"/>
              </w:rPr>
              <w:t>2</w:t>
            </w:r>
            <w:r w:rsidRPr="00637FC8">
              <w:rPr>
                <w:rFonts w:eastAsia="Calibri" w:cs="Times New Roman"/>
                <w:b/>
                <w:bCs/>
                <w:sz w:val="22"/>
                <w:szCs w:val="22"/>
                <w:lang w:eastAsia="en-US"/>
              </w:rPr>
              <w:t xml:space="preserve"> год</w:t>
            </w:r>
          </w:p>
        </w:tc>
        <w:tc>
          <w:tcPr>
            <w:tcW w:w="1134" w:type="dxa"/>
            <w:tcBorders>
              <w:top w:val="single" w:sz="8" w:space="0" w:color="auto"/>
              <w:left w:val="single" w:sz="4" w:space="0" w:color="auto"/>
              <w:bottom w:val="single" w:sz="8" w:space="0" w:color="auto"/>
              <w:right w:val="single" w:sz="4" w:space="0" w:color="auto"/>
            </w:tcBorders>
          </w:tcPr>
          <w:p w:rsidR="00B00E0F" w:rsidRPr="00637FC8" w:rsidRDefault="00B00E0F" w:rsidP="00463B29">
            <w:pPr>
              <w:ind w:right="-126"/>
              <w:rPr>
                <w:rFonts w:ascii="Calibri" w:eastAsia="Calibri" w:hAnsi="Calibri" w:cs="Calibri"/>
                <w:lang w:eastAsia="en-US"/>
              </w:rPr>
            </w:pPr>
            <w:r w:rsidRPr="00637FC8">
              <w:rPr>
                <w:rFonts w:eastAsia="Calibri" w:cs="Times New Roman"/>
                <w:b/>
                <w:bCs/>
                <w:sz w:val="22"/>
                <w:szCs w:val="22"/>
                <w:lang w:eastAsia="en-US"/>
              </w:rPr>
              <w:t>% исполнения</w:t>
            </w:r>
            <w:r w:rsidR="003F1973">
              <w:rPr>
                <w:rFonts w:eastAsia="Calibri" w:cs="Times New Roman"/>
                <w:b/>
                <w:bCs/>
                <w:sz w:val="22"/>
                <w:szCs w:val="22"/>
                <w:lang w:eastAsia="en-US"/>
              </w:rPr>
              <w:t xml:space="preserve"> 202</w:t>
            </w:r>
            <w:r w:rsidR="00463B29">
              <w:rPr>
                <w:rFonts w:eastAsia="Calibri" w:cs="Times New Roman"/>
                <w:b/>
                <w:bCs/>
                <w:sz w:val="22"/>
                <w:szCs w:val="22"/>
                <w:lang w:eastAsia="en-US"/>
              </w:rPr>
              <w:t>2</w:t>
            </w:r>
            <w:r w:rsidR="003F1973">
              <w:rPr>
                <w:rFonts w:eastAsia="Calibri" w:cs="Times New Roman"/>
                <w:b/>
                <w:bCs/>
                <w:sz w:val="22"/>
                <w:szCs w:val="22"/>
                <w:lang w:eastAsia="en-US"/>
              </w:rPr>
              <w:t>г</w:t>
            </w:r>
          </w:p>
        </w:tc>
        <w:tc>
          <w:tcPr>
            <w:tcW w:w="1134" w:type="dxa"/>
            <w:tcBorders>
              <w:top w:val="single" w:sz="8" w:space="0" w:color="auto"/>
              <w:left w:val="single" w:sz="4" w:space="0" w:color="auto"/>
              <w:bottom w:val="single" w:sz="8" w:space="0" w:color="auto"/>
              <w:right w:val="single" w:sz="8" w:space="0" w:color="auto"/>
            </w:tcBorders>
          </w:tcPr>
          <w:p w:rsidR="00B00E0F" w:rsidRPr="00B00E0F" w:rsidRDefault="00B00E0F" w:rsidP="00B00E0F">
            <w:pPr>
              <w:ind w:right="-126"/>
              <w:rPr>
                <w:rFonts w:eastAsia="Calibri" w:cs="Times New Roman"/>
                <w:b/>
                <w:lang w:eastAsia="en-US"/>
              </w:rPr>
            </w:pPr>
            <w:r w:rsidRPr="00B00E0F">
              <w:rPr>
                <w:rFonts w:eastAsia="Calibri" w:cs="Times New Roman"/>
                <w:b/>
                <w:lang w:eastAsia="en-US"/>
              </w:rPr>
              <w:t>202</w:t>
            </w:r>
            <w:r w:rsidR="00463B29">
              <w:rPr>
                <w:rFonts w:eastAsia="Calibri" w:cs="Times New Roman"/>
                <w:b/>
                <w:lang w:eastAsia="en-US"/>
              </w:rPr>
              <w:t>2</w:t>
            </w:r>
            <w:r w:rsidRPr="00B00E0F">
              <w:rPr>
                <w:rFonts w:eastAsia="Calibri" w:cs="Times New Roman"/>
                <w:b/>
                <w:lang w:eastAsia="en-US"/>
              </w:rPr>
              <w:t>/202</w:t>
            </w:r>
            <w:r w:rsidR="00463B29">
              <w:rPr>
                <w:rFonts w:eastAsia="Calibri" w:cs="Times New Roman"/>
                <w:b/>
                <w:lang w:eastAsia="en-US"/>
              </w:rPr>
              <w:t>1</w:t>
            </w:r>
            <w:r w:rsidRPr="00B00E0F">
              <w:rPr>
                <w:rFonts w:eastAsia="Calibri" w:cs="Times New Roman"/>
                <w:b/>
                <w:lang w:eastAsia="en-US"/>
              </w:rPr>
              <w:t>гг,</w:t>
            </w:r>
          </w:p>
          <w:p w:rsidR="00B00E0F" w:rsidRPr="00B00E0F" w:rsidRDefault="00B00E0F" w:rsidP="00B00E0F">
            <w:pPr>
              <w:ind w:right="-126"/>
              <w:rPr>
                <w:rFonts w:eastAsia="Calibri" w:cs="Times New Roman"/>
                <w:b/>
                <w:lang w:eastAsia="en-US"/>
              </w:rPr>
            </w:pPr>
            <w:r w:rsidRPr="00B00E0F">
              <w:rPr>
                <w:rFonts w:eastAsia="Calibri" w:cs="Times New Roman"/>
                <w:b/>
                <w:lang w:eastAsia="en-US"/>
              </w:rPr>
              <w:t>(тыс. руб</w:t>
            </w:r>
            <w:r w:rsidR="003F1973">
              <w:rPr>
                <w:rFonts w:eastAsia="Calibri" w:cs="Times New Roman"/>
                <w:b/>
                <w:lang w:eastAsia="en-US"/>
              </w:rPr>
              <w:t>.</w:t>
            </w:r>
            <w:r w:rsidRPr="00B00E0F">
              <w:rPr>
                <w:rFonts w:eastAsia="Calibri" w:cs="Times New Roman"/>
                <w:b/>
                <w:lang w:eastAsia="en-US"/>
              </w:rPr>
              <w: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0E0F" w:rsidRPr="00B00E0F" w:rsidRDefault="00B00E0F" w:rsidP="00463B29">
            <w:pPr>
              <w:ind w:right="-126"/>
              <w:rPr>
                <w:rFonts w:eastAsia="Calibri" w:cs="Times New Roman"/>
                <w:b/>
                <w:lang w:eastAsia="en-US"/>
              </w:rPr>
            </w:pPr>
            <w:r w:rsidRPr="00B00E0F">
              <w:rPr>
                <w:rFonts w:eastAsia="Calibri" w:cs="Times New Roman"/>
                <w:b/>
                <w:lang w:eastAsia="en-US"/>
              </w:rPr>
              <w:t>202</w:t>
            </w:r>
            <w:r w:rsidR="00463B29">
              <w:rPr>
                <w:rFonts w:eastAsia="Calibri" w:cs="Times New Roman"/>
                <w:b/>
                <w:lang w:eastAsia="en-US"/>
              </w:rPr>
              <w:t>2</w:t>
            </w:r>
            <w:r w:rsidRPr="00B00E0F">
              <w:rPr>
                <w:rFonts w:eastAsia="Calibri" w:cs="Times New Roman"/>
                <w:b/>
                <w:lang w:eastAsia="en-US"/>
              </w:rPr>
              <w:t>/202</w:t>
            </w:r>
            <w:r w:rsidR="00463B29">
              <w:rPr>
                <w:rFonts w:eastAsia="Calibri" w:cs="Times New Roman"/>
                <w:b/>
                <w:lang w:eastAsia="en-US"/>
              </w:rPr>
              <w:t>1</w:t>
            </w:r>
            <w:r w:rsidRPr="00B00E0F">
              <w:rPr>
                <w:rFonts w:eastAsia="Calibri" w:cs="Times New Roman"/>
                <w:b/>
                <w:lang w:eastAsia="en-US"/>
              </w:rPr>
              <w:t>гг,%</w:t>
            </w:r>
          </w:p>
        </w:tc>
      </w:tr>
      <w:tr w:rsidR="00B00E0F" w:rsidRPr="00637FC8" w:rsidTr="003F1973">
        <w:trPr>
          <w:trHeight w:val="630"/>
        </w:trPr>
        <w:tc>
          <w:tcPr>
            <w:tcW w:w="284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00E0F" w:rsidRPr="00637FC8" w:rsidRDefault="00B00E0F" w:rsidP="00637FC8">
            <w:pPr>
              <w:rPr>
                <w:rFonts w:eastAsia="Times New Roman" w:cs="Times New Roman"/>
              </w:rPr>
            </w:pPr>
            <w:r w:rsidRPr="00637FC8">
              <w:rPr>
                <w:rFonts w:eastAsia="Times New Roman" w:cs="Times New Roman"/>
              </w:rPr>
              <w:t>субсидии на выполнение муниципального задания</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B00E0F" w:rsidRDefault="001A76F2" w:rsidP="00637FC8">
            <w:pPr>
              <w:ind w:right="-126"/>
              <w:rPr>
                <w:rFonts w:eastAsia="Calibri" w:cs="Times New Roman"/>
                <w:lang w:eastAsia="en-US"/>
              </w:rPr>
            </w:pPr>
            <w:r>
              <w:rPr>
                <w:rFonts w:eastAsia="Calibri" w:cs="Times New Roman"/>
                <w:lang w:eastAsia="en-US"/>
              </w:rPr>
              <w:t>434738,1</w:t>
            </w:r>
          </w:p>
        </w:tc>
        <w:tc>
          <w:tcPr>
            <w:tcW w:w="1134"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B00E0F" w:rsidRPr="00EC75A3" w:rsidRDefault="007B6111" w:rsidP="00637FC8">
            <w:pPr>
              <w:ind w:right="-126"/>
              <w:rPr>
                <w:rFonts w:eastAsia="Calibri" w:cs="Times New Roman"/>
                <w:lang w:eastAsia="en-US"/>
              </w:rPr>
            </w:pPr>
            <w:r>
              <w:rPr>
                <w:rFonts w:eastAsia="Calibri" w:cs="Times New Roman"/>
                <w:lang w:eastAsia="en-US"/>
              </w:rPr>
              <w:t>469511,7</w:t>
            </w:r>
          </w:p>
        </w:tc>
        <w:tc>
          <w:tcPr>
            <w:tcW w:w="1134" w:type="dxa"/>
            <w:tcBorders>
              <w:top w:val="nil"/>
              <w:left w:val="nil"/>
              <w:bottom w:val="single" w:sz="8" w:space="0" w:color="auto"/>
              <w:right w:val="single" w:sz="4" w:space="0" w:color="auto"/>
            </w:tcBorders>
            <w:noWrap/>
            <w:tcMar>
              <w:top w:w="0" w:type="dxa"/>
              <w:left w:w="108" w:type="dxa"/>
              <w:bottom w:w="0" w:type="dxa"/>
              <w:right w:w="108" w:type="dxa"/>
            </w:tcMar>
            <w:hideMark/>
          </w:tcPr>
          <w:p w:rsidR="00B00E0F" w:rsidRPr="00EC75A3" w:rsidRDefault="007B6111" w:rsidP="00637FC8">
            <w:pPr>
              <w:ind w:right="-126"/>
              <w:rPr>
                <w:rFonts w:eastAsia="Calibri" w:cs="Times New Roman"/>
                <w:lang w:eastAsia="en-US"/>
              </w:rPr>
            </w:pPr>
            <w:r>
              <w:rPr>
                <w:rFonts w:eastAsia="Calibri" w:cs="Times New Roman"/>
                <w:lang w:eastAsia="en-US"/>
              </w:rPr>
              <w:t>464866,7</w:t>
            </w:r>
          </w:p>
        </w:tc>
        <w:tc>
          <w:tcPr>
            <w:tcW w:w="1134" w:type="dxa"/>
            <w:tcBorders>
              <w:top w:val="nil"/>
              <w:left w:val="single" w:sz="4" w:space="0" w:color="auto"/>
              <w:bottom w:val="single" w:sz="8" w:space="0" w:color="auto"/>
              <w:right w:val="single" w:sz="4" w:space="0" w:color="auto"/>
            </w:tcBorders>
          </w:tcPr>
          <w:p w:rsidR="00B00E0F" w:rsidRPr="00EC75A3" w:rsidRDefault="00463B29" w:rsidP="003F1973">
            <w:pPr>
              <w:ind w:right="-126"/>
              <w:rPr>
                <w:rFonts w:eastAsia="Calibri" w:cs="Times New Roman"/>
                <w:lang w:eastAsia="en-US"/>
              </w:rPr>
            </w:pPr>
            <w:r>
              <w:rPr>
                <w:rFonts w:eastAsia="Calibri" w:cs="Times New Roman"/>
                <w:lang w:eastAsia="en-US"/>
              </w:rPr>
              <w:t>99,8</w:t>
            </w:r>
          </w:p>
        </w:tc>
        <w:tc>
          <w:tcPr>
            <w:tcW w:w="1134" w:type="dxa"/>
            <w:tcBorders>
              <w:top w:val="nil"/>
              <w:left w:val="single" w:sz="4" w:space="0" w:color="auto"/>
              <w:bottom w:val="single" w:sz="8" w:space="0" w:color="auto"/>
              <w:right w:val="single" w:sz="8" w:space="0" w:color="auto"/>
            </w:tcBorders>
          </w:tcPr>
          <w:p w:rsidR="00B00E0F" w:rsidRPr="00B00E0F" w:rsidRDefault="005B064C" w:rsidP="00B00E0F">
            <w:pPr>
              <w:ind w:right="-126"/>
              <w:rPr>
                <w:rFonts w:eastAsia="Calibri" w:cs="Times New Roman"/>
                <w:lang w:eastAsia="en-US"/>
              </w:rPr>
            </w:pPr>
            <w:r>
              <w:rPr>
                <w:rFonts w:eastAsia="Calibri" w:cs="Times New Roman"/>
                <w:lang w:eastAsia="en-US"/>
              </w:rPr>
              <w:t>30128,6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B00E0F" w:rsidRPr="00B00E0F" w:rsidRDefault="00463B29" w:rsidP="00637FC8">
            <w:pPr>
              <w:ind w:right="-126"/>
              <w:rPr>
                <w:rFonts w:eastAsia="Calibri" w:cs="Times New Roman"/>
                <w:lang w:eastAsia="en-US"/>
              </w:rPr>
            </w:pPr>
            <w:r>
              <w:rPr>
                <w:rFonts w:eastAsia="Calibri" w:cs="Times New Roman"/>
                <w:lang w:eastAsia="en-US"/>
              </w:rPr>
              <w:t>106,9</w:t>
            </w:r>
          </w:p>
        </w:tc>
      </w:tr>
      <w:tr w:rsidR="00B00E0F" w:rsidRPr="00637FC8" w:rsidTr="003F1973">
        <w:trPr>
          <w:trHeight w:val="315"/>
        </w:trPr>
        <w:tc>
          <w:tcPr>
            <w:tcW w:w="284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00E0F" w:rsidRPr="00637FC8" w:rsidRDefault="00B00E0F" w:rsidP="00637FC8">
            <w:pPr>
              <w:rPr>
                <w:rFonts w:eastAsia="Times New Roman" w:cs="Times New Roman"/>
              </w:rPr>
            </w:pPr>
            <w:r w:rsidRPr="00637FC8">
              <w:rPr>
                <w:rFonts w:eastAsia="Times New Roman" w:cs="Times New Roman"/>
              </w:rPr>
              <w:t>субсидий на иные цели</w:t>
            </w:r>
          </w:p>
        </w:tc>
        <w:tc>
          <w:tcPr>
            <w:tcW w:w="1276" w:type="dxa"/>
            <w:tcBorders>
              <w:top w:val="nil"/>
              <w:left w:val="nil"/>
              <w:bottom w:val="single" w:sz="8" w:space="0" w:color="auto"/>
              <w:right w:val="single" w:sz="4" w:space="0" w:color="auto"/>
            </w:tcBorders>
            <w:tcMar>
              <w:top w:w="0" w:type="dxa"/>
              <w:left w:w="108" w:type="dxa"/>
              <w:bottom w:w="0" w:type="dxa"/>
              <w:right w:w="108" w:type="dxa"/>
            </w:tcMar>
          </w:tcPr>
          <w:p w:rsidR="00B00E0F" w:rsidRDefault="001A76F2" w:rsidP="00637FC8">
            <w:pPr>
              <w:ind w:right="-126"/>
              <w:rPr>
                <w:rFonts w:eastAsia="Calibri" w:cs="Times New Roman"/>
                <w:lang w:eastAsia="en-US"/>
              </w:rPr>
            </w:pPr>
            <w:r>
              <w:rPr>
                <w:rFonts w:eastAsia="Calibri" w:cs="Times New Roman"/>
                <w:lang w:eastAsia="en-US"/>
              </w:rPr>
              <w:t>93887,7</w:t>
            </w:r>
          </w:p>
        </w:tc>
        <w:tc>
          <w:tcPr>
            <w:tcW w:w="1134" w:type="dxa"/>
            <w:tcBorders>
              <w:top w:val="nil"/>
              <w:left w:val="single" w:sz="4" w:space="0" w:color="auto"/>
              <w:bottom w:val="single" w:sz="8" w:space="0" w:color="auto"/>
              <w:right w:val="single" w:sz="8" w:space="0" w:color="auto"/>
            </w:tcBorders>
            <w:noWrap/>
            <w:tcMar>
              <w:top w:w="0" w:type="dxa"/>
              <w:left w:w="108" w:type="dxa"/>
              <w:bottom w:w="0" w:type="dxa"/>
              <w:right w:w="108" w:type="dxa"/>
            </w:tcMar>
            <w:hideMark/>
          </w:tcPr>
          <w:p w:rsidR="00B00E0F" w:rsidRPr="00EC75A3" w:rsidRDefault="00D26366" w:rsidP="00637FC8">
            <w:pPr>
              <w:ind w:right="-126"/>
              <w:rPr>
                <w:rFonts w:eastAsia="Calibri" w:cs="Times New Roman"/>
                <w:lang w:eastAsia="en-US"/>
              </w:rPr>
            </w:pPr>
            <w:r>
              <w:rPr>
                <w:rFonts w:eastAsia="Calibri" w:cs="Times New Roman"/>
                <w:lang w:eastAsia="en-US"/>
              </w:rPr>
              <w:t>247488,7</w:t>
            </w:r>
          </w:p>
        </w:tc>
        <w:tc>
          <w:tcPr>
            <w:tcW w:w="1134" w:type="dxa"/>
            <w:tcBorders>
              <w:top w:val="nil"/>
              <w:left w:val="nil"/>
              <w:bottom w:val="single" w:sz="8" w:space="0" w:color="auto"/>
              <w:right w:val="single" w:sz="4" w:space="0" w:color="auto"/>
            </w:tcBorders>
            <w:noWrap/>
            <w:tcMar>
              <w:top w:w="0" w:type="dxa"/>
              <w:left w:w="108" w:type="dxa"/>
              <w:bottom w:w="0" w:type="dxa"/>
              <w:right w:w="108" w:type="dxa"/>
            </w:tcMar>
            <w:hideMark/>
          </w:tcPr>
          <w:p w:rsidR="00B00E0F" w:rsidRPr="00EC75A3" w:rsidRDefault="00D26366" w:rsidP="00637FC8">
            <w:pPr>
              <w:ind w:right="-126"/>
              <w:rPr>
                <w:rFonts w:eastAsia="Calibri" w:cs="Times New Roman"/>
                <w:lang w:eastAsia="en-US"/>
              </w:rPr>
            </w:pPr>
            <w:r>
              <w:rPr>
                <w:rFonts w:eastAsia="Calibri" w:cs="Times New Roman"/>
                <w:lang w:eastAsia="en-US"/>
              </w:rPr>
              <w:t>224007,6</w:t>
            </w:r>
          </w:p>
        </w:tc>
        <w:tc>
          <w:tcPr>
            <w:tcW w:w="1134" w:type="dxa"/>
            <w:tcBorders>
              <w:top w:val="nil"/>
              <w:left w:val="single" w:sz="4" w:space="0" w:color="auto"/>
              <w:bottom w:val="single" w:sz="8" w:space="0" w:color="auto"/>
              <w:right w:val="single" w:sz="4" w:space="0" w:color="auto"/>
            </w:tcBorders>
          </w:tcPr>
          <w:p w:rsidR="00B00E0F" w:rsidRPr="00EC75A3" w:rsidRDefault="00463B29" w:rsidP="003F1973">
            <w:pPr>
              <w:ind w:right="-126"/>
              <w:rPr>
                <w:rFonts w:eastAsia="Calibri" w:cs="Times New Roman"/>
                <w:lang w:eastAsia="en-US"/>
              </w:rPr>
            </w:pPr>
            <w:r>
              <w:rPr>
                <w:rFonts w:eastAsia="Calibri" w:cs="Times New Roman"/>
                <w:lang w:eastAsia="en-US"/>
              </w:rPr>
              <w:t>90,5</w:t>
            </w:r>
          </w:p>
        </w:tc>
        <w:tc>
          <w:tcPr>
            <w:tcW w:w="1134" w:type="dxa"/>
            <w:tcBorders>
              <w:top w:val="nil"/>
              <w:left w:val="single" w:sz="4" w:space="0" w:color="auto"/>
              <w:bottom w:val="single" w:sz="8" w:space="0" w:color="auto"/>
              <w:right w:val="single" w:sz="8" w:space="0" w:color="auto"/>
            </w:tcBorders>
          </w:tcPr>
          <w:p w:rsidR="00B00E0F" w:rsidRPr="00B00E0F" w:rsidRDefault="005B064C" w:rsidP="00B00E0F">
            <w:pPr>
              <w:ind w:right="-126"/>
              <w:rPr>
                <w:rFonts w:eastAsia="Calibri" w:cs="Times New Roman"/>
                <w:lang w:eastAsia="en-US"/>
              </w:rPr>
            </w:pPr>
            <w:r>
              <w:rPr>
                <w:rFonts w:eastAsia="Calibri" w:cs="Times New Roman"/>
                <w:lang w:eastAsia="en-US"/>
              </w:rPr>
              <w:t>130119,9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hideMark/>
          </w:tcPr>
          <w:p w:rsidR="00B00E0F" w:rsidRPr="00B00E0F" w:rsidRDefault="005B064C" w:rsidP="00637FC8">
            <w:pPr>
              <w:ind w:right="-126"/>
              <w:rPr>
                <w:rFonts w:eastAsia="Calibri" w:cs="Times New Roman"/>
                <w:lang w:eastAsia="en-US"/>
              </w:rPr>
            </w:pPr>
            <w:r>
              <w:rPr>
                <w:rFonts w:eastAsia="Calibri" w:cs="Times New Roman"/>
                <w:lang w:eastAsia="en-US"/>
              </w:rPr>
              <w:t>238,5</w:t>
            </w:r>
          </w:p>
        </w:tc>
      </w:tr>
      <w:tr w:rsidR="00B00E0F" w:rsidRPr="00637FC8" w:rsidTr="003F1973">
        <w:trPr>
          <w:trHeight w:val="315"/>
        </w:trPr>
        <w:tc>
          <w:tcPr>
            <w:tcW w:w="2845"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rsidR="00B00E0F" w:rsidRPr="00637FC8" w:rsidRDefault="00B00E0F" w:rsidP="00637FC8">
            <w:pPr>
              <w:rPr>
                <w:rFonts w:eastAsia="Times New Roman" w:cs="Times New Roman"/>
              </w:rPr>
            </w:pPr>
            <w:r w:rsidRPr="00637FC8">
              <w:rPr>
                <w:rFonts w:eastAsia="Times New Roman" w:cs="Times New Roman"/>
              </w:rPr>
              <w:t>собственные доходы учреждения</w:t>
            </w:r>
          </w:p>
        </w:tc>
        <w:tc>
          <w:tcPr>
            <w:tcW w:w="1276" w:type="dxa"/>
            <w:tcBorders>
              <w:top w:val="nil"/>
              <w:left w:val="nil"/>
              <w:bottom w:val="single" w:sz="4" w:space="0" w:color="auto"/>
              <w:right w:val="single" w:sz="4" w:space="0" w:color="auto"/>
            </w:tcBorders>
            <w:tcMar>
              <w:top w:w="0" w:type="dxa"/>
              <w:left w:w="108" w:type="dxa"/>
              <w:bottom w:w="0" w:type="dxa"/>
              <w:right w:w="108" w:type="dxa"/>
            </w:tcMar>
          </w:tcPr>
          <w:p w:rsidR="00B00E0F" w:rsidRDefault="001A76F2" w:rsidP="00637FC8">
            <w:pPr>
              <w:ind w:right="-126"/>
              <w:rPr>
                <w:rFonts w:eastAsia="Calibri" w:cs="Times New Roman"/>
                <w:lang w:eastAsia="en-US"/>
              </w:rPr>
            </w:pPr>
            <w:r>
              <w:rPr>
                <w:rFonts w:eastAsia="Calibri" w:cs="Times New Roman"/>
                <w:lang w:eastAsia="en-US"/>
              </w:rPr>
              <w:t>22714,5</w:t>
            </w:r>
          </w:p>
        </w:tc>
        <w:tc>
          <w:tcPr>
            <w:tcW w:w="1134" w:type="dxa"/>
            <w:tcBorders>
              <w:top w:val="nil"/>
              <w:left w:val="single" w:sz="4" w:space="0" w:color="auto"/>
              <w:bottom w:val="single" w:sz="4" w:space="0" w:color="auto"/>
              <w:right w:val="single" w:sz="8" w:space="0" w:color="auto"/>
            </w:tcBorders>
            <w:noWrap/>
            <w:tcMar>
              <w:top w:w="0" w:type="dxa"/>
              <w:left w:w="108" w:type="dxa"/>
              <w:bottom w:w="0" w:type="dxa"/>
              <w:right w:w="108" w:type="dxa"/>
            </w:tcMar>
            <w:hideMark/>
          </w:tcPr>
          <w:p w:rsidR="00B00E0F" w:rsidRPr="00EC75A3" w:rsidRDefault="007B6111" w:rsidP="00637FC8">
            <w:pPr>
              <w:ind w:right="-126"/>
              <w:rPr>
                <w:rFonts w:eastAsia="Calibri" w:cs="Times New Roman"/>
                <w:lang w:eastAsia="en-US"/>
              </w:rPr>
            </w:pPr>
            <w:r>
              <w:rPr>
                <w:rFonts w:eastAsia="Calibri" w:cs="Times New Roman"/>
                <w:lang w:eastAsia="en-US"/>
              </w:rPr>
              <w:t>28619,2</w:t>
            </w:r>
          </w:p>
        </w:tc>
        <w:tc>
          <w:tcPr>
            <w:tcW w:w="1134" w:type="dxa"/>
            <w:tcBorders>
              <w:top w:val="nil"/>
              <w:left w:val="nil"/>
              <w:bottom w:val="single" w:sz="4" w:space="0" w:color="auto"/>
              <w:right w:val="single" w:sz="4" w:space="0" w:color="auto"/>
            </w:tcBorders>
            <w:noWrap/>
            <w:tcMar>
              <w:top w:w="0" w:type="dxa"/>
              <w:left w:w="108" w:type="dxa"/>
              <w:bottom w:w="0" w:type="dxa"/>
              <w:right w:w="108" w:type="dxa"/>
            </w:tcMar>
            <w:hideMark/>
          </w:tcPr>
          <w:p w:rsidR="00B00E0F" w:rsidRPr="00EC75A3" w:rsidRDefault="007B6111" w:rsidP="00637FC8">
            <w:pPr>
              <w:ind w:right="-126"/>
              <w:rPr>
                <w:rFonts w:eastAsia="Calibri" w:cs="Times New Roman"/>
                <w:lang w:eastAsia="en-US"/>
              </w:rPr>
            </w:pPr>
            <w:r>
              <w:rPr>
                <w:rFonts w:eastAsia="Calibri" w:cs="Times New Roman"/>
                <w:lang w:eastAsia="en-US"/>
              </w:rPr>
              <w:t>26990,0</w:t>
            </w:r>
          </w:p>
        </w:tc>
        <w:tc>
          <w:tcPr>
            <w:tcW w:w="1134" w:type="dxa"/>
            <w:tcBorders>
              <w:top w:val="nil"/>
              <w:left w:val="single" w:sz="4" w:space="0" w:color="auto"/>
              <w:bottom w:val="single" w:sz="4" w:space="0" w:color="auto"/>
              <w:right w:val="single" w:sz="4" w:space="0" w:color="auto"/>
            </w:tcBorders>
          </w:tcPr>
          <w:p w:rsidR="00B00E0F" w:rsidRPr="00EC75A3" w:rsidRDefault="00463B29" w:rsidP="003F1973">
            <w:pPr>
              <w:ind w:right="-126"/>
              <w:rPr>
                <w:rFonts w:eastAsia="Calibri" w:cs="Times New Roman"/>
                <w:lang w:eastAsia="en-US"/>
              </w:rPr>
            </w:pPr>
            <w:r>
              <w:rPr>
                <w:rFonts w:eastAsia="Calibri" w:cs="Times New Roman"/>
                <w:lang w:eastAsia="en-US"/>
              </w:rPr>
              <w:t>94,3</w:t>
            </w:r>
          </w:p>
        </w:tc>
        <w:tc>
          <w:tcPr>
            <w:tcW w:w="1134" w:type="dxa"/>
            <w:tcBorders>
              <w:top w:val="nil"/>
              <w:left w:val="single" w:sz="4" w:space="0" w:color="auto"/>
              <w:bottom w:val="single" w:sz="4" w:space="0" w:color="auto"/>
              <w:right w:val="single" w:sz="8" w:space="0" w:color="auto"/>
            </w:tcBorders>
          </w:tcPr>
          <w:p w:rsidR="00B00E0F" w:rsidRPr="00B00E0F" w:rsidRDefault="005B064C" w:rsidP="00B00E0F">
            <w:pPr>
              <w:ind w:right="-126"/>
              <w:rPr>
                <w:rFonts w:eastAsia="Calibri" w:cs="Times New Roman"/>
                <w:lang w:eastAsia="en-US"/>
              </w:rPr>
            </w:pPr>
            <w:r>
              <w:rPr>
                <w:rFonts w:eastAsia="Calibri" w:cs="Times New Roman"/>
                <w:lang w:eastAsia="en-US"/>
              </w:rPr>
              <w:t>4275,5</w:t>
            </w:r>
          </w:p>
        </w:tc>
        <w:tc>
          <w:tcPr>
            <w:tcW w:w="992" w:type="dxa"/>
            <w:tcBorders>
              <w:top w:val="nil"/>
              <w:left w:val="nil"/>
              <w:bottom w:val="single" w:sz="4" w:space="0" w:color="auto"/>
              <w:right w:val="single" w:sz="8" w:space="0" w:color="auto"/>
            </w:tcBorders>
            <w:noWrap/>
            <w:tcMar>
              <w:top w:w="0" w:type="dxa"/>
              <w:left w:w="108" w:type="dxa"/>
              <w:bottom w:w="0" w:type="dxa"/>
              <w:right w:w="108" w:type="dxa"/>
            </w:tcMar>
            <w:hideMark/>
          </w:tcPr>
          <w:p w:rsidR="00B00E0F" w:rsidRPr="00B00E0F" w:rsidRDefault="005B064C" w:rsidP="00637FC8">
            <w:pPr>
              <w:ind w:right="-126"/>
              <w:rPr>
                <w:rFonts w:eastAsia="Calibri" w:cs="Times New Roman"/>
                <w:lang w:eastAsia="en-US"/>
              </w:rPr>
            </w:pPr>
            <w:r>
              <w:rPr>
                <w:rFonts w:eastAsia="Calibri" w:cs="Times New Roman"/>
                <w:lang w:eastAsia="en-US"/>
              </w:rPr>
              <w:t>118,8</w:t>
            </w:r>
          </w:p>
        </w:tc>
      </w:tr>
      <w:tr w:rsidR="00B00E0F" w:rsidRPr="00637FC8" w:rsidTr="003F1973">
        <w:trPr>
          <w:trHeight w:val="315"/>
        </w:trPr>
        <w:tc>
          <w:tcPr>
            <w:tcW w:w="284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B00E0F" w:rsidRPr="004A51F1" w:rsidRDefault="00B00E0F" w:rsidP="00637FC8">
            <w:pPr>
              <w:rPr>
                <w:rFonts w:eastAsia="Times New Roman" w:cs="Times New Roman"/>
                <w:b/>
              </w:rPr>
            </w:pPr>
            <w:r w:rsidRPr="004A51F1">
              <w:rPr>
                <w:rFonts w:eastAsia="Times New Roman" w:cs="Times New Roman"/>
                <w:b/>
              </w:rPr>
              <w:t>Итого:</w:t>
            </w:r>
          </w:p>
        </w:tc>
        <w:tc>
          <w:tcPr>
            <w:tcW w:w="1276"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B00E0F" w:rsidRDefault="001A76F2" w:rsidP="00637FC8">
            <w:pPr>
              <w:ind w:right="-126"/>
              <w:rPr>
                <w:rFonts w:eastAsia="Calibri" w:cs="Times New Roman"/>
                <w:b/>
                <w:lang w:eastAsia="en-US"/>
              </w:rPr>
            </w:pPr>
            <w:r>
              <w:rPr>
                <w:rFonts w:eastAsia="Calibri" w:cs="Times New Roman"/>
                <w:b/>
                <w:lang w:eastAsia="en-US"/>
              </w:rPr>
              <w:t>551340,3</w:t>
            </w:r>
          </w:p>
        </w:tc>
        <w:tc>
          <w:tcPr>
            <w:tcW w:w="1134" w:type="dxa"/>
            <w:tcBorders>
              <w:top w:val="single" w:sz="4" w:space="0" w:color="auto"/>
              <w:left w:val="single" w:sz="4" w:space="0" w:color="auto"/>
              <w:bottom w:val="single" w:sz="8" w:space="0" w:color="auto"/>
              <w:right w:val="single" w:sz="8" w:space="0" w:color="auto"/>
            </w:tcBorders>
            <w:noWrap/>
            <w:tcMar>
              <w:top w:w="0" w:type="dxa"/>
              <w:left w:w="108" w:type="dxa"/>
              <w:bottom w:w="0" w:type="dxa"/>
              <w:right w:w="108" w:type="dxa"/>
            </w:tcMar>
          </w:tcPr>
          <w:p w:rsidR="00B00E0F" w:rsidRPr="00EC75A3" w:rsidRDefault="00463B29" w:rsidP="00637FC8">
            <w:pPr>
              <w:ind w:right="-126"/>
              <w:rPr>
                <w:rFonts w:eastAsia="Calibri" w:cs="Times New Roman"/>
                <w:b/>
                <w:lang w:eastAsia="en-US"/>
              </w:rPr>
            </w:pPr>
            <w:r>
              <w:rPr>
                <w:rFonts w:eastAsia="Calibri" w:cs="Times New Roman"/>
                <w:b/>
                <w:lang w:eastAsia="en-US"/>
              </w:rPr>
              <w:t>745619,6</w:t>
            </w:r>
          </w:p>
        </w:tc>
        <w:tc>
          <w:tcPr>
            <w:tcW w:w="1134" w:type="dxa"/>
            <w:tcBorders>
              <w:top w:val="single" w:sz="4" w:space="0" w:color="auto"/>
              <w:left w:val="nil"/>
              <w:bottom w:val="single" w:sz="8" w:space="0" w:color="auto"/>
              <w:right w:val="single" w:sz="4" w:space="0" w:color="auto"/>
            </w:tcBorders>
            <w:noWrap/>
            <w:tcMar>
              <w:top w:w="0" w:type="dxa"/>
              <w:left w:w="108" w:type="dxa"/>
              <w:bottom w:w="0" w:type="dxa"/>
              <w:right w:w="108" w:type="dxa"/>
            </w:tcMar>
          </w:tcPr>
          <w:p w:rsidR="00B00E0F" w:rsidRPr="00EC75A3" w:rsidRDefault="00463B29" w:rsidP="00637FC8">
            <w:pPr>
              <w:ind w:right="-126"/>
              <w:rPr>
                <w:rFonts w:eastAsia="Calibri" w:cs="Times New Roman"/>
                <w:b/>
                <w:lang w:eastAsia="en-US"/>
              </w:rPr>
            </w:pPr>
            <w:r>
              <w:rPr>
                <w:rFonts w:eastAsia="Calibri" w:cs="Times New Roman"/>
                <w:b/>
                <w:lang w:eastAsia="en-US"/>
              </w:rPr>
              <w:t>715864,3</w:t>
            </w:r>
          </w:p>
        </w:tc>
        <w:tc>
          <w:tcPr>
            <w:tcW w:w="1134" w:type="dxa"/>
            <w:tcBorders>
              <w:top w:val="single" w:sz="4" w:space="0" w:color="auto"/>
              <w:left w:val="single" w:sz="4" w:space="0" w:color="auto"/>
              <w:bottom w:val="single" w:sz="8" w:space="0" w:color="auto"/>
              <w:right w:val="single" w:sz="4" w:space="0" w:color="auto"/>
            </w:tcBorders>
          </w:tcPr>
          <w:p w:rsidR="00B00E0F" w:rsidRPr="00EC75A3" w:rsidRDefault="00463B29" w:rsidP="003F1973">
            <w:pPr>
              <w:ind w:right="-126"/>
              <w:rPr>
                <w:rFonts w:eastAsia="Calibri" w:cs="Times New Roman"/>
                <w:b/>
                <w:lang w:eastAsia="en-US"/>
              </w:rPr>
            </w:pPr>
            <w:r>
              <w:rPr>
                <w:rFonts w:eastAsia="Calibri" w:cs="Times New Roman"/>
                <w:b/>
                <w:lang w:eastAsia="en-US"/>
              </w:rPr>
              <w:t>96,0</w:t>
            </w:r>
          </w:p>
        </w:tc>
        <w:tc>
          <w:tcPr>
            <w:tcW w:w="1134" w:type="dxa"/>
            <w:tcBorders>
              <w:top w:val="single" w:sz="4" w:space="0" w:color="auto"/>
              <w:left w:val="single" w:sz="4" w:space="0" w:color="auto"/>
              <w:bottom w:val="single" w:sz="8" w:space="0" w:color="auto"/>
              <w:right w:val="single" w:sz="8" w:space="0" w:color="auto"/>
            </w:tcBorders>
          </w:tcPr>
          <w:p w:rsidR="00B00E0F" w:rsidRPr="00B00E0F" w:rsidRDefault="005B064C" w:rsidP="00B00E0F">
            <w:pPr>
              <w:ind w:right="-126"/>
              <w:rPr>
                <w:rFonts w:eastAsia="Calibri" w:cs="Times New Roman"/>
                <w:b/>
                <w:lang w:eastAsia="en-US"/>
              </w:rPr>
            </w:pPr>
            <w:r>
              <w:rPr>
                <w:rFonts w:eastAsia="Calibri" w:cs="Times New Roman"/>
                <w:b/>
                <w:lang w:eastAsia="en-US"/>
              </w:rPr>
              <w:t>164524,0</w:t>
            </w:r>
          </w:p>
        </w:tc>
        <w:tc>
          <w:tcPr>
            <w:tcW w:w="992" w:type="dxa"/>
            <w:tcBorders>
              <w:top w:val="single" w:sz="4" w:space="0" w:color="auto"/>
              <w:left w:val="nil"/>
              <w:bottom w:val="single" w:sz="8" w:space="0" w:color="auto"/>
              <w:right w:val="single" w:sz="8" w:space="0" w:color="auto"/>
            </w:tcBorders>
            <w:noWrap/>
            <w:tcMar>
              <w:top w:w="0" w:type="dxa"/>
              <w:left w:w="108" w:type="dxa"/>
              <w:bottom w:w="0" w:type="dxa"/>
              <w:right w:w="108" w:type="dxa"/>
            </w:tcMar>
          </w:tcPr>
          <w:p w:rsidR="00B00E0F" w:rsidRPr="00B00E0F" w:rsidRDefault="005B064C" w:rsidP="00B211C7">
            <w:pPr>
              <w:ind w:right="-126"/>
              <w:rPr>
                <w:rFonts w:eastAsia="Calibri" w:cs="Times New Roman"/>
                <w:b/>
                <w:lang w:eastAsia="en-US"/>
              </w:rPr>
            </w:pPr>
            <w:r>
              <w:rPr>
                <w:rFonts w:eastAsia="Calibri" w:cs="Times New Roman"/>
                <w:b/>
                <w:lang w:eastAsia="en-US"/>
              </w:rPr>
              <w:t>129,8</w:t>
            </w:r>
          </w:p>
        </w:tc>
      </w:tr>
    </w:tbl>
    <w:p w:rsidR="004A51F1" w:rsidRDefault="004A51F1" w:rsidP="00637FC8">
      <w:pPr>
        <w:ind w:firstLine="709"/>
        <w:jc w:val="both"/>
        <w:rPr>
          <w:rFonts w:eastAsia="Times New Roman" w:cs="Times New Roman"/>
          <w:sz w:val="28"/>
          <w:szCs w:val="28"/>
        </w:rPr>
      </w:pPr>
    </w:p>
    <w:p w:rsidR="00637FC8" w:rsidRPr="00637FC8" w:rsidRDefault="00637FC8" w:rsidP="0058099F">
      <w:pPr>
        <w:spacing w:line="276" w:lineRule="auto"/>
        <w:ind w:firstLine="709"/>
        <w:jc w:val="both"/>
        <w:rPr>
          <w:rFonts w:eastAsia="Times New Roman" w:cs="Times New Roman"/>
        </w:rPr>
      </w:pPr>
      <w:r w:rsidRPr="00637FC8">
        <w:rPr>
          <w:rFonts w:eastAsia="Times New Roman" w:cs="Times New Roman"/>
          <w:sz w:val="28"/>
          <w:szCs w:val="28"/>
        </w:rPr>
        <w:t>Исполнение к утвержденным назначениям по расходам за 20</w:t>
      </w:r>
      <w:r w:rsidR="00EC546F">
        <w:rPr>
          <w:rFonts w:eastAsia="Times New Roman" w:cs="Times New Roman"/>
          <w:sz w:val="28"/>
          <w:szCs w:val="28"/>
        </w:rPr>
        <w:t>2</w:t>
      </w:r>
      <w:r w:rsidR="005B064C">
        <w:rPr>
          <w:rFonts w:eastAsia="Times New Roman" w:cs="Times New Roman"/>
          <w:sz w:val="28"/>
          <w:szCs w:val="28"/>
        </w:rPr>
        <w:t>2</w:t>
      </w:r>
      <w:r w:rsidRPr="00637FC8">
        <w:rPr>
          <w:rFonts w:eastAsia="Times New Roman" w:cs="Times New Roman"/>
          <w:sz w:val="28"/>
          <w:szCs w:val="28"/>
        </w:rPr>
        <w:t xml:space="preserve"> год сложилось по всему финансовому обеспечению </w:t>
      </w:r>
      <w:r w:rsidR="00EC546F">
        <w:rPr>
          <w:rFonts w:eastAsia="Times New Roman" w:cs="Times New Roman"/>
          <w:sz w:val="28"/>
          <w:szCs w:val="28"/>
        </w:rPr>
        <w:t xml:space="preserve">свыше </w:t>
      </w:r>
      <w:r w:rsidR="005B064C">
        <w:rPr>
          <w:rFonts w:eastAsia="Times New Roman" w:cs="Times New Roman"/>
          <w:sz w:val="28"/>
          <w:szCs w:val="28"/>
        </w:rPr>
        <w:t>90,5</w:t>
      </w:r>
      <w:r w:rsidRPr="00637FC8">
        <w:rPr>
          <w:rFonts w:eastAsia="Times New Roman" w:cs="Times New Roman"/>
          <w:sz w:val="28"/>
          <w:szCs w:val="28"/>
        </w:rPr>
        <w:t>%.</w:t>
      </w:r>
    </w:p>
    <w:p w:rsidR="007B6111" w:rsidRDefault="007B6111" w:rsidP="00637FC8">
      <w:pPr>
        <w:ind w:firstLine="709"/>
        <w:jc w:val="right"/>
        <w:rPr>
          <w:rFonts w:eastAsia="Times New Roman" w:cs="Times New Roman"/>
          <w:sz w:val="28"/>
          <w:szCs w:val="28"/>
        </w:rPr>
      </w:pPr>
    </w:p>
    <w:p w:rsidR="007B6111" w:rsidRDefault="007B6111" w:rsidP="00637FC8">
      <w:pPr>
        <w:ind w:firstLine="709"/>
        <w:jc w:val="right"/>
        <w:rPr>
          <w:rFonts w:eastAsia="Times New Roman" w:cs="Times New Roman"/>
          <w:sz w:val="28"/>
          <w:szCs w:val="28"/>
        </w:rPr>
      </w:pPr>
    </w:p>
    <w:p w:rsidR="00637FC8" w:rsidRPr="00637FC8" w:rsidRDefault="00637FC8" w:rsidP="00637FC8">
      <w:pPr>
        <w:ind w:firstLine="709"/>
        <w:jc w:val="right"/>
        <w:rPr>
          <w:rFonts w:eastAsia="Times New Roman" w:cs="Times New Roman"/>
        </w:rPr>
      </w:pPr>
      <w:r w:rsidRPr="00637FC8">
        <w:rPr>
          <w:rFonts w:eastAsia="Times New Roman" w:cs="Times New Roman"/>
          <w:sz w:val="28"/>
          <w:szCs w:val="28"/>
        </w:rPr>
        <w:lastRenderedPageBreak/>
        <w:t xml:space="preserve">Таблица № </w:t>
      </w:r>
      <w:r w:rsidR="00FD33EF">
        <w:rPr>
          <w:rFonts w:eastAsia="Times New Roman" w:cs="Times New Roman"/>
          <w:sz w:val="28"/>
          <w:szCs w:val="28"/>
        </w:rPr>
        <w:t xml:space="preserve">12 </w:t>
      </w:r>
      <w:r w:rsidRPr="00637FC8">
        <w:rPr>
          <w:rFonts w:eastAsia="Times New Roman" w:cs="Times New Roman"/>
          <w:sz w:val="28"/>
          <w:szCs w:val="28"/>
        </w:rPr>
        <w:t>(тыс. рублей)</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9"/>
        <w:gridCol w:w="567"/>
        <w:gridCol w:w="1418"/>
        <w:gridCol w:w="1417"/>
        <w:gridCol w:w="1276"/>
        <w:gridCol w:w="992"/>
      </w:tblGrid>
      <w:tr w:rsidR="0068347B" w:rsidRPr="00F71472" w:rsidTr="0068347B">
        <w:trPr>
          <w:trHeight w:val="918"/>
        </w:trPr>
        <w:tc>
          <w:tcPr>
            <w:tcW w:w="4149"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КОСГУ</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 </w:t>
            </w:r>
          </w:p>
        </w:tc>
        <w:tc>
          <w:tcPr>
            <w:tcW w:w="1418" w:type="dxa"/>
            <w:shd w:val="clear" w:color="auto" w:fill="auto"/>
            <w:vAlign w:val="center"/>
          </w:tcPr>
          <w:p w:rsidR="0068347B" w:rsidRPr="00F71472" w:rsidRDefault="0068347B" w:rsidP="005B064C">
            <w:pPr>
              <w:spacing w:line="276" w:lineRule="auto"/>
              <w:rPr>
                <w:rFonts w:eastAsiaTheme="minorEastAsia" w:cs="Times New Roman"/>
                <w:b/>
              </w:rPr>
            </w:pPr>
            <w:r w:rsidRPr="00F71472">
              <w:rPr>
                <w:rFonts w:eastAsiaTheme="minorEastAsia" w:cs="Times New Roman"/>
                <w:b/>
                <w:sz w:val="22"/>
                <w:szCs w:val="22"/>
              </w:rPr>
              <w:t>Исполнено в 20</w:t>
            </w:r>
            <w:r>
              <w:rPr>
                <w:rFonts w:eastAsiaTheme="minorEastAsia" w:cs="Times New Roman"/>
                <w:b/>
                <w:sz w:val="22"/>
                <w:szCs w:val="22"/>
              </w:rPr>
              <w:t>2</w:t>
            </w:r>
            <w:r w:rsidR="005B064C">
              <w:rPr>
                <w:rFonts w:eastAsiaTheme="minorEastAsia" w:cs="Times New Roman"/>
                <w:b/>
                <w:sz w:val="22"/>
                <w:szCs w:val="22"/>
              </w:rPr>
              <w:t>1</w:t>
            </w:r>
            <w:r w:rsidRPr="00F71472">
              <w:rPr>
                <w:rFonts w:eastAsiaTheme="minorEastAsia" w:cs="Times New Roman"/>
                <w:b/>
                <w:sz w:val="22"/>
                <w:szCs w:val="22"/>
              </w:rPr>
              <w:t xml:space="preserve"> году</w:t>
            </w:r>
          </w:p>
        </w:tc>
        <w:tc>
          <w:tcPr>
            <w:tcW w:w="1417" w:type="dxa"/>
            <w:shd w:val="clear" w:color="auto" w:fill="auto"/>
            <w:vAlign w:val="center"/>
          </w:tcPr>
          <w:p w:rsidR="0068347B" w:rsidRPr="00F71472" w:rsidRDefault="0068347B" w:rsidP="005B064C">
            <w:pPr>
              <w:spacing w:line="276" w:lineRule="auto"/>
              <w:rPr>
                <w:rFonts w:eastAsiaTheme="minorEastAsia" w:cs="Times New Roman"/>
                <w:b/>
              </w:rPr>
            </w:pPr>
            <w:r w:rsidRPr="00F71472">
              <w:rPr>
                <w:rFonts w:eastAsiaTheme="minorEastAsia" w:cs="Times New Roman"/>
                <w:b/>
                <w:sz w:val="22"/>
                <w:szCs w:val="22"/>
              </w:rPr>
              <w:t>Исполнено в 20</w:t>
            </w:r>
            <w:r>
              <w:rPr>
                <w:rFonts w:eastAsiaTheme="minorEastAsia" w:cs="Times New Roman"/>
                <w:b/>
                <w:sz w:val="22"/>
                <w:szCs w:val="22"/>
              </w:rPr>
              <w:t>2</w:t>
            </w:r>
            <w:r w:rsidR="005B064C">
              <w:rPr>
                <w:rFonts w:eastAsiaTheme="minorEastAsia" w:cs="Times New Roman"/>
                <w:b/>
                <w:sz w:val="22"/>
                <w:szCs w:val="22"/>
              </w:rPr>
              <w:t>2</w:t>
            </w:r>
            <w:r w:rsidRPr="00F71472">
              <w:rPr>
                <w:rFonts w:eastAsiaTheme="minorEastAsia" w:cs="Times New Roman"/>
                <w:b/>
                <w:sz w:val="22"/>
                <w:szCs w:val="22"/>
              </w:rPr>
              <w:t xml:space="preserve"> году</w:t>
            </w:r>
          </w:p>
        </w:tc>
        <w:tc>
          <w:tcPr>
            <w:tcW w:w="1276" w:type="dxa"/>
            <w:shd w:val="clear" w:color="auto" w:fill="auto"/>
            <w:vAlign w:val="center"/>
          </w:tcPr>
          <w:p w:rsidR="0068347B" w:rsidRPr="00F71472" w:rsidRDefault="00505EA2" w:rsidP="005B064C">
            <w:pPr>
              <w:spacing w:line="276" w:lineRule="auto"/>
              <w:rPr>
                <w:rFonts w:eastAsiaTheme="minorEastAsia" w:cs="Times New Roman"/>
                <w:b/>
              </w:rPr>
            </w:pPr>
            <w:r>
              <w:rPr>
                <w:rFonts w:eastAsiaTheme="minorEastAsia" w:cs="Times New Roman"/>
                <w:b/>
              </w:rPr>
              <w:t>202</w:t>
            </w:r>
            <w:r w:rsidR="005B064C">
              <w:rPr>
                <w:rFonts w:eastAsiaTheme="minorEastAsia" w:cs="Times New Roman"/>
                <w:b/>
              </w:rPr>
              <w:t>2</w:t>
            </w:r>
            <w:r>
              <w:rPr>
                <w:rFonts w:eastAsiaTheme="minorEastAsia" w:cs="Times New Roman"/>
                <w:b/>
              </w:rPr>
              <w:t>/202</w:t>
            </w:r>
            <w:r w:rsidR="005B064C">
              <w:rPr>
                <w:rFonts w:eastAsiaTheme="minorEastAsia" w:cs="Times New Roman"/>
                <w:b/>
              </w:rPr>
              <w:t>1</w:t>
            </w:r>
            <w:r>
              <w:rPr>
                <w:rFonts w:eastAsiaTheme="minorEastAsia" w:cs="Times New Roman"/>
                <w:b/>
              </w:rPr>
              <w:t>гг,%</w:t>
            </w:r>
          </w:p>
        </w:tc>
        <w:tc>
          <w:tcPr>
            <w:tcW w:w="992" w:type="dxa"/>
            <w:shd w:val="clear" w:color="auto" w:fill="auto"/>
            <w:vAlign w:val="center"/>
          </w:tcPr>
          <w:p w:rsidR="0068347B" w:rsidRPr="00F71472" w:rsidRDefault="0068347B" w:rsidP="0068347B">
            <w:pPr>
              <w:spacing w:line="276" w:lineRule="auto"/>
              <w:ind w:left="-108" w:right="-108" w:firstLine="108"/>
              <w:rPr>
                <w:rFonts w:eastAsiaTheme="minorEastAsia" w:cs="Times New Roman"/>
                <w:b/>
              </w:rPr>
            </w:pPr>
            <w:r w:rsidRPr="00F71472">
              <w:rPr>
                <w:rFonts w:eastAsiaTheme="minorEastAsia" w:cs="Times New Roman"/>
                <w:b/>
                <w:sz w:val="22"/>
                <w:szCs w:val="22"/>
              </w:rPr>
              <w:t>Уд</w:t>
            </w:r>
            <w:r>
              <w:rPr>
                <w:rFonts w:eastAsiaTheme="minorEastAsia" w:cs="Times New Roman"/>
                <w:b/>
                <w:sz w:val="22"/>
                <w:szCs w:val="22"/>
              </w:rPr>
              <w:t>.</w:t>
            </w:r>
            <w:r w:rsidRPr="00F71472">
              <w:rPr>
                <w:rFonts w:eastAsiaTheme="minorEastAsia" w:cs="Times New Roman"/>
                <w:b/>
                <w:sz w:val="22"/>
                <w:szCs w:val="22"/>
              </w:rPr>
              <w:t xml:space="preserve"> вес расходов, %</w:t>
            </w:r>
          </w:p>
        </w:tc>
      </w:tr>
      <w:tr w:rsidR="0068347B" w:rsidRPr="00F71472" w:rsidTr="0068347B">
        <w:trPr>
          <w:trHeight w:val="367"/>
        </w:trPr>
        <w:tc>
          <w:tcPr>
            <w:tcW w:w="4149" w:type="dxa"/>
            <w:tcBorders>
              <w:bottom w:val="single" w:sz="4" w:space="0" w:color="auto"/>
            </w:tcBorders>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Заработная плата</w:t>
            </w:r>
          </w:p>
        </w:tc>
        <w:tc>
          <w:tcPr>
            <w:tcW w:w="567" w:type="dxa"/>
            <w:tcBorders>
              <w:bottom w:val="single" w:sz="4" w:space="0" w:color="auto"/>
            </w:tcBorders>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211</w:t>
            </w:r>
          </w:p>
        </w:tc>
        <w:tc>
          <w:tcPr>
            <w:tcW w:w="1418" w:type="dxa"/>
            <w:tcBorders>
              <w:bottom w:val="single" w:sz="4" w:space="0" w:color="auto"/>
            </w:tcBorders>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269170,3</w:t>
            </w:r>
          </w:p>
        </w:tc>
        <w:tc>
          <w:tcPr>
            <w:tcW w:w="1417" w:type="dxa"/>
            <w:tcBorders>
              <w:bottom w:val="single" w:sz="4" w:space="0" w:color="auto"/>
            </w:tcBorders>
            <w:shd w:val="clear" w:color="auto" w:fill="auto"/>
            <w:vAlign w:val="center"/>
          </w:tcPr>
          <w:p w:rsidR="0068347B" w:rsidRPr="00F71472" w:rsidRDefault="005B064C" w:rsidP="0068347B">
            <w:pPr>
              <w:spacing w:line="276" w:lineRule="auto"/>
              <w:rPr>
                <w:rFonts w:eastAsiaTheme="minorEastAsia" w:cs="Times New Roman"/>
              </w:rPr>
            </w:pPr>
            <w:r>
              <w:rPr>
                <w:rFonts w:eastAsiaTheme="minorEastAsia" w:cs="Times New Roman"/>
              </w:rPr>
              <w:t>299832,4</w:t>
            </w:r>
          </w:p>
        </w:tc>
        <w:tc>
          <w:tcPr>
            <w:tcW w:w="1276" w:type="dxa"/>
            <w:tcBorders>
              <w:bottom w:val="single" w:sz="4" w:space="0" w:color="auto"/>
            </w:tcBorders>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111,3</w:t>
            </w:r>
          </w:p>
        </w:tc>
        <w:tc>
          <w:tcPr>
            <w:tcW w:w="992" w:type="dxa"/>
            <w:tcBorders>
              <w:bottom w:val="single" w:sz="4" w:space="0" w:color="auto"/>
            </w:tcBorders>
            <w:shd w:val="clear" w:color="auto" w:fill="auto"/>
            <w:vAlign w:val="center"/>
          </w:tcPr>
          <w:p w:rsidR="0068347B" w:rsidRPr="00F71472" w:rsidRDefault="00332062" w:rsidP="00F71472">
            <w:pPr>
              <w:spacing w:line="276" w:lineRule="auto"/>
              <w:rPr>
                <w:rFonts w:eastAsiaTheme="minorEastAsia" w:cs="Times New Roman"/>
              </w:rPr>
            </w:pPr>
            <w:r>
              <w:rPr>
                <w:rFonts w:eastAsiaTheme="minorEastAsia" w:cs="Times New Roman"/>
              </w:rPr>
              <w:t>41,8</w:t>
            </w:r>
          </w:p>
        </w:tc>
      </w:tr>
      <w:tr w:rsidR="0068347B" w:rsidRPr="00F71472" w:rsidTr="0068347B">
        <w:trPr>
          <w:trHeight w:val="367"/>
        </w:trPr>
        <w:tc>
          <w:tcPr>
            <w:tcW w:w="4149" w:type="dxa"/>
            <w:tcBorders>
              <w:bottom w:val="single" w:sz="4" w:space="0" w:color="auto"/>
            </w:tcBorders>
            <w:shd w:val="clear" w:color="auto" w:fill="auto"/>
          </w:tcPr>
          <w:p w:rsidR="0068347B" w:rsidRPr="000552E0" w:rsidRDefault="0068347B" w:rsidP="00F71472">
            <w:pPr>
              <w:spacing w:line="276" w:lineRule="auto"/>
              <w:rPr>
                <w:rFonts w:eastAsiaTheme="minorEastAsia" w:cs="Times New Roman"/>
              </w:rPr>
            </w:pPr>
            <w:r>
              <w:rPr>
                <w:rFonts w:eastAsiaTheme="minorEastAsia" w:cs="Times New Roman"/>
                <w:sz w:val="22"/>
                <w:szCs w:val="22"/>
              </w:rPr>
              <w:t>Прочие несоциальные выплаты персоналу в денежной форме</w:t>
            </w:r>
          </w:p>
        </w:tc>
        <w:tc>
          <w:tcPr>
            <w:tcW w:w="567" w:type="dxa"/>
            <w:tcBorders>
              <w:bottom w:val="single" w:sz="4" w:space="0" w:color="auto"/>
            </w:tcBorders>
            <w:shd w:val="clear" w:color="auto" w:fill="auto"/>
            <w:vAlign w:val="center"/>
          </w:tcPr>
          <w:p w:rsidR="0068347B" w:rsidRPr="000552E0" w:rsidRDefault="0068347B" w:rsidP="00F71472">
            <w:pPr>
              <w:spacing w:line="276" w:lineRule="auto"/>
              <w:rPr>
                <w:rFonts w:eastAsiaTheme="minorEastAsia" w:cs="Times New Roman"/>
                <w:b/>
              </w:rPr>
            </w:pPr>
            <w:r w:rsidRPr="000552E0">
              <w:rPr>
                <w:rFonts w:eastAsiaTheme="minorEastAsia" w:cs="Times New Roman"/>
                <w:b/>
                <w:sz w:val="22"/>
                <w:szCs w:val="22"/>
              </w:rPr>
              <w:t>212</w:t>
            </w:r>
          </w:p>
        </w:tc>
        <w:tc>
          <w:tcPr>
            <w:tcW w:w="1418" w:type="dxa"/>
            <w:tcBorders>
              <w:bottom w:val="single" w:sz="4" w:space="0" w:color="auto"/>
            </w:tcBorders>
            <w:shd w:val="clear" w:color="auto" w:fill="auto"/>
            <w:vAlign w:val="center"/>
          </w:tcPr>
          <w:p w:rsidR="0068347B" w:rsidRPr="000552E0" w:rsidRDefault="005B064C" w:rsidP="00F233A4">
            <w:pPr>
              <w:spacing w:line="276" w:lineRule="auto"/>
              <w:rPr>
                <w:rFonts w:eastAsiaTheme="minorEastAsia" w:cs="Times New Roman"/>
              </w:rPr>
            </w:pPr>
            <w:r>
              <w:rPr>
                <w:rFonts w:eastAsiaTheme="minorEastAsia" w:cs="Times New Roman"/>
              </w:rPr>
              <w:t>3208,1</w:t>
            </w:r>
          </w:p>
        </w:tc>
        <w:tc>
          <w:tcPr>
            <w:tcW w:w="1417" w:type="dxa"/>
            <w:tcBorders>
              <w:bottom w:val="single" w:sz="4" w:space="0" w:color="auto"/>
            </w:tcBorders>
            <w:shd w:val="clear" w:color="auto" w:fill="auto"/>
            <w:vAlign w:val="center"/>
          </w:tcPr>
          <w:p w:rsidR="0068347B" w:rsidRPr="000552E0" w:rsidRDefault="005B064C" w:rsidP="0068347B">
            <w:pPr>
              <w:spacing w:line="276" w:lineRule="auto"/>
              <w:rPr>
                <w:rFonts w:eastAsiaTheme="minorEastAsia" w:cs="Times New Roman"/>
              </w:rPr>
            </w:pPr>
            <w:r>
              <w:rPr>
                <w:rFonts w:eastAsiaTheme="minorEastAsia" w:cs="Times New Roman"/>
              </w:rPr>
              <w:t>3202,6</w:t>
            </w:r>
          </w:p>
        </w:tc>
        <w:tc>
          <w:tcPr>
            <w:tcW w:w="1276" w:type="dxa"/>
            <w:tcBorders>
              <w:bottom w:val="single" w:sz="4" w:space="0" w:color="auto"/>
            </w:tcBorders>
            <w:shd w:val="clear" w:color="auto" w:fill="auto"/>
            <w:vAlign w:val="center"/>
          </w:tcPr>
          <w:p w:rsidR="0068347B" w:rsidRPr="000552E0" w:rsidRDefault="00C93EDF" w:rsidP="0068347B">
            <w:pPr>
              <w:spacing w:line="276" w:lineRule="auto"/>
              <w:rPr>
                <w:rFonts w:eastAsiaTheme="minorEastAsia" w:cs="Times New Roman"/>
              </w:rPr>
            </w:pPr>
            <w:r>
              <w:rPr>
                <w:rFonts w:eastAsiaTheme="minorEastAsia" w:cs="Times New Roman"/>
              </w:rPr>
              <w:t>100,1</w:t>
            </w:r>
          </w:p>
        </w:tc>
        <w:tc>
          <w:tcPr>
            <w:tcW w:w="992" w:type="dxa"/>
            <w:tcBorders>
              <w:bottom w:val="single" w:sz="4" w:space="0" w:color="auto"/>
            </w:tcBorders>
            <w:shd w:val="clear" w:color="auto" w:fill="auto"/>
            <w:vAlign w:val="center"/>
          </w:tcPr>
          <w:p w:rsidR="0068347B" w:rsidRPr="000552E0" w:rsidRDefault="00332062" w:rsidP="00F71472">
            <w:pPr>
              <w:spacing w:line="276" w:lineRule="auto"/>
              <w:rPr>
                <w:rFonts w:eastAsiaTheme="minorEastAsia" w:cs="Times New Roman"/>
              </w:rPr>
            </w:pPr>
            <w:r>
              <w:rPr>
                <w:rFonts w:eastAsiaTheme="minorEastAsia" w:cs="Times New Roman"/>
              </w:rPr>
              <w:t>0,4</w:t>
            </w:r>
          </w:p>
        </w:tc>
      </w:tr>
      <w:tr w:rsidR="0068347B" w:rsidRPr="00F71472" w:rsidTr="0068347B">
        <w:trPr>
          <w:trHeight w:val="270"/>
        </w:trPr>
        <w:tc>
          <w:tcPr>
            <w:tcW w:w="4149" w:type="dxa"/>
            <w:tcBorders>
              <w:top w:val="single" w:sz="4" w:space="0" w:color="auto"/>
            </w:tcBorders>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Начисления на выплаты по оплате труда</w:t>
            </w:r>
          </w:p>
        </w:tc>
        <w:tc>
          <w:tcPr>
            <w:tcW w:w="567" w:type="dxa"/>
            <w:tcBorders>
              <w:top w:val="single" w:sz="4" w:space="0" w:color="auto"/>
            </w:tcBorders>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213</w:t>
            </w:r>
          </w:p>
        </w:tc>
        <w:tc>
          <w:tcPr>
            <w:tcW w:w="1418" w:type="dxa"/>
            <w:tcBorders>
              <w:top w:val="single" w:sz="4" w:space="0" w:color="auto"/>
            </w:tcBorders>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80692,1</w:t>
            </w:r>
          </w:p>
        </w:tc>
        <w:tc>
          <w:tcPr>
            <w:tcW w:w="1417" w:type="dxa"/>
            <w:tcBorders>
              <w:top w:val="single" w:sz="4" w:space="0" w:color="auto"/>
            </w:tcBorders>
            <w:shd w:val="clear" w:color="auto" w:fill="auto"/>
            <w:vAlign w:val="center"/>
          </w:tcPr>
          <w:p w:rsidR="0068347B" w:rsidRPr="00F71472" w:rsidRDefault="005B064C" w:rsidP="0068347B">
            <w:pPr>
              <w:spacing w:line="276" w:lineRule="auto"/>
              <w:rPr>
                <w:rFonts w:eastAsiaTheme="minorEastAsia" w:cs="Times New Roman"/>
              </w:rPr>
            </w:pPr>
            <w:r>
              <w:rPr>
                <w:rFonts w:eastAsiaTheme="minorEastAsia" w:cs="Times New Roman"/>
              </w:rPr>
              <w:t>88860,0</w:t>
            </w:r>
          </w:p>
        </w:tc>
        <w:tc>
          <w:tcPr>
            <w:tcW w:w="1276" w:type="dxa"/>
            <w:tcBorders>
              <w:top w:val="single" w:sz="4" w:space="0" w:color="auto"/>
            </w:tcBorders>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110,1</w:t>
            </w:r>
          </w:p>
        </w:tc>
        <w:tc>
          <w:tcPr>
            <w:tcW w:w="992" w:type="dxa"/>
            <w:tcBorders>
              <w:top w:val="single" w:sz="4" w:space="0" w:color="auto"/>
            </w:tcBorders>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12,4</w:t>
            </w:r>
          </w:p>
        </w:tc>
      </w:tr>
      <w:tr w:rsidR="0068347B" w:rsidRPr="00F71472" w:rsidTr="0068347B">
        <w:trPr>
          <w:trHeight w:val="270"/>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Услуги связи</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221</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691,5</w:t>
            </w:r>
          </w:p>
        </w:tc>
        <w:tc>
          <w:tcPr>
            <w:tcW w:w="1417" w:type="dxa"/>
            <w:shd w:val="clear" w:color="auto" w:fill="auto"/>
            <w:vAlign w:val="center"/>
          </w:tcPr>
          <w:p w:rsidR="0068347B" w:rsidRPr="00F71472" w:rsidRDefault="005B064C" w:rsidP="0068347B">
            <w:pPr>
              <w:spacing w:line="276" w:lineRule="auto"/>
              <w:rPr>
                <w:rFonts w:eastAsiaTheme="minorEastAsia" w:cs="Times New Roman"/>
              </w:rPr>
            </w:pPr>
            <w:r>
              <w:rPr>
                <w:rFonts w:eastAsiaTheme="minorEastAsia" w:cs="Times New Roman"/>
              </w:rPr>
              <w:t>721,9</w:t>
            </w:r>
          </w:p>
        </w:tc>
        <w:tc>
          <w:tcPr>
            <w:tcW w:w="1276"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104,3</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0,1</w:t>
            </w:r>
          </w:p>
        </w:tc>
      </w:tr>
      <w:tr w:rsidR="0068347B" w:rsidRPr="00F71472" w:rsidTr="0068347B">
        <w:trPr>
          <w:trHeight w:val="270"/>
        </w:trPr>
        <w:tc>
          <w:tcPr>
            <w:tcW w:w="4149" w:type="dxa"/>
            <w:shd w:val="clear" w:color="auto" w:fill="auto"/>
          </w:tcPr>
          <w:p w:rsidR="0068347B" w:rsidRPr="000552E0" w:rsidRDefault="0068347B" w:rsidP="00F71472">
            <w:pPr>
              <w:spacing w:line="276" w:lineRule="auto"/>
              <w:rPr>
                <w:rFonts w:eastAsiaTheme="minorEastAsia" w:cs="Times New Roman"/>
              </w:rPr>
            </w:pPr>
            <w:r>
              <w:rPr>
                <w:rFonts w:eastAsiaTheme="minorEastAsia" w:cs="Times New Roman"/>
                <w:sz w:val="22"/>
                <w:szCs w:val="22"/>
              </w:rPr>
              <w:t>Транспортные услуги</w:t>
            </w:r>
          </w:p>
        </w:tc>
        <w:tc>
          <w:tcPr>
            <w:tcW w:w="567" w:type="dxa"/>
            <w:shd w:val="clear" w:color="auto" w:fill="auto"/>
            <w:vAlign w:val="center"/>
          </w:tcPr>
          <w:p w:rsidR="0068347B" w:rsidRPr="000552E0" w:rsidRDefault="0068347B" w:rsidP="00F71472">
            <w:pPr>
              <w:spacing w:line="276" w:lineRule="auto"/>
              <w:rPr>
                <w:rFonts w:eastAsiaTheme="minorEastAsia" w:cs="Times New Roman"/>
                <w:b/>
              </w:rPr>
            </w:pPr>
            <w:r w:rsidRPr="000552E0">
              <w:rPr>
                <w:rFonts w:eastAsiaTheme="minorEastAsia" w:cs="Times New Roman"/>
                <w:b/>
                <w:sz w:val="22"/>
                <w:szCs w:val="22"/>
              </w:rPr>
              <w:t>222</w:t>
            </w:r>
          </w:p>
        </w:tc>
        <w:tc>
          <w:tcPr>
            <w:tcW w:w="1418" w:type="dxa"/>
            <w:shd w:val="clear" w:color="auto" w:fill="auto"/>
            <w:vAlign w:val="center"/>
          </w:tcPr>
          <w:p w:rsidR="0068347B" w:rsidRPr="000552E0" w:rsidRDefault="005B064C" w:rsidP="00F233A4">
            <w:pPr>
              <w:spacing w:line="276" w:lineRule="auto"/>
              <w:rPr>
                <w:rFonts w:eastAsiaTheme="minorEastAsia" w:cs="Times New Roman"/>
              </w:rPr>
            </w:pPr>
            <w:r>
              <w:rPr>
                <w:rFonts w:eastAsiaTheme="minorEastAsia" w:cs="Times New Roman"/>
              </w:rPr>
              <w:t>162,7</w:t>
            </w:r>
          </w:p>
        </w:tc>
        <w:tc>
          <w:tcPr>
            <w:tcW w:w="1417" w:type="dxa"/>
            <w:shd w:val="clear" w:color="auto" w:fill="auto"/>
            <w:vAlign w:val="center"/>
          </w:tcPr>
          <w:p w:rsidR="0068347B" w:rsidRPr="000552E0" w:rsidRDefault="005B064C" w:rsidP="0068347B">
            <w:pPr>
              <w:spacing w:line="276" w:lineRule="auto"/>
              <w:rPr>
                <w:rFonts w:eastAsiaTheme="minorEastAsia" w:cs="Times New Roman"/>
              </w:rPr>
            </w:pPr>
            <w:r>
              <w:rPr>
                <w:rFonts w:eastAsiaTheme="minorEastAsia" w:cs="Times New Roman"/>
              </w:rPr>
              <w:t>26,1</w:t>
            </w:r>
          </w:p>
        </w:tc>
        <w:tc>
          <w:tcPr>
            <w:tcW w:w="1276" w:type="dxa"/>
            <w:shd w:val="clear" w:color="auto" w:fill="auto"/>
            <w:vAlign w:val="center"/>
          </w:tcPr>
          <w:p w:rsidR="0068347B" w:rsidRPr="000552E0" w:rsidRDefault="00C93EDF" w:rsidP="0068347B">
            <w:pPr>
              <w:spacing w:line="276" w:lineRule="auto"/>
              <w:rPr>
                <w:rFonts w:eastAsiaTheme="minorEastAsia" w:cs="Times New Roman"/>
              </w:rPr>
            </w:pPr>
            <w:r>
              <w:rPr>
                <w:rFonts w:eastAsiaTheme="minorEastAsia" w:cs="Times New Roman"/>
              </w:rPr>
              <w:t>16,0</w:t>
            </w:r>
          </w:p>
        </w:tc>
        <w:tc>
          <w:tcPr>
            <w:tcW w:w="992" w:type="dxa"/>
            <w:shd w:val="clear" w:color="auto" w:fill="auto"/>
            <w:vAlign w:val="center"/>
          </w:tcPr>
          <w:p w:rsidR="0068347B" w:rsidRPr="000552E0" w:rsidRDefault="00C71E5F" w:rsidP="00F71472">
            <w:pPr>
              <w:spacing w:line="276" w:lineRule="auto"/>
              <w:rPr>
                <w:rFonts w:eastAsiaTheme="minorEastAsia" w:cs="Times New Roman"/>
              </w:rPr>
            </w:pPr>
            <w:r>
              <w:rPr>
                <w:rFonts w:eastAsiaTheme="minorEastAsia" w:cs="Times New Roman"/>
              </w:rPr>
              <w:t>0,003</w:t>
            </w:r>
          </w:p>
        </w:tc>
      </w:tr>
      <w:tr w:rsidR="0068347B" w:rsidRPr="00F71472" w:rsidTr="0068347B">
        <w:trPr>
          <w:trHeight w:val="270"/>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Коммунальные услуги</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223</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55535,8</w:t>
            </w:r>
          </w:p>
        </w:tc>
        <w:tc>
          <w:tcPr>
            <w:tcW w:w="1417" w:type="dxa"/>
            <w:shd w:val="clear" w:color="auto" w:fill="auto"/>
            <w:vAlign w:val="center"/>
          </w:tcPr>
          <w:p w:rsidR="0068347B" w:rsidRPr="00F71472" w:rsidRDefault="005B064C" w:rsidP="0068347B">
            <w:pPr>
              <w:spacing w:line="276" w:lineRule="auto"/>
              <w:rPr>
                <w:rFonts w:eastAsiaTheme="minorEastAsia" w:cs="Times New Roman"/>
              </w:rPr>
            </w:pPr>
            <w:r>
              <w:rPr>
                <w:rFonts w:eastAsiaTheme="minorEastAsia" w:cs="Times New Roman"/>
              </w:rPr>
              <w:t>55572,6</w:t>
            </w:r>
          </w:p>
        </w:tc>
        <w:tc>
          <w:tcPr>
            <w:tcW w:w="1276"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100,1</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7,7</w:t>
            </w:r>
          </w:p>
        </w:tc>
      </w:tr>
      <w:tr w:rsidR="0068347B" w:rsidRPr="00F71472" w:rsidTr="0068347B">
        <w:trPr>
          <w:trHeight w:val="270"/>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Работы, услуги по содержанию имущества</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225</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57767,9</w:t>
            </w:r>
          </w:p>
        </w:tc>
        <w:tc>
          <w:tcPr>
            <w:tcW w:w="1417" w:type="dxa"/>
            <w:shd w:val="clear" w:color="auto" w:fill="auto"/>
            <w:vAlign w:val="center"/>
          </w:tcPr>
          <w:p w:rsidR="0068347B" w:rsidRPr="00F71472" w:rsidRDefault="005B064C" w:rsidP="0068347B">
            <w:pPr>
              <w:spacing w:line="276" w:lineRule="auto"/>
              <w:rPr>
                <w:rFonts w:eastAsiaTheme="minorEastAsia" w:cs="Times New Roman"/>
              </w:rPr>
            </w:pPr>
            <w:r>
              <w:rPr>
                <w:rFonts w:eastAsiaTheme="minorEastAsia" w:cs="Times New Roman"/>
              </w:rPr>
              <w:t>157397,5</w:t>
            </w:r>
          </w:p>
        </w:tc>
        <w:tc>
          <w:tcPr>
            <w:tcW w:w="1276"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в 2,7р</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21,9</w:t>
            </w:r>
          </w:p>
        </w:tc>
      </w:tr>
      <w:tr w:rsidR="0068347B" w:rsidRPr="00F71472" w:rsidTr="0068347B">
        <w:trPr>
          <w:trHeight w:val="270"/>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Прочие работы, услуги</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226</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38487,6</w:t>
            </w:r>
          </w:p>
        </w:tc>
        <w:tc>
          <w:tcPr>
            <w:tcW w:w="1417" w:type="dxa"/>
            <w:shd w:val="clear" w:color="auto" w:fill="auto"/>
            <w:vAlign w:val="center"/>
          </w:tcPr>
          <w:p w:rsidR="0068347B" w:rsidRPr="00F71472" w:rsidRDefault="005B064C" w:rsidP="0068347B">
            <w:pPr>
              <w:spacing w:line="276" w:lineRule="auto"/>
              <w:rPr>
                <w:rFonts w:eastAsiaTheme="minorEastAsia" w:cs="Times New Roman"/>
              </w:rPr>
            </w:pPr>
            <w:r>
              <w:rPr>
                <w:rFonts w:eastAsiaTheme="minorEastAsia" w:cs="Times New Roman"/>
              </w:rPr>
              <w:t>42041,3</w:t>
            </w:r>
          </w:p>
        </w:tc>
        <w:tc>
          <w:tcPr>
            <w:tcW w:w="1276"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109,2</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5,8</w:t>
            </w:r>
          </w:p>
        </w:tc>
      </w:tr>
      <w:tr w:rsidR="0068347B" w:rsidRPr="00F71472" w:rsidTr="0068347B">
        <w:trPr>
          <w:trHeight w:val="270"/>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Страхование</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227</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142,5</w:t>
            </w:r>
          </w:p>
        </w:tc>
        <w:tc>
          <w:tcPr>
            <w:tcW w:w="1417" w:type="dxa"/>
            <w:shd w:val="clear" w:color="auto" w:fill="auto"/>
            <w:vAlign w:val="center"/>
          </w:tcPr>
          <w:p w:rsidR="0068347B" w:rsidRPr="00F71472" w:rsidRDefault="005B064C" w:rsidP="0068347B">
            <w:pPr>
              <w:spacing w:line="276" w:lineRule="auto"/>
              <w:rPr>
                <w:rFonts w:eastAsiaTheme="minorEastAsia" w:cs="Times New Roman"/>
              </w:rPr>
            </w:pPr>
            <w:r>
              <w:rPr>
                <w:rFonts w:eastAsiaTheme="minorEastAsia" w:cs="Times New Roman"/>
              </w:rPr>
              <w:t>96,9</w:t>
            </w:r>
          </w:p>
        </w:tc>
        <w:tc>
          <w:tcPr>
            <w:tcW w:w="1276"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68,0</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0,01</w:t>
            </w:r>
          </w:p>
        </w:tc>
      </w:tr>
      <w:tr w:rsidR="0068347B" w:rsidRPr="00F71472" w:rsidTr="0068347B">
        <w:trPr>
          <w:trHeight w:val="270"/>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Социальные пособия и компенсации персоналу в денежной форме</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Pr>
                <w:rFonts w:eastAsiaTheme="minorEastAsia" w:cs="Times New Roman"/>
                <w:b/>
                <w:sz w:val="22"/>
                <w:szCs w:val="22"/>
              </w:rPr>
              <w:t>262</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2425,0</w:t>
            </w:r>
          </w:p>
        </w:tc>
        <w:tc>
          <w:tcPr>
            <w:tcW w:w="1417"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2396,4</w:t>
            </w:r>
          </w:p>
        </w:tc>
        <w:tc>
          <w:tcPr>
            <w:tcW w:w="1276"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98,8</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0,3</w:t>
            </w:r>
          </w:p>
        </w:tc>
      </w:tr>
      <w:tr w:rsidR="0068347B" w:rsidRPr="00F71472" w:rsidTr="0068347B">
        <w:trPr>
          <w:trHeight w:val="270"/>
        </w:trPr>
        <w:tc>
          <w:tcPr>
            <w:tcW w:w="4149" w:type="dxa"/>
            <w:shd w:val="clear" w:color="auto" w:fill="auto"/>
          </w:tcPr>
          <w:p w:rsidR="0068347B" w:rsidRDefault="0068347B" w:rsidP="00F71472">
            <w:pPr>
              <w:spacing w:line="276" w:lineRule="auto"/>
              <w:rPr>
                <w:rFonts w:eastAsiaTheme="minorEastAsia" w:cs="Times New Roman"/>
              </w:rPr>
            </w:pPr>
            <w:r>
              <w:rPr>
                <w:rFonts w:eastAsiaTheme="minorEastAsia" w:cs="Times New Roman"/>
                <w:sz w:val="22"/>
                <w:szCs w:val="22"/>
              </w:rPr>
              <w:t>Социальные пособия и компенсации персоналу в денежной форме</w:t>
            </w:r>
          </w:p>
        </w:tc>
        <w:tc>
          <w:tcPr>
            <w:tcW w:w="567" w:type="dxa"/>
            <w:shd w:val="clear" w:color="auto" w:fill="auto"/>
            <w:vAlign w:val="center"/>
          </w:tcPr>
          <w:p w:rsidR="0068347B" w:rsidRDefault="0068347B" w:rsidP="00F71472">
            <w:pPr>
              <w:spacing w:line="276" w:lineRule="auto"/>
              <w:rPr>
                <w:rFonts w:eastAsiaTheme="minorEastAsia" w:cs="Times New Roman"/>
                <w:b/>
              </w:rPr>
            </w:pPr>
            <w:r>
              <w:rPr>
                <w:rFonts w:eastAsiaTheme="minorEastAsia" w:cs="Times New Roman"/>
                <w:b/>
                <w:sz w:val="22"/>
                <w:szCs w:val="22"/>
              </w:rPr>
              <w:t>266</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1467,6</w:t>
            </w:r>
          </w:p>
        </w:tc>
        <w:tc>
          <w:tcPr>
            <w:tcW w:w="1417"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1729,6</w:t>
            </w:r>
          </w:p>
        </w:tc>
        <w:tc>
          <w:tcPr>
            <w:tcW w:w="1276"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117,8</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0,2</w:t>
            </w:r>
          </w:p>
        </w:tc>
      </w:tr>
      <w:tr w:rsidR="0068347B" w:rsidRPr="00F71472" w:rsidTr="0068347B">
        <w:trPr>
          <w:trHeight w:val="270"/>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Налоги, пошлины сборы</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291</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7751,6</w:t>
            </w:r>
          </w:p>
        </w:tc>
        <w:tc>
          <w:tcPr>
            <w:tcW w:w="1417"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7525,8</w:t>
            </w:r>
          </w:p>
        </w:tc>
        <w:tc>
          <w:tcPr>
            <w:tcW w:w="1276"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97,0</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1,0</w:t>
            </w:r>
          </w:p>
        </w:tc>
      </w:tr>
      <w:tr w:rsidR="0068347B" w:rsidRPr="00F71472" w:rsidTr="0068347B">
        <w:trPr>
          <w:trHeight w:val="270"/>
        </w:trPr>
        <w:tc>
          <w:tcPr>
            <w:tcW w:w="4149" w:type="dxa"/>
            <w:shd w:val="clear" w:color="auto" w:fill="auto"/>
          </w:tcPr>
          <w:p w:rsidR="0068347B" w:rsidRPr="00F71472" w:rsidRDefault="0068347B" w:rsidP="00F71472">
            <w:pPr>
              <w:spacing w:line="276" w:lineRule="auto"/>
              <w:rPr>
                <w:rFonts w:eastAsiaTheme="minorEastAsia" w:cs="Times New Roman"/>
              </w:rPr>
            </w:pPr>
            <w:r>
              <w:rPr>
                <w:rFonts w:eastAsiaTheme="minorEastAsia" w:cs="Times New Roman"/>
                <w:sz w:val="22"/>
                <w:szCs w:val="22"/>
              </w:rPr>
              <w:t>Штрафы за нарушение законодательства о налогах и сборах, законодательства о страховых взносах</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Pr>
                <w:rFonts w:eastAsiaTheme="minorEastAsia" w:cs="Times New Roman"/>
                <w:b/>
                <w:sz w:val="22"/>
                <w:szCs w:val="22"/>
              </w:rPr>
              <w:t>292</w:t>
            </w:r>
          </w:p>
        </w:tc>
        <w:tc>
          <w:tcPr>
            <w:tcW w:w="1418" w:type="dxa"/>
            <w:shd w:val="clear" w:color="auto" w:fill="auto"/>
            <w:vAlign w:val="center"/>
          </w:tcPr>
          <w:p w:rsidR="0068347B" w:rsidRDefault="005B064C" w:rsidP="00F233A4">
            <w:pPr>
              <w:spacing w:line="276" w:lineRule="auto"/>
              <w:rPr>
                <w:rFonts w:eastAsiaTheme="minorEastAsia" w:cs="Times New Roman"/>
              </w:rPr>
            </w:pPr>
            <w:r>
              <w:rPr>
                <w:rFonts w:eastAsiaTheme="minorEastAsia" w:cs="Times New Roman"/>
              </w:rPr>
              <w:t>49,5</w:t>
            </w:r>
          </w:p>
        </w:tc>
        <w:tc>
          <w:tcPr>
            <w:tcW w:w="1417" w:type="dxa"/>
            <w:shd w:val="clear" w:color="auto" w:fill="auto"/>
            <w:vAlign w:val="center"/>
          </w:tcPr>
          <w:p w:rsidR="0068347B" w:rsidRDefault="00C93EDF" w:rsidP="0068347B">
            <w:pPr>
              <w:spacing w:line="276" w:lineRule="auto"/>
              <w:rPr>
                <w:rFonts w:eastAsiaTheme="minorEastAsia" w:cs="Times New Roman"/>
              </w:rPr>
            </w:pPr>
            <w:r>
              <w:rPr>
                <w:rFonts w:eastAsiaTheme="minorEastAsia" w:cs="Times New Roman"/>
              </w:rPr>
              <w:t>12,9</w:t>
            </w:r>
          </w:p>
        </w:tc>
        <w:tc>
          <w:tcPr>
            <w:tcW w:w="1276" w:type="dxa"/>
            <w:shd w:val="clear" w:color="auto" w:fill="auto"/>
            <w:vAlign w:val="center"/>
          </w:tcPr>
          <w:p w:rsidR="0068347B" w:rsidRDefault="00C93EDF" w:rsidP="0068347B">
            <w:pPr>
              <w:spacing w:line="276" w:lineRule="auto"/>
              <w:rPr>
                <w:rFonts w:eastAsiaTheme="minorEastAsia" w:cs="Times New Roman"/>
              </w:rPr>
            </w:pPr>
            <w:r>
              <w:rPr>
                <w:rFonts w:eastAsiaTheme="minorEastAsia" w:cs="Times New Roman"/>
              </w:rPr>
              <w:t>26,0</w:t>
            </w:r>
          </w:p>
        </w:tc>
        <w:tc>
          <w:tcPr>
            <w:tcW w:w="992" w:type="dxa"/>
            <w:shd w:val="clear" w:color="auto" w:fill="auto"/>
            <w:vAlign w:val="center"/>
          </w:tcPr>
          <w:p w:rsidR="0068347B" w:rsidRPr="00F71472" w:rsidRDefault="00C71E5F" w:rsidP="000D0899">
            <w:pPr>
              <w:spacing w:line="276" w:lineRule="auto"/>
              <w:rPr>
                <w:rFonts w:eastAsiaTheme="minorEastAsia" w:cs="Times New Roman"/>
              </w:rPr>
            </w:pPr>
            <w:r>
              <w:rPr>
                <w:rFonts w:eastAsiaTheme="minorEastAsia" w:cs="Times New Roman"/>
              </w:rPr>
              <w:t>0,001</w:t>
            </w:r>
          </w:p>
        </w:tc>
      </w:tr>
      <w:tr w:rsidR="0068347B" w:rsidRPr="00F71472" w:rsidTr="0068347B">
        <w:trPr>
          <w:trHeight w:val="270"/>
        </w:trPr>
        <w:tc>
          <w:tcPr>
            <w:tcW w:w="4149" w:type="dxa"/>
            <w:shd w:val="clear" w:color="auto" w:fill="auto"/>
          </w:tcPr>
          <w:p w:rsidR="0068347B" w:rsidRDefault="0068347B" w:rsidP="00F71472">
            <w:pPr>
              <w:spacing w:line="276" w:lineRule="auto"/>
              <w:rPr>
                <w:rFonts w:eastAsiaTheme="minorEastAsia" w:cs="Times New Roman"/>
              </w:rPr>
            </w:pPr>
            <w:r>
              <w:rPr>
                <w:rFonts w:eastAsiaTheme="minorEastAsia" w:cs="Times New Roman"/>
                <w:sz w:val="22"/>
                <w:szCs w:val="22"/>
              </w:rPr>
              <w:t>Штрафы за нарушения законодательства о закупках и нарушение условий контрактов (договоров)</w:t>
            </w:r>
          </w:p>
        </w:tc>
        <w:tc>
          <w:tcPr>
            <w:tcW w:w="567" w:type="dxa"/>
            <w:shd w:val="clear" w:color="auto" w:fill="auto"/>
            <w:vAlign w:val="center"/>
          </w:tcPr>
          <w:p w:rsidR="0068347B" w:rsidRDefault="0068347B" w:rsidP="00F71472">
            <w:pPr>
              <w:spacing w:line="276" w:lineRule="auto"/>
              <w:rPr>
                <w:rFonts w:eastAsiaTheme="minorEastAsia" w:cs="Times New Roman"/>
                <w:b/>
              </w:rPr>
            </w:pPr>
            <w:r>
              <w:rPr>
                <w:rFonts w:eastAsiaTheme="minorEastAsia" w:cs="Times New Roman"/>
                <w:b/>
                <w:sz w:val="22"/>
                <w:szCs w:val="22"/>
              </w:rPr>
              <w:t>293</w:t>
            </w:r>
          </w:p>
        </w:tc>
        <w:tc>
          <w:tcPr>
            <w:tcW w:w="1418" w:type="dxa"/>
            <w:shd w:val="clear" w:color="auto" w:fill="auto"/>
            <w:vAlign w:val="center"/>
          </w:tcPr>
          <w:p w:rsidR="0068347B" w:rsidRDefault="005B064C" w:rsidP="00F233A4">
            <w:pPr>
              <w:spacing w:line="276" w:lineRule="auto"/>
              <w:rPr>
                <w:rFonts w:eastAsiaTheme="minorEastAsia" w:cs="Times New Roman"/>
              </w:rPr>
            </w:pPr>
            <w:r>
              <w:rPr>
                <w:rFonts w:eastAsiaTheme="minorEastAsia" w:cs="Times New Roman"/>
              </w:rPr>
              <w:t>103,4</w:t>
            </w:r>
          </w:p>
        </w:tc>
        <w:tc>
          <w:tcPr>
            <w:tcW w:w="1417" w:type="dxa"/>
            <w:shd w:val="clear" w:color="auto" w:fill="auto"/>
            <w:vAlign w:val="center"/>
          </w:tcPr>
          <w:p w:rsidR="0068347B" w:rsidRDefault="00C93EDF" w:rsidP="0068347B">
            <w:pPr>
              <w:spacing w:line="276" w:lineRule="auto"/>
              <w:rPr>
                <w:rFonts w:eastAsiaTheme="minorEastAsia" w:cs="Times New Roman"/>
              </w:rPr>
            </w:pPr>
            <w:r>
              <w:rPr>
                <w:rFonts w:eastAsiaTheme="minorEastAsia" w:cs="Times New Roman"/>
              </w:rPr>
              <w:t>0,7</w:t>
            </w:r>
          </w:p>
        </w:tc>
        <w:tc>
          <w:tcPr>
            <w:tcW w:w="1276" w:type="dxa"/>
            <w:shd w:val="clear" w:color="auto" w:fill="auto"/>
            <w:vAlign w:val="center"/>
          </w:tcPr>
          <w:p w:rsidR="0068347B" w:rsidRDefault="00C93EDF" w:rsidP="0068347B">
            <w:pPr>
              <w:spacing w:line="276" w:lineRule="auto"/>
              <w:rPr>
                <w:rFonts w:eastAsiaTheme="minorEastAsia" w:cs="Times New Roman"/>
              </w:rPr>
            </w:pPr>
            <w:r>
              <w:rPr>
                <w:rFonts w:eastAsiaTheme="minorEastAsia" w:cs="Times New Roman"/>
              </w:rPr>
              <w:t>0,7</w:t>
            </w:r>
          </w:p>
        </w:tc>
        <w:tc>
          <w:tcPr>
            <w:tcW w:w="992" w:type="dxa"/>
            <w:shd w:val="clear" w:color="auto" w:fill="auto"/>
            <w:vAlign w:val="center"/>
          </w:tcPr>
          <w:p w:rsidR="0068347B" w:rsidRPr="00C71E5F" w:rsidRDefault="00C71E5F" w:rsidP="00F71472">
            <w:pPr>
              <w:spacing w:line="276" w:lineRule="auto"/>
              <w:rPr>
                <w:rFonts w:eastAsiaTheme="minorEastAsia" w:cs="Times New Roman"/>
                <w:sz w:val="16"/>
                <w:szCs w:val="16"/>
              </w:rPr>
            </w:pPr>
            <w:r w:rsidRPr="00C71E5F">
              <w:rPr>
                <w:rFonts w:eastAsiaTheme="minorEastAsia" w:cs="Times New Roman"/>
                <w:sz w:val="16"/>
                <w:szCs w:val="16"/>
              </w:rPr>
              <w:t>незначительный</w:t>
            </w:r>
          </w:p>
        </w:tc>
      </w:tr>
      <w:tr w:rsidR="0068347B" w:rsidRPr="00F71472" w:rsidTr="0068347B">
        <w:trPr>
          <w:trHeight w:val="270"/>
        </w:trPr>
        <w:tc>
          <w:tcPr>
            <w:tcW w:w="4149" w:type="dxa"/>
            <w:shd w:val="clear" w:color="auto" w:fill="auto"/>
          </w:tcPr>
          <w:p w:rsidR="0068347B" w:rsidRDefault="0068347B" w:rsidP="00F71472">
            <w:pPr>
              <w:spacing w:line="276" w:lineRule="auto"/>
              <w:rPr>
                <w:rFonts w:eastAsiaTheme="minorEastAsia" w:cs="Times New Roman"/>
              </w:rPr>
            </w:pPr>
            <w:r>
              <w:rPr>
                <w:rFonts w:eastAsiaTheme="minorEastAsia" w:cs="Times New Roman"/>
                <w:sz w:val="22"/>
                <w:szCs w:val="22"/>
              </w:rPr>
              <w:t>Иные выплаты текущего характера организациям</w:t>
            </w:r>
          </w:p>
        </w:tc>
        <w:tc>
          <w:tcPr>
            <w:tcW w:w="567" w:type="dxa"/>
            <w:shd w:val="clear" w:color="auto" w:fill="auto"/>
            <w:vAlign w:val="center"/>
          </w:tcPr>
          <w:p w:rsidR="0068347B" w:rsidRDefault="0068347B" w:rsidP="00F71472">
            <w:pPr>
              <w:spacing w:line="276" w:lineRule="auto"/>
              <w:rPr>
                <w:rFonts w:eastAsiaTheme="minorEastAsia" w:cs="Times New Roman"/>
                <w:b/>
              </w:rPr>
            </w:pPr>
            <w:r>
              <w:rPr>
                <w:rFonts w:eastAsiaTheme="minorEastAsia" w:cs="Times New Roman"/>
                <w:b/>
                <w:sz w:val="22"/>
                <w:szCs w:val="22"/>
              </w:rPr>
              <w:t>297</w:t>
            </w:r>
          </w:p>
        </w:tc>
        <w:tc>
          <w:tcPr>
            <w:tcW w:w="1418" w:type="dxa"/>
            <w:shd w:val="clear" w:color="auto" w:fill="auto"/>
            <w:vAlign w:val="center"/>
          </w:tcPr>
          <w:p w:rsidR="0068347B" w:rsidRDefault="005B064C" w:rsidP="00F233A4">
            <w:pPr>
              <w:spacing w:line="276" w:lineRule="auto"/>
              <w:rPr>
                <w:rFonts w:eastAsiaTheme="minorEastAsia" w:cs="Times New Roman"/>
              </w:rPr>
            </w:pPr>
            <w:r>
              <w:rPr>
                <w:rFonts w:eastAsiaTheme="minorEastAsia" w:cs="Times New Roman"/>
              </w:rPr>
              <w:t>73,1</w:t>
            </w:r>
          </w:p>
        </w:tc>
        <w:tc>
          <w:tcPr>
            <w:tcW w:w="1417" w:type="dxa"/>
            <w:shd w:val="clear" w:color="auto" w:fill="auto"/>
            <w:vAlign w:val="center"/>
          </w:tcPr>
          <w:p w:rsidR="0068347B" w:rsidRDefault="00C93EDF" w:rsidP="0068347B">
            <w:pPr>
              <w:spacing w:line="276" w:lineRule="auto"/>
              <w:rPr>
                <w:rFonts w:eastAsiaTheme="minorEastAsia" w:cs="Times New Roman"/>
              </w:rPr>
            </w:pPr>
            <w:r>
              <w:rPr>
                <w:rFonts w:eastAsiaTheme="minorEastAsia" w:cs="Times New Roman"/>
              </w:rPr>
              <w:t>2,0</w:t>
            </w:r>
          </w:p>
        </w:tc>
        <w:tc>
          <w:tcPr>
            <w:tcW w:w="1276" w:type="dxa"/>
            <w:shd w:val="clear" w:color="auto" w:fill="auto"/>
            <w:vAlign w:val="center"/>
          </w:tcPr>
          <w:p w:rsidR="0068347B" w:rsidRDefault="00C93EDF" w:rsidP="0068347B">
            <w:pPr>
              <w:spacing w:line="276" w:lineRule="auto"/>
              <w:rPr>
                <w:rFonts w:eastAsiaTheme="minorEastAsia" w:cs="Times New Roman"/>
              </w:rPr>
            </w:pPr>
            <w:r>
              <w:rPr>
                <w:rFonts w:eastAsiaTheme="minorEastAsia" w:cs="Times New Roman"/>
              </w:rPr>
              <w:t>2,7</w:t>
            </w:r>
          </w:p>
        </w:tc>
        <w:tc>
          <w:tcPr>
            <w:tcW w:w="992" w:type="dxa"/>
            <w:shd w:val="clear" w:color="auto" w:fill="auto"/>
            <w:vAlign w:val="center"/>
          </w:tcPr>
          <w:p w:rsidR="0068347B" w:rsidRDefault="00C71E5F" w:rsidP="00F71472">
            <w:pPr>
              <w:spacing w:line="276" w:lineRule="auto"/>
              <w:rPr>
                <w:rFonts w:eastAsiaTheme="minorEastAsia" w:cs="Times New Roman"/>
              </w:rPr>
            </w:pPr>
            <w:r w:rsidRPr="00C71E5F">
              <w:rPr>
                <w:rFonts w:eastAsiaTheme="minorEastAsia" w:cs="Times New Roman"/>
                <w:sz w:val="16"/>
                <w:szCs w:val="16"/>
              </w:rPr>
              <w:t>незначительный</w:t>
            </w:r>
          </w:p>
        </w:tc>
      </w:tr>
      <w:tr w:rsidR="0068347B" w:rsidRPr="00F71472" w:rsidTr="0068347B">
        <w:trPr>
          <w:trHeight w:val="277"/>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Увеличение стоимости основных средств</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310</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13846,8</w:t>
            </w:r>
          </w:p>
        </w:tc>
        <w:tc>
          <w:tcPr>
            <w:tcW w:w="1417"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34484,5</w:t>
            </w:r>
          </w:p>
        </w:tc>
        <w:tc>
          <w:tcPr>
            <w:tcW w:w="1276"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в 2,5р</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4,8</w:t>
            </w:r>
          </w:p>
        </w:tc>
      </w:tr>
      <w:tr w:rsidR="0068347B" w:rsidRPr="00F71472" w:rsidTr="0068347B">
        <w:trPr>
          <w:trHeight w:val="467"/>
        </w:trPr>
        <w:tc>
          <w:tcPr>
            <w:tcW w:w="4149" w:type="dxa"/>
            <w:shd w:val="clear" w:color="auto" w:fill="auto"/>
          </w:tcPr>
          <w:p w:rsidR="0068347B" w:rsidRPr="00F71472" w:rsidRDefault="0068347B" w:rsidP="00F71472">
            <w:pPr>
              <w:spacing w:line="276" w:lineRule="auto"/>
              <w:rPr>
                <w:rFonts w:eastAsiaTheme="minorEastAsia" w:cs="Times New Roman"/>
              </w:rPr>
            </w:pPr>
            <w:r>
              <w:rPr>
                <w:rFonts w:eastAsiaTheme="minorEastAsia" w:cs="Times New Roman"/>
                <w:sz w:val="22"/>
                <w:szCs w:val="22"/>
              </w:rPr>
              <w:t>Увеличение стоимости лекарственных препаратов и материалов, применяемых в медицинских целях</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Pr>
                <w:rFonts w:eastAsiaTheme="minorEastAsia" w:cs="Times New Roman"/>
                <w:b/>
                <w:sz w:val="22"/>
                <w:szCs w:val="22"/>
              </w:rPr>
              <w:t>341</w:t>
            </w:r>
          </w:p>
        </w:tc>
        <w:tc>
          <w:tcPr>
            <w:tcW w:w="1418" w:type="dxa"/>
            <w:shd w:val="clear" w:color="auto" w:fill="auto"/>
            <w:vAlign w:val="center"/>
          </w:tcPr>
          <w:p w:rsidR="0068347B" w:rsidRDefault="005B064C" w:rsidP="00F233A4">
            <w:pPr>
              <w:spacing w:line="276" w:lineRule="auto"/>
              <w:rPr>
                <w:rFonts w:eastAsiaTheme="minorEastAsia" w:cs="Times New Roman"/>
              </w:rPr>
            </w:pPr>
            <w:r>
              <w:rPr>
                <w:rFonts w:eastAsiaTheme="minorEastAsia" w:cs="Times New Roman"/>
              </w:rPr>
              <w:t>38,4</w:t>
            </w:r>
          </w:p>
        </w:tc>
        <w:tc>
          <w:tcPr>
            <w:tcW w:w="1417" w:type="dxa"/>
            <w:shd w:val="clear" w:color="auto" w:fill="auto"/>
            <w:vAlign w:val="center"/>
          </w:tcPr>
          <w:p w:rsidR="0068347B" w:rsidRDefault="00C93EDF" w:rsidP="0068347B">
            <w:pPr>
              <w:spacing w:line="276" w:lineRule="auto"/>
              <w:rPr>
                <w:rFonts w:eastAsiaTheme="minorEastAsia" w:cs="Times New Roman"/>
              </w:rPr>
            </w:pPr>
            <w:r>
              <w:rPr>
                <w:rFonts w:eastAsiaTheme="minorEastAsia" w:cs="Times New Roman"/>
              </w:rPr>
              <w:t>20,3</w:t>
            </w:r>
          </w:p>
        </w:tc>
        <w:tc>
          <w:tcPr>
            <w:tcW w:w="1276" w:type="dxa"/>
            <w:shd w:val="clear" w:color="auto" w:fill="auto"/>
            <w:vAlign w:val="center"/>
          </w:tcPr>
          <w:p w:rsidR="0068347B" w:rsidRDefault="00C93EDF" w:rsidP="0068347B">
            <w:pPr>
              <w:spacing w:line="276" w:lineRule="auto"/>
              <w:rPr>
                <w:rFonts w:eastAsiaTheme="minorEastAsia" w:cs="Times New Roman"/>
              </w:rPr>
            </w:pPr>
            <w:r>
              <w:rPr>
                <w:rFonts w:eastAsiaTheme="minorEastAsia" w:cs="Times New Roman"/>
              </w:rPr>
              <w:t>52,8</w:t>
            </w:r>
          </w:p>
        </w:tc>
        <w:tc>
          <w:tcPr>
            <w:tcW w:w="992" w:type="dxa"/>
            <w:shd w:val="clear" w:color="auto" w:fill="auto"/>
            <w:vAlign w:val="center"/>
          </w:tcPr>
          <w:p w:rsidR="0068347B" w:rsidRDefault="00C71E5F" w:rsidP="00F71472">
            <w:pPr>
              <w:spacing w:line="276" w:lineRule="auto"/>
              <w:rPr>
                <w:rFonts w:eastAsiaTheme="minorEastAsia" w:cs="Times New Roman"/>
              </w:rPr>
            </w:pPr>
            <w:r>
              <w:rPr>
                <w:rFonts w:eastAsiaTheme="minorEastAsia" w:cs="Times New Roman"/>
              </w:rPr>
              <w:t>0,002</w:t>
            </w:r>
          </w:p>
        </w:tc>
      </w:tr>
      <w:tr w:rsidR="0068347B" w:rsidRPr="00F71472" w:rsidTr="0068347B">
        <w:trPr>
          <w:trHeight w:val="331"/>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Увеличение стоимости продуктов питания</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342</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13384,0</w:t>
            </w:r>
          </w:p>
        </w:tc>
        <w:tc>
          <w:tcPr>
            <w:tcW w:w="1417"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12995,6</w:t>
            </w:r>
          </w:p>
        </w:tc>
        <w:tc>
          <w:tcPr>
            <w:tcW w:w="1276"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97,0</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1,8</w:t>
            </w:r>
          </w:p>
        </w:tc>
      </w:tr>
      <w:tr w:rsidR="0068347B" w:rsidRPr="00F71472" w:rsidTr="0068347B">
        <w:trPr>
          <w:trHeight w:val="467"/>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Увеличение стоимости горюче-смазочных мероприятий</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343</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2013,8</w:t>
            </w:r>
          </w:p>
        </w:tc>
        <w:tc>
          <w:tcPr>
            <w:tcW w:w="1417"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243,8</w:t>
            </w:r>
          </w:p>
        </w:tc>
        <w:tc>
          <w:tcPr>
            <w:tcW w:w="1276" w:type="dxa"/>
            <w:shd w:val="clear" w:color="auto" w:fill="auto"/>
            <w:vAlign w:val="center"/>
          </w:tcPr>
          <w:p w:rsidR="0068347B" w:rsidRPr="00F71472" w:rsidRDefault="00332062" w:rsidP="0068347B">
            <w:pPr>
              <w:spacing w:line="276" w:lineRule="auto"/>
              <w:rPr>
                <w:rFonts w:eastAsiaTheme="minorEastAsia" w:cs="Times New Roman"/>
              </w:rPr>
            </w:pPr>
            <w:r>
              <w:rPr>
                <w:rFonts w:eastAsiaTheme="minorEastAsia" w:cs="Times New Roman"/>
              </w:rPr>
              <w:t>12,1</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0,03</w:t>
            </w:r>
          </w:p>
        </w:tc>
      </w:tr>
      <w:tr w:rsidR="0068347B" w:rsidRPr="00F71472" w:rsidTr="0068347B">
        <w:trPr>
          <w:trHeight w:val="467"/>
        </w:trPr>
        <w:tc>
          <w:tcPr>
            <w:tcW w:w="4149" w:type="dxa"/>
            <w:shd w:val="clear" w:color="auto" w:fill="auto"/>
          </w:tcPr>
          <w:p w:rsidR="0068347B" w:rsidRPr="00F71472" w:rsidRDefault="0068347B" w:rsidP="001A0038">
            <w:pPr>
              <w:spacing w:line="276" w:lineRule="auto"/>
              <w:rPr>
                <w:rFonts w:eastAsiaTheme="minorEastAsia" w:cs="Times New Roman"/>
              </w:rPr>
            </w:pPr>
            <w:r>
              <w:rPr>
                <w:rFonts w:eastAsiaTheme="minorEastAsia" w:cs="Times New Roman"/>
                <w:sz w:val="22"/>
                <w:szCs w:val="22"/>
              </w:rPr>
              <w:t>Увеличение стоимости строительных материалов</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Pr>
                <w:rFonts w:eastAsiaTheme="minorEastAsia" w:cs="Times New Roman"/>
                <w:b/>
                <w:sz w:val="22"/>
                <w:szCs w:val="22"/>
              </w:rPr>
              <w:t>344</w:t>
            </w:r>
          </w:p>
        </w:tc>
        <w:tc>
          <w:tcPr>
            <w:tcW w:w="1418" w:type="dxa"/>
            <w:shd w:val="clear" w:color="auto" w:fill="auto"/>
            <w:vAlign w:val="center"/>
          </w:tcPr>
          <w:p w:rsidR="0068347B" w:rsidRDefault="005B064C" w:rsidP="00F233A4">
            <w:pPr>
              <w:spacing w:line="276" w:lineRule="auto"/>
              <w:rPr>
                <w:rFonts w:eastAsiaTheme="minorEastAsia" w:cs="Times New Roman"/>
              </w:rPr>
            </w:pPr>
            <w:r>
              <w:rPr>
                <w:rFonts w:eastAsiaTheme="minorEastAsia" w:cs="Times New Roman"/>
              </w:rPr>
              <w:t>785,2</w:t>
            </w:r>
          </w:p>
        </w:tc>
        <w:tc>
          <w:tcPr>
            <w:tcW w:w="1417" w:type="dxa"/>
            <w:shd w:val="clear" w:color="auto" w:fill="auto"/>
            <w:vAlign w:val="center"/>
          </w:tcPr>
          <w:p w:rsidR="0068347B" w:rsidRDefault="00C93EDF" w:rsidP="0068347B">
            <w:pPr>
              <w:spacing w:line="276" w:lineRule="auto"/>
              <w:rPr>
                <w:rFonts w:eastAsiaTheme="minorEastAsia" w:cs="Times New Roman"/>
              </w:rPr>
            </w:pPr>
            <w:r>
              <w:rPr>
                <w:rFonts w:eastAsiaTheme="minorEastAsia" w:cs="Times New Roman"/>
              </w:rPr>
              <w:t>1588,3</w:t>
            </w:r>
          </w:p>
        </w:tc>
        <w:tc>
          <w:tcPr>
            <w:tcW w:w="1276" w:type="dxa"/>
            <w:shd w:val="clear" w:color="auto" w:fill="auto"/>
            <w:vAlign w:val="center"/>
          </w:tcPr>
          <w:p w:rsidR="0068347B" w:rsidRDefault="00332062" w:rsidP="0068347B">
            <w:pPr>
              <w:spacing w:line="276" w:lineRule="auto"/>
              <w:rPr>
                <w:rFonts w:eastAsiaTheme="minorEastAsia" w:cs="Times New Roman"/>
              </w:rPr>
            </w:pPr>
            <w:r>
              <w:rPr>
                <w:rFonts w:eastAsiaTheme="minorEastAsia" w:cs="Times New Roman"/>
              </w:rPr>
              <w:t>в 2р</w:t>
            </w:r>
          </w:p>
        </w:tc>
        <w:tc>
          <w:tcPr>
            <w:tcW w:w="992" w:type="dxa"/>
            <w:shd w:val="clear" w:color="auto" w:fill="auto"/>
            <w:vAlign w:val="center"/>
          </w:tcPr>
          <w:p w:rsidR="0068347B" w:rsidRPr="00F71472" w:rsidRDefault="00C71E5F" w:rsidP="00F233A4">
            <w:pPr>
              <w:spacing w:line="276" w:lineRule="auto"/>
              <w:rPr>
                <w:rFonts w:eastAsiaTheme="minorEastAsia" w:cs="Times New Roman"/>
              </w:rPr>
            </w:pPr>
            <w:r>
              <w:rPr>
                <w:rFonts w:eastAsiaTheme="minorEastAsia" w:cs="Times New Roman"/>
              </w:rPr>
              <w:t>0,2</w:t>
            </w:r>
          </w:p>
        </w:tc>
      </w:tr>
      <w:tr w:rsidR="0068347B" w:rsidRPr="00F71472" w:rsidTr="0068347B">
        <w:trPr>
          <w:trHeight w:val="467"/>
        </w:trPr>
        <w:tc>
          <w:tcPr>
            <w:tcW w:w="4149" w:type="dxa"/>
            <w:shd w:val="clear" w:color="auto" w:fill="auto"/>
          </w:tcPr>
          <w:p w:rsidR="0068347B" w:rsidRPr="00F71472" w:rsidRDefault="0068347B" w:rsidP="00F71472">
            <w:pPr>
              <w:spacing w:line="276" w:lineRule="auto"/>
              <w:rPr>
                <w:rFonts w:eastAsiaTheme="minorEastAsia" w:cs="Times New Roman"/>
              </w:rPr>
            </w:pPr>
            <w:r>
              <w:rPr>
                <w:rFonts w:eastAsiaTheme="minorEastAsia" w:cs="Times New Roman"/>
                <w:sz w:val="22"/>
                <w:szCs w:val="22"/>
              </w:rPr>
              <w:t>Увеличение стоимости мягкого инвентаря</w:t>
            </w:r>
          </w:p>
        </w:tc>
        <w:tc>
          <w:tcPr>
            <w:tcW w:w="567" w:type="dxa"/>
            <w:shd w:val="clear" w:color="auto" w:fill="auto"/>
            <w:vAlign w:val="center"/>
          </w:tcPr>
          <w:p w:rsidR="0068347B" w:rsidRDefault="0068347B" w:rsidP="00F71472">
            <w:pPr>
              <w:spacing w:line="276" w:lineRule="auto"/>
              <w:rPr>
                <w:rFonts w:eastAsiaTheme="minorEastAsia" w:cs="Times New Roman"/>
                <w:b/>
              </w:rPr>
            </w:pPr>
            <w:r>
              <w:rPr>
                <w:rFonts w:eastAsiaTheme="minorEastAsia" w:cs="Times New Roman"/>
                <w:b/>
                <w:sz w:val="22"/>
                <w:szCs w:val="22"/>
              </w:rPr>
              <w:t>345</w:t>
            </w:r>
          </w:p>
        </w:tc>
        <w:tc>
          <w:tcPr>
            <w:tcW w:w="1418" w:type="dxa"/>
            <w:shd w:val="clear" w:color="auto" w:fill="auto"/>
            <w:vAlign w:val="center"/>
          </w:tcPr>
          <w:p w:rsidR="0068347B" w:rsidRDefault="005B064C" w:rsidP="00F233A4">
            <w:pPr>
              <w:spacing w:line="276" w:lineRule="auto"/>
              <w:rPr>
                <w:rFonts w:eastAsiaTheme="minorEastAsia" w:cs="Times New Roman"/>
              </w:rPr>
            </w:pPr>
            <w:r>
              <w:rPr>
                <w:rFonts w:eastAsiaTheme="minorEastAsia" w:cs="Times New Roman"/>
              </w:rPr>
              <w:t>518,8</w:t>
            </w:r>
          </w:p>
        </w:tc>
        <w:tc>
          <w:tcPr>
            <w:tcW w:w="1417" w:type="dxa"/>
            <w:shd w:val="clear" w:color="auto" w:fill="auto"/>
            <w:vAlign w:val="center"/>
          </w:tcPr>
          <w:p w:rsidR="0068347B" w:rsidRDefault="00C93EDF" w:rsidP="0068347B">
            <w:pPr>
              <w:spacing w:line="276" w:lineRule="auto"/>
              <w:rPr>
                <w:rFonts w:eastAsiaTheme="minorEastAsia" w:cs="Times New Roman"/>
              </w:rPr>
            </w:pPr>
            <w:r>
              <w:rPr>
                <w:rFonts w:eastAsiaTheme="minorEastAsia" w:cs="Times New Roman"/>
              </w:rPr>
              <w:t>981,2</w:t>
            </w:r>
          </w:p>
        </w:tc>
        <w:tc>
          <w:tcPr>
            <w:tcW w:w="1276" w:type="dxa"/>
            <w:shd w:val="clear" w:color="auto" w:fill="auto"/>
            <w:vAlign w:val="center"/>
          </w:tcPr>
          <w:p w:rsidR="0068347B" w:rsidRDefault="00332062" w:rsidP="0068347B">
            <w:pPr>
              <w:spacing w:line="276" w:lineRule="auto"/>
              <w:rPr>
                <w:rFonts w:eastAsiaTheme="minorEastAsia" w:cs="Times New Roman"/>
              </w:rPr>
            </w:pPr>
            <w:r>
              <w:rPr>
                <w:rFonts w:eastAsiaTheme="minorEastAsia" w:cs="Times New Roman"/>
              </w:rPr>
              <w:t>189,1</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0,1</w:t>
            </w:r>
          </w:p>
        </w:tc>
      </w:tr>
      <w:tr w:rsidR="0068347B" w:rsidRPr="00F71472" w:rsidTr="0068347B">
        <w:trPr>
          <w:trHeight w:val="467"/>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Увеличение стоимости прочих оборотных запасов (материалов)</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346</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6364,5</w:t>
            </w:r>
          </w:p>
        </w:tc>
        <w:tc>
          <w:tcPr>
            <w:tcW w:w="1417"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5557,9</w:t>
            </w:r>
          </w:p>
        </w:tc>
        <w:tc>
          <w:tcPr>
            <w:tcW w:w="1276" w:type="dxa"/>
            <w:shd w:val="clear" w:color="auto" w:fill="auto"/>
            <w:vAlign w:val="center"/>
          </w:tcPr>
          <w:p w:rsidR="0068347B" w:rsidRPr="00F71472" w:rsidRDefault="00332062" w:rsidP="0068347B">
            <w:pPr>
              <w:spacing w:line="276" w:lineRule="auto"/>
              <w:rPr>
                <w:rFonts w:eastAsiaTheme="minorEastAsia" w:cs="Times New Roman"/>
              </w:rPr>
            </w:pPr>
            <w:r>
              <w:rPr>
                <w:rFonts w:eastAsiaTheme="minorEastAsia" w:cs="Times New Roman"/>
              </w:rPr>
              <w:t>87,32</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0,7</w:t>
            </w:r>
          </w:p>
        </w:tc>
      </w:tr>
      <w:tr w:rsidR="0068347B" w:rsidRPr="00F71472" w:rsidTr="0068347B">
        <w:trPr>
          <w:trHeight w:val="467"/>
        </w:trPr>
        <w:tc>
          <w:tcPr>
            <w:tcW w:w="4149" w:type="dxa"/>
            <w:shd w:val="clear" w:color="auto" w:fill="auto"/>
          </w:tcPr>
          <w:p w:rsidR="0068347B" w:rsidRPr="00F71472" w:rsidRDefault="0068347B" w:rsidP="00F71472">
            <w:pPr>
              <w:spacing w:line="276" w:lineRule="auto"/>
              <w:rPr>
                <w:rFonts w:eastAsiaTheme="minorEastAsia" w:cs="Times New Roman"/>
              </w:rPr>
            </w:pPr>
            <w:r w:rsidRPr="00F71472">
              <w:rPr>
                <w:rFonts w:eastAsiaTheme="minorEastAsia" w:cs="Times New Roman"/>
                <w:sz w:val="22"/>
                <w:szCs w:val="22"/>
              </w:rPr>
              <w:t>Увеличение стоимости прочих материальных запасов однократного применения</w:t>
            </w:r>
          </w:p>
        </w:tc>
        <w:tc>
          <w:tcPr>
            <w:tcW w:w="567" w:type="dxa"/>
            <w:shd w:val="clear" w:color="auto" w:fill="auto"/>
            <w:vAlign w:val="center"/>
          </w:tcPr>
          <w:p w:rsidR="0068347B" w:rsidRPr="00F71472" w:rsidRDefault="0068347B" w:rsidP="00F71472">
            <w:pPr>
              <w:spacing w:line="276" w:lineRule="auto"/>
              <w:rPr>
                <w:rFonts w:eastAsiaTheme="minorEastAsia" w:cs="Times New Roman"/>
                <w:b/>
              </w:rPr>
            </w:pPr>
            <w:r w:rsidRPr="00F71472">
              <w:rPr>
                <w:rFonts w:eastAsiaTheme="minorEastAsia" w:cs="Times New Roman"/>
                <w:b/>
                <w:sz w:val="22"/>
                <w:szCs w:val="22"/>
              </w:rPr>
              <w:t>349</w:t>
            </w:r>
          </w:p>
        </w:tc>
        <w:tc>
          <w:tcPr>
            <w:tcW w:w="1418" w:type="dxa"/>
            <w:shd w:val="clear" w:color="auto" w:fill="auto"/>
            <w:vAlign w:val="center"/>
          </w:tcPr>
          <w:p w:rsidR="0068347B" w:rsidRPr="00F71472" w:rsidRDefault="005B064C" w:rsidP="00F233A4">
            <w:pPr>
              <w:spacing w:line="276" w:lineRule="auto"/>
              <w:rPr>
                <w:rFonts w:eastAsiaTheme="minorEastAsia" w:cs="Times New Roman"/>
              </w:rPr>
            </w:pPr>
            <w:r>
              <w:rPr>
                <w:rFonts w:eastAsiaTheme="minorEastAsia" w:cs="Times New Roman"/>
              </w:rPr>
              <w:t>886,4</w:t>
            </w:r>
          </w:p>
        </w:tc>
        <w:tc>
          <w:tcPr>
            <w:tcW w:w="1417" w:type="dxa"/>
            <w:shd w:val="clear" w:color="auto" w:fill="auto"/>
            <w:vAlign w:val="center"/>
          </w:tcPr>
          <w:p w:rsidR="0068347B" w:rsidRPr="00F71472" w:rsidRDefault="00C93EDF" w:rsidP="0068347B">
            <w:pPr>
              <w:spacing w:line="276" w:lineRule="auto"/>
              <w:rPr>
                <w:rFonts w:eastAsiaTheme="minorEastAsia" w:cs="Times New Roman"/>
              </w:rPr>
            </w:pPr>
            <w:r>
              <w:rPr>
                <w:rFonts w:eastAsiaTheme="minorEastAsia" w:cs="Times New Roman"/>
              </w:rPr>
              <w:t>613,2</w:t>
            </w:r>
          </w:p>
        </w:tc>
        <w:tc>
          <w:tcPr>
            <w:tcW w:w="1276" w:type="dxa"/>
            <w:shd w:val="clear" w:color="auto" w:fill="auto"/>
            <w:vAlign w:val="center"/>
          </w:tcPr>
          <w:p w:rsidR="0068347B" w:rsidRPr="00F71472" w:rsidRDefault="00332062" w:rsidP="0068347B">
            <w:pPr>
              <w:spacing w:line="276" w:lineRule="auto"/>
              <w:rPr>
                <w:rFonts w:eastAsiaTheme="minorEastAsia" w:cs="Times New Roman"/>
              </w:rPr>
            </w:pPr>
            <w:r>
              <w:rPr>
                <w:rFonts w:eastAsiaTheme="minorEastAsia" w:cs="Times New Roman"/>
              </w:rPr>
              <w:t>69,1</w:t>
            </w:r>
          </w:p>
        </w:tc>
        <w:tc>
          <w:tcPr>
            <w:tcW w:w="992" w:type="dxa"/>
            <w:shd w:val="clear" w:color="auto" w:fill="auto"/>
            <w:vAlign w:val="center"/>
          </w:tcPr>
          <w:p w:rsidR="0068347B" w:rsidRPr="00F71472" w:rsidRDefault="00C71E5F" w:rsidP="00F71472">
            <w:pPr>
              <w:spacing w:line="276" w:lineRule="auto"/>
              <w:rPr>
                <w:rFonts w:eastAsiaTheme="minorEastAsia" w:cs="Times New Roman"/>
              </w:rPr>
            </w:pPr>
            <w:r>
              <w:rPr>
                <w:rFonts w:eastAsiaTheme="minorEastAsia" w:cs="Times New Roman"/>
              </w:rPr>
              <w:t>0,08</w:t>
            </w:r>
          </w:p>
        </w:tc>
      </w:tr>
      <w:tr w:rsidR="0068347B" w:rsidRPr="00F71472" w:rsidTr="0068347B">
        <w:trPr>
          <w:trHeight w:val="351"/>
        </w:trPr>
        <w:tc>
          <w:tcPr>
            <w:tcW w:w="4149" w:type="dxa"/>
            <w:shd w:val="clear" w:color="auto" w:fill="auto"/>
          </w:tcPr>
          <w:p w:rsidR="0068347B" w:rsidRPr="00F71472" w:rsidRDefault="0068347B" w:rsidP="00F71472">
            <w:pPr>
              <w:spacing w:line="276" w:lineRule="auto"/>
              <w:rPr>
                <w:rFonts w:eastAsiaTheme="minorEastAsia" w:cs="Times New Roman"/>
                <w:b/>
                <w:bCs/>
              </w:rPr>
            </w:pPr>
            <w:r w:rsidRPr="00F71472">
              <w:rPr>
                <w:rFonts w:eastAsiaTheme="minorEastAsia" w:cs="Times New Roman"/>
                <w:b/>
                <w:bCs/>
                <w:sz w:val="22"/>
                <w:szCs w:val="22"/>
              </w:rPr>
              <w:t>Итого</w:t>
            </w:r>
          </w:p>
        </w:tc>
        <w:tc>
          <w:tcPr>
            <w:tcW w:w="567" w:type="dxa"/>
            <w:shd w:val="clear" w:color="auto" w:fill="auto"/>
            <w:vAlign w:val="center"/>
          </w:tcPr>
          <w:p w:rsidR="0068347B" w:rsidRPr="00F71472" w:rsidRDefault="0068347B" w:rsidP="00F71472">
            <w:pPr>
              <w:spacing w:line="276" w:lineRule="auto"/>
              <w:rPr>
                <w:rFonts w:eastAsiaTheme="minorEastAsia" w:cs="Times New Roman"/>
                <w:b/>
                <w:bCs/>
              </w:rPr>
            </w:pPr>
          </w:p>
        </w:tc>
        <w:tc>
          <w:tcPr>
            <w:tcW w:w="1418" w:type="dxa"/>
            <w:shd w:val="clear" w:color="auto" w:fill="auto"/>
            <w:vAlign w:val="center"/>
          </w:tcPr>
          <w:p w:rsidR="0068347B" w:rsidRPr="00F71472" w:rsidRDefault="005B064C" w:rsidP="00D54FCF">
            <w:pPr>
              <w:spacing w:line="276" w:lineRule="auto"/>
              <w:rPr>
                <w:rFonts w:eastAsiaTheme="minorEastAsia" w:cs="Times New Roman"/>
                <w:b/>
                <w:bCs/>
              </w:rPr>
            </w:pPr>
            <w:r>
              <w:rPr>
                <w:rFonts w:eastAsiaTheme="minorEastAsia" w:cs="Times New Roman"/>
                <w:b/>
                <w:bCs/>
              </w:rPr>
              <w:t>555567,7</w:t>
            </w:r>
          </w:p>
        </w:tc>
        <w:tc>
          <w:tcPr>
            <w:tcW w:w="1417" w:type="dxa"/>
            <w:shd w:val="clear" w:color="auto" w:fill="auto"/>
            <w:vAlign w:val="center"/>
          </w:tcPr>
          <w:p w:rsidR="0068347B" w:rsidRPr="00F71472" w:rsidRDefault="00C93EDF" w:rsidP="00332062">
            <w:pPr>
              <w:spacing w:line="276" w:lineRule="auto"/>
              <w:rPr>
                <w:rFonts w:eastAsiaTheme="minorEastAsia" w:cs="Times New Roman"/>
                <w:b/>
                <w:bCs/>
              </w:rPr>
            </w:pPr>
            <w:r>
              <w:rPr>
                <w:rFonts w:eastAsiaTheme="minorEastAsia" w:cs="Times New Roman"/>
                <w:b/>
                <w:bCs/>
              </w:rPr>
              <w:t>715864,4</w:t>
            </w:r>
          </w:p>
        </w:tc>
        <w:tc>
          <w:tcPr>
            <w:tcW w:w="1276" w:type="dxa"/>
            <w:shd w:val="clear" w:color="auto" w:fill="auto"/>
            <w:vAlign w:val="center"/>
          </w:tcPr>
          <w:p w:rsidR="0068347B" w:rsidRPr="00F71472" w:rsidRDefault="00332062" w:rsidP="0068347B">
            <w:pPr>
              <w:spacing w:line="276" w:lineRule="auto"/>
              <w:rPr>
                <w:rFonts w:eastAsiaTheme="minorEastAsia" w:cs="Times New Roman"/>
                <w:b/>
                <w:bCs/>
              </w:rPr>
            </w:pPr>
            <w:r>
              <w:rPr>
                <w:rFonts w:eastAsiaTheme="minorEastAsia" w:cs="Times New Roman"/>
                <w:b/>
                <w:bCs/>
              </w:rPr>
              <w:t>128,8</w:t>
            </w:r>
          </w:p>
        </w:tc>
        <w:tc>
          <w:tcPr>
            <w:tcW w:w="992" w:type="dxa"/>
            <w:shd w:val="clear" w:color="auto" w:fill="auto"/>
            <w:vAlign w:val="center"/>
          </w:tcPr>
          <w:p w:rsidR="0068347B" w:rsidRPr="00F71472" w:rsidRDefault="0068347B" w:rsidP="00F71472">
            <w:pPr>
              <w:spacing w:line="276" w:lineRule="auto"/>
              <w:rPr>
                <w:rFonts w:eastAsiaTheme="minorEastAsia" w:cs="Times New Roman"/>
                <w:b/>
                <w:bCs/>
              </w:rPr>
            </w:pPr>
            <w:r>
              <w:rPr>
                <w:rFonts w:eastAsiaTheme="minorEastAsia" w:cs="Times New Roman"/>
                <w:b/>
                <w:bCs/>
                <w:sz w:val="22"/>
                <w:szCs w:val="22"/>
              </w:rPr>
              <w:t>100,0</w:t>
            </w:r>
          </w:p>
        </w:tc>
      </w:tr>
    </w:tbl>
    <w:p w:rsidR="004571DC" w:rsidRDefault="004571DC" w:rsidP="00637FC8">
      <w:pPr>
        <w:ind w:firstLine="708"/>
        <w:jc w:val="both"/>
        <w:rPr>
          <w:rFonts w:eastAsia="Times New Roman" w:cs="Times New Roman"/>
          <w:sz w:val="28"/>
          <w:szCs w:val="28"/>
        </w:rPr>
      </w:pPr>
    </w:p>
    <w:p w:rsidR="00352CCC" w:rsidRPr="00637FC8" w:rsidRDefault="00637FC8" w:rsidP="0058099F">
      <w:pPr>
        <w:spacing w:line="276" w:lineRule="auto"/>
        <w:ind w:firstLine="708"/>
        <w:jc w:val="both"/>
        <w:rPr>
          <w:rFonts w:eastAsia="Times New Roman" w:cs="Times New Roman"/>
        </w:rPr>
      </w:pPr>
      <w:r w:rsidRPr="00F11254">
        <w:rPr>
          <w:rFonts w:eastAsia="Times New Roman" w:cs="Times New Roman"/>
          <w:sz w:val="28"/>
          <w:szCs w:val="28"/>
        </w:rPr>
        <w:lastRenderedPageBreak/>
        <w:t>А</w:t>
      </w:r>
      <w:r w:rsidRPr="00637FC8">
        <w:rPr>
          <w:rFonts w:eastAsia="Times New Roman" w:cs="Times New Roman"/>
          <w:sz w:val="28"/>
          <w:szCs w:val="28"/>
        </w:rPr>
        <w:t xml:space="preserve">нализ исполнения бюджетными учреждениями в разрезе экономических статей расхода выявил, что расходы на заработную плату с начислениями составляют </w:t>
      </w:r>
      <w:r w:rsidR="00C71E5F">
        <w:rPr>
          <w:rFonts w:eastAsia="Times New Roman" w:cs="Times New Roman"/>
          <w:sz w:val="28"/>
          <w:szCs w:val="28"/>
        </w:rPr>
        <w:t xml:space="preserve">388692,4 </w:t>
      </w:r>
      <w:r w:rsidRPr="00637FC8">
        <w:rPr>
          <w:rFonts w:eastAsia="Times New Roman" w:cs="Times New Roman"/>
          <w:sz w:val="28"/>
          <w:szCs w:val="28"/>
        </w:rPr>
        <w:t xml:space="preserve">тыс. рублей, или </w:t>
      </w:r>
      <w:r w:rsidR="00C71E5F">
        <w:rPr>
          <w:rFonts w:eastAsia="Times New Roman" w:cs="Times New Roman"/>
          <w:sz w:val="28"/>
          <w:szCs w:val="28"/>
        </w:rPr>
        <w:t>54,2</w:t>
      </w:r>
      <w:r w:rsidRPr="00637FC8">
        <w:rPr>
          <w:rFonts w:eastAsia="Times New Roman" w:cs="Times New Roman"/>
          <w:sz w:val="28"/>
          <w:szCs w:val="28"/>
        </w:rPr>
        <w:t>% от общих расходов бюджетных учреждений</w:t>
      </w:r>
      <w:r w:rsidR="00F8011D">
        <w:rPr>
          <w:rFonts w:eastAsia="Times New Roman" w:cs="Times New Roman"/>
          <w:sz w:val="28"/>
          <w:szCs w:val="28"/>
        </w:rPr>
        <w:t>.</w:t>
      </w:r>
    </w:p>
    <w:p w:rsidR="00905864" w:rsidRPr="00905864" w:rsidRDefault="005249E2" w:rsidP="00905864">
      <w:pPr>
        <w:spacing w:line="276" w:lineRule="auto"/>
        <w:ind w:firstLine="708"/>
        <w:jc w:val="both"/>
        <w:rPr>
          <w:rFonts w:eastAsia="Times New Roman" w:cs="Times New Roman"/>
          <w:sz w:val="28"/>
          <w:szCs w:val="28"/>
        </w:rPr>
      </w:pPr>
      <w:r>
        <w:rPr>
          <w:rFonts w:eastAsia="Times New Roman" w:cs="Times New Roman"/>
          <w:sz w:val="28"/>
          <w:szCs w:val="28"/>
        </w:rPr>
        <w:t xml:space="preserve">     </w:t>
      </w:r>
      <w:r w:rsidR="00905864" w:rsidRPr="00905864">
        <w:rPr>
          <w:rFonts w:eastAsia="Times New Roman" w:cs="Times New Roman"/>
          <w:sz w:val="28"/>
          <w:szCs w:val="28"/>
        </w:rPr>
        <w:t xml:space="preserve">По данным </w:t>
      </w:r>
      <w:r w:rsidR="00905864">
        <w:rPr>
          <w:rFonts w:eastAsia="Times New Roman" w:cs="Times New Roman"/>
          <w:sz w:val="28"/>
          <w:szCs w:val="28"/>
        </w:rPr>
        <w:t xml:space="preserve">сведениям по дебиторской и кредиторской задолженности (ф.0503769) </w:t>
      </w:r>
      <w:r w:rsidR="00905864" w:rsidRPr="00905864">
        <w:rPr>
          <w:rFonts w:eastAsia="Times New Roman" w:cs="Times New Roman"/>
          <w:sz w:val="28"/>
          <w:szCs w:val="28"/>
        </w:rPr>
        <w:t xml:space="preserve"> установлено, что дебиторская </w:t>
      </w:r>
      <w:r w:rsidR="00905864" w:rsidRPr="00905864">
        <w:rPr>
          <w:rFonts w:eastAsia="Times New Roman" w:cs="Times New Roman"/>
          <w:b/>
          <w:sz w:val="28"/>
          <w:szCs w:val="28"/>
        </w:rPr>
        <w:t>задолженность по состоянию на 01.01.2023</w:t>
      </w:r>
      <w:r w:rsidR="00905864" w:rsidRPr="00905864">
        <w:rPr>
          <w:rFonts w:eastAsia="Times New Roman" w:cs="Times New Roman"/>
          <w:sz w:val="28"/>
          <w:szCs w:val="28"/>
        </w:rPr>
        <w:t xml:space="preserve"> года по всем видам финансового обеспечения составила </w:t>
      </w:r>
      <w:r w:rsidR="00905864">
        <w:rPr>
          <w:rFonts w:eastAsia="Times New Roman" w:cs="Times New Roman"/>
          <w:b/>
          <w:sz w:val="28"/>
          <w:szCs w:val="28"/>
        </w:rPr>
        <w:t>1473869,3</w:t>
      </w:r>
      <w:r w:rsidR="00905864" w:rsidRPr="00905864">
        <w:rPr>
          <w:rFonts w:eastAsia="Times New Roman" w:cs="Times New Roman"/>
          <w:b/>
          <w:sz w:val="28"/>
          <w:szCs w:val="28"/>
        </w:rPr>
        <w:t xml:space="preserve"> тыс. рублей</w:t>
      </w:r>
      <w:r w:rsidR="00905864" w:rsidRPr="00905864">
        <w:rPr>
          <w:rFonts w:eastAsia="Times New Roman" w:cs="Times New Roman"/>
          <w:sz w:val="28"/>
          <w:szCs w:val="28"/>
        </w:rPr>
        <w:t xml:space="preserve"> (</w:t>
      </w:r>
      <w:r w:rsidR="00905864" w:rsidRPr="00905864">
        <w:rPr>
          <w:rFonts w:eastAsia="Times New Roman" w:cs="Times New Roman"/>
          <w:i/>
          <w:sz w:val="28"/>
          <w:szCs w:val="28"/>
        </w:rPr>
        <w:t xml:space="preserve">долгосрочная – </w:t>
      </w:r>
      <w:r w:rsidR="00342E1C">
        <w:rPr>
          <w:rFonts w:eastAsia="Times New Roman" w:cs="Times New Roman"/>
          <w:i/>
          <w:sz w:val="28"/>
          <w:szCs w:val="28"/>
        </w:rPr>
        <w:t>884091,4</w:t>
      </w:r>
      <w:r w:rsidR="00905864" w:rsidRPr="00905864">
        <w:rPr>
          <w:rFonts w:eastAsia="Times New Roman" w:cs="Times New Roman"/>
          <w:i/>
          <w:sz w:val="28"/>
          <w:szCs w:val="28"/>
        </w:rPr>
        <w:t xml:space="preserve"> тыс. рублей</w:t>
      </w:r>
      <w:r w:rsidR="00905864" w:rsidRPr="00905864">
        <w:rPr>
          <w:rFonts w:eastAsia="Times New Roman" w:cs="Times New Roman"/>
          <w:sz w:val="28"/>
          <w:szCs w:val="28"/>
        </w:rPr>
        <w:t>), в том числе:</w:t>
      </w:r>
    </w:p>
    <w:p w:rsidR="00905864" w:rsidRPr="00905864" w:rsidRDefault="00905864" w:rsidP="00406B1E">
      <w:pPr>
        <w:numPr>
          <w:ilvl w:val="0"/>
          <w:numId w:val="29"/>
        </w:numPr>
        <w:spacing w:after="200" w:line="276" w:lineRule="auto"/>
        <w:ind w:left="0" w:right="60" w:firstLine="420"/>
        <w:contextualSpacing/>
        <w:jc w:val="both"/>
        <w:rPr>
          <w:rFonts w:eastAsia="Times New Roman" w:cs="Times New Roman"/>
          <w:sz w:val="28"/>
          <w:szCs w:val="28"/>
        </w:rPr>
      </w:pPr>
      <w:r w:rsidRPr="00905864">
        <w:rPr>
          <w:rFonts w:eastAsia="Times New Roman" w:cs="Times New Roman"/>
          <w:i/>
          <w:sz w:val="28"/>
          <w:szCs w:val="28"/>
        </w:rPr>
        <w:t xml:space="preserve">субсидия на иные цели – </w:t>
      </w:r>
      <w:r>
        <w:rPr>
          <w:rFonts w:eastAsia="Times New Roman" w:cs="Times New Roman"/>
          <w:i/>
          <w:sz w:val="28"/>
          <w:szCs w:val="28"/>
        </w:rPr>
        <w:t>174297,7</w:t>
      </w:r>
      <w:r w:rsidRPr="00905864">
        <w:rPr>
          <w:rFonts w:eastAsia="Times New Roman" w:cs="Times New Roman"/>
          <w:i/>
          <w:sz w:val="28"/>
          <w:szCs w:val="28"/>
        </w:rPr>
        <w:t xml:space="preserve"> тыс. рублей</w:t>
      </w:r>
      <w:r w:rsidRPr="00905864">
        <w:rPr>
          <w:rFonts w:eastAsia="Times New Roman" w:cs="Times New Roman"/>
          <w:sz w:val="28"/>
          <w:szCs w:val="28"/>
        </w:rPr>
        <w:t xml:space="preserve"> (</w:t>
      </w:r>
      <w:r w:rsidRPr="00905864">
        <w:rPr>
          <w:rFonts w:eastAsia="Times New Roman" w:cs="Times New Roman"/>
          <w:i/>
          <w:sz w:val="28"/>
          <w:szCs w:val="28"/>
        </w:rPr>
        <w:t xml:space="preserve">в том числе долгосрочная – </w:t>
      </w:r>
      <w:r w:rsidR="00342E1C">
        <w:rPr>
          <w:rFonts w:eastAsia="Times New Roman" w:cs="Times New Roman"/>
          <w:i/>
          <w:sz w:val="28"/>
          <w:szCs w:val="28"/>
        </w:rPr>
        <w:t>98153,3</w:t>
      </w:r>
      <w:r>
        <w:rPr>
          <w:rFonts w:eastAsia="Times New Roman" w:cs="Times New Roman"/>
          <w:i/>
          <w:sz w:val="28"/>
          <w:szCs w:val="28"/>
        </w:rPr>
        <w:t xml:space="preserve"> </w:t>
      </w:r>
      <w:r w:rsidRPr="00905864">
        <w:rPr>
          <w:rFonts w:eastAsia="Times New Roman" w:cs="Times New Roman"/>
          <w:i/>
          <w:sz w:val="28"/>
          <w:szCs w:val="28"/>
        </w:rPr>
        <w:t>тыс. рублей),</w:t>
      </w:r>
      <w:r w:rsidRPr="00905864">
        <w:rPr>
          <w:rFonts w:eastAsia="Times New Roman" w:cs="Times New Roman"/>
          <w:sz w:val="28"/>
          <w:szCs w:val="28"/>
        </w:rPr>
        <w:t xml:space="preserve"> по счету 5 20500 000 </w:t>
      </w:r>
      <w:r w:rsidRPr="00905864">
        <w:rPr>
          <w:rFonts w:eastAsia="Calibri" w:cs="Times New Roman"/>
          <w:sz w:val="28"/>
          <w:szCs w:val="28"/>
        </w:rPr>
        <w:t>расчетам по доходам</w:t>
      </w:r>
      <w:r w:rsidRPr="00905864">
        <w:rPr>
          <w:rFonts w:eastAsia="Times New Roman" w:cs="Times New Roman"/>
          <w:sz w:val="28"/>
          <w:szCs w:val="28"/>
        </w:rPr>
        <w:t xml:space="preserve">– </w:t>
      </w:r>
      <w:r>
        <w:rPr>
          <w:rFonts w:eastAsia="Times New Roman" w:cs="Times New Roman"/>
          <w:sz w:val="28"/>
          <w:szCs w:val="28"/>
        </w:rPr>
        <w:t>168383,4</w:t>
      </w:r>
      <w:r w:rsidRPr="00905864">
        <w:rPr>
          <w:rFonts w:eastAsia="Times New Roman" w:cs="Times New Roman"/>
          <w:sz w:val="28"/>
          <w:szCs w:val="28"/>
        </w:rPr>
        <w:t xml:space="preserve"> тыс. рублей; по счету 5 20600 000  по расчетам по выданным авансам </w:t>
      </w:r>
      <w:r>
        <w:rPr>
          <w:rFonts w:eastAsia="Times New Roman" w:cs="Times New Roman"/>
          <w:sz w:val="28"/>
          <w:szCs w:val="28"/>
        </w:rPr>
        <w:t>5689,3</w:t>
      </w:r>
      <w:r w:rsidRPr="00905864">
        <w:rPr>
          <w:rFonts w:eastAsia="Times New Roman" w:cs="Times New Roman"/>
          <w:sz w:val="28"/>
          <w:szCs w:val="28"/>
        </w:rPr>
        <w:t xml:space="preserve"> тыс. рублей;</w:t>
      </w:r>
      <w:r w:rsidRPr="00905864">
        <w:rPr>
          <w:rFonts w:eastAsia="Times New Roman" w:cs="Times New Roman"/>
          <w:i/>
          <w:sz w:val="28"/>
          <w:szCs w:val="28"/>
        </w:rPr>
        <w:t xml:space="preserve"> </w:t>
      </w:r>
      <w:r w:rsidRPr="00905864">
        <w:rPr>
          <w:rFonts w:eastAsia="Times New Roman" w:cs="Times New Roman"/>
          <w:sz w:val="28"/>
          <w:szCs w:val="28"/>
        </w:rPr>
        <w:t xml:space="preserve">расчеты по ущербу и иным доходам по счету 5 20900 000 – </w:t>
      </w:r>
      <w:r>
        <w:rPr>
          <w:rFonts w:eastAsia="Times New Roman" w:cs="Times New Roman"/>
          <w:sz w:val="28"/>
          <w:szCs w:val="28"/>
        </w:rPr>
        <w:t>224,9</w:t>
      </w:r>
      <w:r w:rsidRPr="00905864">
        <w:rPr>
          <w:rFonts w:eastAsia="Times New Roman" w:cs="Times New Roman"/>
          <w:sz w:val="28"/>
          <w:szCs w:val="28"/>
        </w:rPr>
        <w:t xml:space="preserve"> тыс. рублей.</w:t>
      </w:r>
    </w:p>
    <w:p w:rsidR="00905864" w:rsidRPr="00905864" w:rsidRDefault="00905864" w:rsidP="00406B1E">
      <w:pPr>
        <w:numPr>
          <w:ilvl w:val="0"/>
          <w:numId w:val="29"/>
        </w:numPr>
        <w:spacing w:after="200" w:line="276" w:lineRule="auto"/>
        <w:ind w:left="0" w:right="60" w:firstLine="420"/>
        <w:contextualSpacing/>
        <w:jc w:val="both"/>
        <w:rPr>
          <w:rFonts w:eastAsia="Times New Roman" w:cs="Times New Roman"/>
          <w:sz w:val="28"/>
          <w:szCs w:val="28"/>
        </w:rPr>
      </w:pPr>
      <w:r w:rsidRPr="00905864">
        <w:rPr>
          <w:rFonts w:eastAsia="Times New Roman" w:cs="Times New Roman"/>
          <w:i/>
          <w:sz w:val="28"/>
          <w:szCs w:val="28"/>
        </w:rPr>
        <w:t xml:space="preserve">субсидия на выполнение муниципального задания – </w:t>
      </w:r>
      <w:r>
        <w:rPr>
          <w:rFonts w:eastAsia="Times New Roman" w:cs="Times New Roman"/>
          <w:i/>
          <w:sz w:val="28"/>
          <w:szCs w:val="28"/>
        </w:rPr>
        <w:t>1298739,4</w:t>
      </w:r>
      <w:r w:rsidRPr="00905864">
        <w:rPr>
          <w:rFonts w:eastAsia="Times New Roman" w:cs="Times New Roman"/>
          <w:i/>
          <w:sz w:val="28"/>
          <w:szCs w:val="28"/>
        </w:rPr>
        <w:t xml:space="preserve"> тыс. рублей,</w:t>
      </w:r>
      <w:r w:rsidRPr="00905864">
        <w:rPr>
          <w:rFonts w:eastAsia="Times New Roman" w:cs="Times New Roman"/>
          <w:sz w:val="28"/>
          <w:szCs w:val="28"/>
        </w:rPr>
        <w:t xml:space="preserve"> (</w:t>
      </w:r>
      <w:r w:rsidRPr="00905864">
        <w:rPr>
          <w:rFonts w:eastAsia="Times New Roman" w:cs="Times New Roman"/>
          <w:i/>
          <w:sz w:val="28"/>
          <w:szCs w:val="28"/>
        </w:rPr>
        <w:t xml:space="preserve">в том числе долгосрочная – </w:t>
      </w:r>
      <w:r w:rsidR="00342E1C">
        <w:rPr>
          <w:rFonts w:eastAsia="Times New Roman" w:cs="Times New Roman"/>
          <w:i/>
          <w:sz w:val="28"/>
          <w:szCs w:val="28"/>
        </w:rPr>
        <w:t>785938,1</w:t>
      </w:r>
      <w:r w:rsidRPr="00905864">
        <w:rPr>
          <w:rFonts w:eastAsia="Times New Roman" w:cs="Times New Roman"/>
          <w:i/>
          <w:sz w:val="28"/>
          <w:szCs w:val="28"/>
        </w:rPr>
        <w:t xml:space="preserve"> тыс. рублей</w:t>
      </w:r>
      <w:r w:rsidRPr="00905864">
        <w:rPr>
          <w:rFonts w:eastAsia="Times New Roman" w:cs="Times New Roman"/>
          <w:sz w:val="28"/>
          <w:szCs w:val="28"/>
        </w:rPr>
        <w:t xml:space="preserve">), по счету 4 20500 000 </w:t>
      </w:r>
      <w:r w:rsidRPr="00905864">
        <w:rPr>
          <w:rFonts w:eastAsia="Calibri" w:cs="Times New Roman"/>
          <w:sz w:val="28"/>
          <w:szCs w:val="28"/>
        </w:rPr>
        <w:t xml:space="preserve">расчетам по доходам </w:t>
      </w:r>
      <w:r w:rsidRPr="00905864">
        <w:rPr>
          <w:rFonts w:asciiTheme="minorHAnsi" w:eastAsiaTheme="minorEastAsia" w:hAnsiTheme="minorHAnsi"/>
          <w:sz w:val="22"/>
          <w:szCs w:val="22"/>
        </w:rPr>
        <w:t xml:space="preserve">– </w:t>
      </w:r>
      <w:r>
        <w:rPr>
          <w:rFonts w:eastAsiaTheme="minorEastAsia" w:cs="Times New Roman"/>
          <w:sz w:val="28"/>
          <w:szCs w:val="28"/>
        </w:rPr>
        <w:t>1297790,8</w:t>
      </w:r>
      <w:r w:rsidRPr="00905864">
        <w:rPr>
          <w:rFonts w:eastAsiaTheme="minorEastAsia" w:cs="Times New Roman"/>
          <w:sz w:val="28"/>
          <w:szCs w:val="28"/>
        </w:rPr>
        <w:t xml:space="preserve"> тыс. рублей; </w:t>
      </w:r>
      <w:r w:rsidRPr="00905864">
        <w:rPr>
          <w:rFonts w:eastAsia="Times New Roman" w:cs="Times New Roman"/>
          <w:sz w:val="28"/>
          <w:szCs w:val="28"/>
        </w:rPr>
        <w:t xml:space="preserve">расчеты по выданным авансам по счету 4 206 00 000 – </w:t>
      </w:r>
      <w:r>
        <w:rPr>
          <w:rFonts w:eastAsia="Times New Roman" w:cs="Times New Roman"/>
          <w:sz w:val="28"/>
          <w:szCs w:val="28"/>
        </w:rPr>
        <w:t>948,6</w:t>
      </w:r>
      <w:r w:rsidRPr="00905864">
        <w:rPr>
          <w:rFonts w:eastAsia="Times New Roman" w:cs="Times New Roman"/>
          <w:sz w:val="28"/>
          <w:szCs w:val="28"/>
        </w:rPr>
        <w:t xml:space="preserve"> тыс. рублей;</w:t>
      </w:r>
    </w:p>
    <w:p w:rsidR="00905864" w:rsidRPr="00905864" w:rsidRDefault="00905864" w:rsidP="00406B1E">
      <w:pPr>
        <w:numPr>
          <w:ilvl w:val="0"/>
          <w:numId w:val="27"/>
        </w:numPr>
        <w:spacing w:after="200" w:line="276" w:lineRule="auto"/>
        <w:ind w:left="0" w:right="60" w:firstLine="426"/>
        <w:contextualSpacing/>
        <w:jc w:val="both"/>
        <w:rPr>
          <w:rFonts w:eastAsia="Times New Roman" w:cs="Times New Roman"/>
          <w:sz w:val="28"/>
          <w:szCs w:val="28"/>
        </w:rPr>
      </w:pPr>
      <w:r w:rsidRPr="00905864">
        <w:rPr>
          <w:rFonts w:eastAsia="Times New Roman" w:cs="Times New Roman"/>
          <w:i/>
          <w:sz w:val="28"/>
          <w:szCs w:val="28"/>
        </w:rPr>
        <w:t>собственные доходы учреждений – 832,2 тыс. рублей</w:t>
      </w:r>
      <w:r w:rsidRPr="00905864">
        <w:rPr>
          <w:rFonts w:eastAsia="Times New Roman" w:cs="Times New Roman"/>
          <w:sz w:val="28"/>
          <w:szCs w:val="28"/>
        </w:rPr>
        <w:t xml:space="preserve">, по счету 2 20500 000 </w:t>
      </w:r>
      <w:r w:rsidRPr="00905864">
        <w:rPr>
          <w:rFonts w:eastAsia="Calibri" w:cs="Times New Roman"/>
          <w:sz w:val="28"/>
          <w:szCs w:val="28"/>
        </w:rPr>
        <w:t>расчетам по доходам</w:t>
      </w:r>
      <w:r w:rsidRPr="00905864">
        <w:rPr>
          <w:rFonts w:eastAsia="Times New Roman" w:cs="Times New Roman"/>
          <w:sz w:val="28"/>
          <w:szCs w:val="28"/>
        </w:rPr>
        <w:t xml:space="preserve"> – 815,1 тыс. рублей; по счету 2 20600 000  по расчетам по выданным авансам 8,9 тыс. рублей; расчеты по ущербу и иным доходам по счету 2 20900 000 – 8,2 тыс. рублей.</w:t>
      </w:r>
    </w:p>
    <w:p w:rsidR="00905864" w:rsidRPr="00905864" w:rsidRDefault="00905864" w:rsidP="00905864">
      <w:pPr>
        <w:shd w:val="clear" w:color="auto" w:fill="FFFFFF"/>
        <w:spacing w:line="276" w:lineRule="auto"/>
        <w:ind w:firstLine="709"/>
        <w:jc w:val="both"/>
        <w:rPr>
          <w:rFonts w:eastAsia="Times New Roman" w:cs="Times New Roman"/>
          <w:sz w:val="28"/>
          <w:szCs w:val="28"/>
        </w:rPr>
      </w:pPr>
      <w:r w:rsidRPr="00905864">
        <w:rPr>
          <w:rFonts w:eastAsia="Times New Roman" w:cs="Times New Roman"/>
          <w:b/>
          <w:sz w:val="28"/>
          <w:szCs w:val="28"/>
        </w:rPr>
        <w:t>Кредиторская задолженность по состоянию на 01.01.202</w:t>
      </w:r>
      <w:r>
        <w:rPr>
          <w:rFonts w:eastAsia="Times New Roman" w:cs="Times New Roman"/>
          <w:b/>
          <w:sz w:val="28"/>
          <w:szCs w:val="28"/>
        </w:rPr>
        <w:t>3</w:t>
      </w:r>
      <w:r w:rsidRPr="00905864">
        <w:rPr>
          <w:rFonts w:eastAsia="Times New Roman" w:cs="Times New Roman"/>
          <w:b/>
          <w:sz w:val="28"/>
          <w:szCs w:val="28"/>
        </w:rPr>
        <w:t>г</w:t>
      </w:r>
      <w:r w:rsidRPr="00905864">
        <w:rPr>
          <w:rFonts w:eastAsia="Times New Roman" w:cs="Times New Roman"/>
          <w:sz w:val="28"/>
          <w:szCs w:val="28"/>
        </w:rPr>
        <w:t xml:space="preserve">. по всем видам финансового обеспечения составила  </w:t>
      </w:r>
      <w:r>
        <w:rPr>
          <w:rFonts w:eastAsia="Times New Roman" w:cs="Times New Roman"/>
          <w:b/>
          <w:sz w:val="28"/>
          <w:szCs w:val="28"/>
        </w:rPr>
        <w:t>4373,2</w:t>
      </w:r>
      <w:r w:rsidRPr="00905864">
        <w:rPr>
          <w:rFonts w:eastAsia="Times New Roman" w:cs="Times New Roman"/>
          <w:b/>
          <w:sz w:val="28"/>
          <w:szCs w:val="28"/>
        </w:rPr>
        <w:t xml:space="preserve"> тыс. рублей</w:t>
      </w:r>
      <w:r w:rsidRPr="00905864">
        <w:rPr>
          <w:rFonts w:eastAsia="Times New Roman" w:cs="Times New Roman"/>
          <w:sz w:val="28"/>
          <w:szCs w:val="28"/>
        </w:rPr>
        <w:t>, в том числе:</w:t>
      </w:r>
    </w:p>
    <w:p w:rsidR="00905864" w:rsidRPr="00905864" w:rsidRDefault="00905864" w:rsidP="00406B1E">
      <w:pPr>
        <w:numPr>
          <w:ilvl w:val="0"/>
          <w:numId w:val="28"/>
        </w:numPr>
        <w:shd w:val="clear" w:color="auto" w:fill="FFFFFF"/>
        <w:spacing w:after="200" w:line="276" w:lineRule="auto"/>
        <w:ind w:left="0" w:firstLine="426"/>
        <w:contextualSpacing/>
        <w:jc w:val="both"/>
        <w:rPr>
          <w:rFonts w:eastAsia="Times New Roman" w:cs="Times New Roman"/>
          <w:sz w:val="28"/>
          <w:szCs w:val="28"/>
        </w:rPr>
      </w:pPr>
      <w:r w:rsidRPr="00905864">
        <w:rPr>
          <w:rFonts w:eastAsia="Times New Roman" w:cs="Times New Roman"/>
          <w:i/>
          <w:sz w:val="28"/>
          <w:szCs w:val="28"/>
        </w:rPr>
        <w:t>субсидия на выполнение муниципального задания  - 2725,2 тыс. рублей,</w:t>
      </w:r>
      <w:r w:rsidRPr="00905864">
        <w:rPr>
          <w:rFonts w:eastAsia="Times New Roman" w:cs="Times New Roman"/>
          <w:sz w:val="28"/>
          <w:szCs w:val="28"/>
        </w:rPr>
        <w:t xml:space="preserve"> по счету 5 30200 000 расчеты по принятым обязательствам – 2725,2 тыс. рублей;</w:t>
      </w:r>
    </w:p>
    <w:p w:rsidR="00905864" w:rsidRPr="00905864" w:rsidRDefault="00905864" w:rsidP="00406B1E">
      <w:pPr>
        <w:numPr>
          <w:ilvl w:val="0"/>
          <w:numId w:val="28"/>
        </w:numPr>
        <w:shd w:val="clear" w:color="auto" w:fill="FFFFFF"/>
        <w:spacing w:after="200" w:line="276" w:lineRule="auto"/>
        <w:ind w:left="0" w:firstLine="426"/>
        <w:contextualSpacing/>
        <w:jc w:val="both"/>
        <w:rPr>
          <w:rFonts w:eastAsia="Times New Roman" w:cs="Times New Roman"/>
          <w:sz w:val="28"/>
          <w:szCs w:val="28"/>
        </w:rPr>
      </w:pPr>
      <w:r w:rsidRPr="00905864">
        <w:rPr>
          <w:rFonts w:eastAsia="Times New Roman" w:cs="Times New Roman"/>
          <w:i/>
          <w:sz w:val="28"/>
          <w:szCs w:val="28"/>
        </w:rPr>
        <w:t>собственные доходы учреждений – 1151,2 тыс. рублей</w:t>
      </w:r>
      <w:r w:rsidRPr="00905864">
        <w:rPr>
          <w:rFonts w:eastAsia="Times New Roman" w:cs="Times New Roman"/>
          <w:sz w:val="28"/>
          <w:szCs w:val="28"/>
        </w:rPr>
        <w:t xml:space="preserve">, в том числе по счету 2 20500 000 </w:t>
      </w:r>
      <w:r w:rsidRPr="00905864">
        <w:rPr>
          <w:rFonts w:eastAsia="Calibri" w:cs="Times New Roman"/>
          <w:sz w:val="28"/>
          <w:szCs w:val="28"/>
        </w:rPr>
        <w:t>расчетам по доходам</w:t>
      </w:r>
      <w:r w:rsidRPr="00905864">
        <w:rPr>
          <w:rFonts w:eastAsia="Times New Roman" w:cs="Times New Roman"/>
          <w:sz w:val="28"/>
          <w:szCs w:val="28"/>
        </w:rPr>
        <w:t xml:space="preserve"> – 6,3 тыс. рублей; по счету 2 30200 000 расчеты по принятым обязательствам – 1144,8 тыс. рублей; </w:t>
      </w:r>
    </w:p>
    <w:p w:rsidR="00905864" w:rsidRPr="00905864" w:rsidRDefault="00905864" w:rsidP="00406B1E">
      <w:pPr>
        <w:numPr>
          <w:ilvl w:val="0"/>
          <w:numId w:val="28"/>
        </w:numPr>
        <w:shd w:val="clear" w:color="auto" w:fill="FFFFFF"/>
        <w:spacing w:after="200" w:line="276" w:lineRule="auto"/>
        <w:ind w:left="0" w:firstLine="426"/>
        <w:contextualSpacing/>
        <w:jc w:val="both"/>
        <w:rPr>
          <w:rFonts w:eastAsia="Times New Roman" w:cs="Times New Roman"/>
          <w:sz w:val="28"/>
          <w:szCs w:val="28"/>
        </w:rPr>
      </w:pPr>
      <w:r w:rsidRPr="00905864">
        <w:rPr>
          <w:rFonts w:eastAsia="Times New Roman" w:cs="Times New Roman"/>
          <w:i/>
          <w:sz w:val="28"/>
          <w:szCs w:val="28"/>
        </w:rPr>
        <w:t>субсидия на иные цели – 496,8 тыс. рублей,</w:t>
      </w:r>
      <w:r w:rsidRPr="00905864">
        <w:rPr>
          <w:rFonts w:eastAsia="Times New Roman" w:cs="Times New Roman"/>
          <w:sz w:val="28"/>
          <w:szCs w:val="28"/>
        </w:rPr>
        <w:t xml:space="preserve"> по счету 5 30200 000 расчеты по принятым обязательствам – 271,9 тыс. рублей; по счету 5 3030</w:t>
      </w:r>
      <w:r>
        <w:rPr>
          <w:rFonts w:eastAsia="Times New Roman" w:cs="Times New Roman"/>
          <w:sz w:val="28"/>
          <w:szCs w:val="28"/>
        </w:rPr>
        <w:t>0</w:t>
      </w:r>
      <w:r w:rsidRPr="00905864">
        <w:rPr>
          <w:rFonts w:eastAsia="Times New Roman" w:cs="Times New Roman"/>
          <w:sz w:val="28"/>
          <w:szCs w:val="28"/>
        </w:rPr>
        <w:t xml:space="preserve"> 000 расчеты по прочим платежам в бюджет – 224,9 тыс. рублей.</w:t>
      </w:r>
    </w:p>
    <w:p w:rsidR="005249E2" w:rsidRDefault="00905864" w:rsidP="00905864">
      <w:pPr>
        <w:spacing w:line="276" w:lineRule="auto"/>
        <w:jc w:val="both"/>
        <w:rPr>
          <w:rFonts w:eastAsia="Tahoma" w:cs="Times New Roman"/>
          <w:sz w:val="28"/>
          <w:szCs w:val="28"/>
        </w:rPr>
      </w:pPr>
      <w:r>
        <w:rPr>
          <w:rFonts w:eastAsia="Tahoma" w:cs="Times New Roman"/>
          <w:sz w:val="28"/>
          <w:szCs w:val="28"/>
        </w:rPr>
        <w:t xml:space="preserve">     </w:t>
      </w:r>
      <w:r w:rsidR="005249E2" w:rsidRPr="005249E2">
        <w:rPr>
          <w:rFonts w:eastAsia="Tahoma" w:cs="Times New Roman"/>
          <w:sz w:val="28"/>
          <w:szCs w:val="28"/>
        </w:rPr>
        <w:t>Согласно данным отчетности просроченной кредиторской и нереальной к взысканию дебиторской задолженности по состоянию на 01.01.202</w:t>
      </w:r>
      <w:r>
        <w:rPr>
          <w:rFonts w:eastAsia="Tahoma" w:cs="Times New Roman"/>
          <w:sz w:val="28"/>
          <w:szCs w:val="28"/>
        </w:rPr>
        <w:t>3</w:t>
      </w:r>
      <w:r w:rsidR="005249E2" w:rsidRPr="005249E2">
        <w:rPr>
          <w:rFonts w:eastAsia="Tahoma" w:cs="Times New Roman"/>
          <w:sz w:val="28"/>
          <w:szCs w:val="28"/>
        </w:rPr>
        <w:t xml:space="preserve"> года не имеется</w:t>
      </w:r>
      <w:r w:rsidR="0058099F">
        <w:rPr>
          <w:rFonts w:eastAsia="Tahoma" w:cs="Times New Roman"/>
          <w:sz w:val="28"/>
          <w:szCs w:val="28"/>
        </w:rPr>
        <w:t>.</w:t>
      </w:r>
    </w:p>
    <w:p w:rsidR="00637FC8" w:rsidRPr="00637FC8" w:rsidRDefault="00637FC8" w:rsidP="0058099F">
      <w:pPr>
        <w:shd w:val="clear" w:color="auto" w:fill="FFFFFF"/>
        <w:spacing w:line="276" w:lineRule="auto"/>
        <w:ind w:firstLine="709"/>
        <w:jc w:val="both"/>
        <w:rPr>
          <w:rFonts w:eastAsia="Times New Roman" w:cs="Times New Roman"/>
          <w:sz w:val="20"/>
          <w:szCs w:val="20"/>
        </w:rPr>
      </w:pPr>
      <w:r w:rsidRPr="00637FC8">
        <w:rPr>
          <w:rFonts w:eastAsia="Times New Roman" w:cs="Times New Roman"/>
          <w:sz w:val="28"/>
          <w:szCs w:val="28"/>
        </w:rPr>
        <w:t xml:space="preserve">Наличие основных средств по балансу подтверждается сведениями о движении нефинансовых активов. Движение основных средств по бюджетной деятельности в отчетном периоде характеризуется следующими показателями: </w:t>
      </w:r>
    </w:p>
    <w:p w:rsidR="00342E1C" w:rsidRDefault="00342E1C" w:rsidP="00637FC8">
      <w:pPr>
        <w:ind w:firstLine="708"/>
        <w:jc w:val="right"/>
        <w:rPr>
          <w:rFonts w:eastAsia="Times New Roman" w:cs="Times New Roman"/>
          <w:spacing w:val="-6"/>
          <w:sz w:val="28"/>
          <w:szCs w:val="28"/>
        </w:rPr>
      </w:pPr>
    </w:p>
    <w:p w:rsidR="00342E1C" w:rsidRDefault="00342E1C" w:rsidP="00637FC8">
      <w:pPr>
        <w:ind w:firstLine="708"/>
        <w:jc w:val="right"/>
        <w:rPr>
          <w:rFonts w:eastAsia="Times New Roman" w:cs="Times New Roman"/>
          <w:spacing w:val="-6"/>
          <w:sz w:val="28"/>
          <w:szCs w:val="28"/>
        </w:rPr>
      </w:pPr>
    </w:p>
    <w:p w:rsidR="00406B1E" w:rsidRDefault="00406B1E" w:rsidP="00637FC8">
      <w:pPr>
        <w:ind w:firstLine="708"/>
        <w:jc w:val="right"/>
        <w:rPr>
          <w:rFonts w:eastAsia="Times New Roman" w:cs="Times New Roman"/>
          <w:spacing w:val="-6"/>
          <w:sz w:val="28"/>
          <w:szCs w:val="28"/>
        </w:rPr>
      </w:pPr>
    </w:p>
    <w:p w:rsidR="00637FC8" w:rsidRPr="00637FC8" w:rsidRDefault="00637FC8" w:rsidP="00637FC8">
      <w:pPr>
        <w:ind w:firstLine="708"/>
        <w:jc w:val="right"/>
        <w:rPr>
          <w:rFonts w:eastAsia="Times New Roman" w:cs="Times New Roman"/>
        </w:rPr>
      </w:pPr>
      <w:r w:rsidRPr="00637FC8">
        <w:rPr>
          <w:rFonts w:eastAsia="Times New Roman" w:cs="Times New Roman"/>
          <w:spacing w:val="-6"/>
          <w:sz w:val="28"/>
          <w:szCs w:val="28"/>
        </w:rPr>
        <w:lastRenderedPageBreak/>
        <w:t xml:space="preserve">Таблица № </w:t>
      </w:r>
      <w:r w:rsidR="00FD33EF">
        <w:rPr>
          <w:rFonts w:eastAsia="Times New Roman" w:cs="Times New Roman"/>
          <w:spacing w:val="-6"/>
          <w:sz w:val="28"/>
          <w:szCs w:val="28"/>
        </w:rPr>
        <w:t xml:space="preserve">13 </w:t>
      </w:r>
      <w:r w:rsidRPr="00637FC8">
        <w:rPr>
          <w:rFonts w:eastAsia="Times New Roman" w:cs="Times New Roman"/>
          <w:spacing w:val="-6"/>
          <w:sz w:val="28"/>
          <w:szCs w:val="28"/>
        </w:rPr>
        <w:t>(тыс. рублей)</w:t>
      </w:r>
    </w:p>
    <w:tbl>
      <w:tblPr>
        <w:tblW w:w="9755" w:type="dxa"/>
        <w:tblInd w:w="98" w:type="dxa"/>
        <w:tblCellMar>
          <w:left w:w="0" w:type="dxa"/>
          <w:right w:w="0" w:type="dxa"/>
        </w:tblCellMar>
        <w:tblLook w:val="04A0" w:firstRow="1" w:lastRow="0" w:firstColumn="1" w:lastColumn="0" w:noHBand="0" w:noVBand="1"/>
      </w:tblPr>
      <w:tblGrid>
        <w:gridCol w:w="4813"/>
        <w:gridCol w:w="1430"/>
        <w:gridCol w:w="1137"/>
        <w:gridCol w:w="1139"/>
        <w:gridCol w:w="1236"/>
      </w:tblGrid>
      <w:tr w:rsidR="00637FC8" w:rsidRPr="00637FC8" w:rsidTr="00F805CC">
        <w:trPr>
          <w:trHeight w:val="315"/>
        </w:trPr>
        <w:tc>
          <w:tcPr>
            <w:tcW w:w="4814"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hideMark/>
          </w:tcPr>
          <w:p w:rsidR="00637FC8" w:rsidRPr="00637FC8" w:rsidRDefault="00637FC8" w:rsidP="00637FC8">
            <w:pPr>
              <w:rPr>
                <w:rFonts w:ascii="Calibri" w:eastAsia="Calibri" w:hAnsi="Calibri" w:cs="Calibri"/>
                <w:lang w:eastAsia="en-US"/>
              </w:rPr>
            </w:pPr>
            <w:r w:rsidRPr="00637FC8">
              <w:rPr>
                <w:rFonts w:eastAsia="Calibri" w:cs="Times New Roman"/>
                <w:b/>
                <w:bCs/>
                <w:sz w:val="22"/>
                <w:szCs w:val="22"/>
                <w:lang w:eastAsia="en-US"/>
              </w:rPr>
              <w:t>Показатель</w:t>
            </w:r>
          </w:p>
        </w:tc>
        <w:tc>
          <w:tcPr>
            <w:tcW w:w="4941"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637FC8" w:rsidRPr="00637FC8" w:rsidRDefault="00637FC8" w:rsidP="00637FC8">
            <w:pPr>
              <w:rPr>
                <w:rFonts w:ascii="Calibri" w:eastAsia="Calibri" w:hAnsi="Calibri" w:cs="Calibri"/>
                <w:lang w:eastAsia="en-US"/>
              </w:rPr>
            </w:pPr>
            <w:r w:rsidRPr="00637FC8">
              <w:rPr>
                <w:rFonts w:eastAsia="Calibri" w:cs="Times New Roman"/>
                <w:b/>
                <w:bCs/>
                <w:sz w:val="22"/>
                <w:szCs w:val="22"/>
                <w:lang w:eastAsia="en-US"/>
              </w:rPr>
              <w:t>Основные средства</w:t>
            </w:r>
          </w:p>
        </w:tc>
      </w:tr>
      <w:tr w:rsidR="00637FC8" w:rsidRPr="00637FC8" w:rsidTr="00F805CC">
        <w:trPr>
          <w:trHeight w:val="630"/>
        </w:trPr>
        <w:tc>
          <w:tcPr>
            <w:tcW w:w="4814" w:type="dxa"/>
            <w:vMerge/>
            <w:tcBorders>
              <w:top w:val="single" w:sz="8" w:space="0" w:color="auto"/>
              <w:left w:val="single" w:sz="8" w:space="0" w:color="auto"/>
              <w:bottom w:val="single" w:sz="8" w:space="0" w:color="000000"/>
              <w:right w:val="single" w:sz="8" w:space="0" w:color="auto"/>
            </w:tcBorders>
            <w:vAlign w:val="center"/>
            <w:hideMark/>
          </w:tcPr>
          <w:p w:rsidR="00637FC8" w:rsidRPr="00637FC8" w:rsidRDefault="00637FC8" w:rsidP="00637FC8">
            <w:pPr>
              <w:ind w:firstLine="709"/>
              <w:rPr>
                <w:rFonts w:ascii="Calibri" w:eastAsia="Times New Roman" w:hAnsi="Calibri" w:cs="Calibri"/>
              </w:rPr>
            </w:pP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637FC8" w:rsidRPr="00637FC8" w:rsidRDefault="00637FC8" w:rsidP="00637FC8">
            <w:pPr>
              <w:rPr>
                <w:rFonts w:ascii="Calibri" w:eastAsia="Calibri" w:hAnsi="Calibri" w:cs="Calibri"/>
                <w:lang w:eastAsia="en-US"/>
              </w:rPr>
            </w:pPr>
            <w:r w:rsidRPr="00637FC8">
              <w:rPr>
                <w:rFonts w:eastAsia="Calibri" w:cs="Times New Roman"/>
                <w:b/>
                <w:bCs/>
                <w:sz w:val="22"/>
                <w:szCs w:val="22"/>
                <w:lang w:eastAsia="en-US"/>
              </w:rPr>
              <w:t>на начало года</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rsidR="00637FC8" w:rsidRPr="00637FC8" w:rsidRDefault="00637FC8" w:rsidP="00637FC8">
            <w:pPr>
              <w:rPr>
                <w:rFonts w:ascii="Calibri" w:eastAsia="Calibri" w:hAnsi="Calibri" w:cs="Calibri"/>
                <w:lang w:eastAsia="en-US"/>
              </w:rPr>
            </w:pPr>
            <w:r w:rsidRPr="00637FC8">
              <w:rPr>
                <w:rFonts w:eastAsia="Calibri" w:cs="Times New Roman"/>
                <w:b/>
                <w:bCs/>
                <w:sz w:val="22"/>
                <w:szCs w:val="22"/>
                <w:lang w:eastAsia="en-US"/>
              </w:rPr>
              <w:t>Посту-пило</w:t>
            </w:r>
          </w:p>
        </w:tc>
        <w:tc>
          <w:tcPr>
            <w:tcW w:w="1139" w:type="dxa"/>
            <w:tcBorders>
              <w:top w:val="nil"/>
              <w:left w:val="nil"/>
              <w:bottom w:val="single" w:sz="8" w:space="0" w:color="auto"/>
              <w:right w:val="single" w:sz="8" w:space="0" w:color="auto"/>
            </w:tcBorders>
            <w:tcMar>
              <w:top w:w="0" w:type="dxa"/>
              <w:left w:w="108" w:type="dxa"/>
              <w:bottom w:w="0" w:type="dxa"/>
              <w:right w:w="108" w:type="dxa"/>
            </w:tcMar>
            <w:hideMark/>
          </w:tcPr>
          <w:p w:rsidR="00637FC8" w:rsidRPr="00637FC8" w:rsidRDefault="00637FC8" w:rsidP="00FD33EF">
            <w:pPr>
              <w:rPr>
                <w:rFonts w:ascii="Calibri" w:eastAsia="Calibri" w:hAnsi="Calibri" w:cs="Calibri"/>
                <w:lang w:eastAsia="en-US"/>
              </w:rPr>
            </w:pPr>
            <w:r w:rsidRPr="00637FC8">
              <w:rPr>
                <w:rFonts w:eastAsia="Calibri" w:cs="Times New Roman"/>
                <w:b/>
                <w:bCs/>
                <w:sz w:val="22"/>
                <w:szCs w:val="22"/>
                <w:lang w:eastAsia="en-US"/>
              </w:rPr>
              <w:t>Выбыло</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637FC8" w:rsidRPr="00637FC8" w:rsidRDefault="00637FC8" w:rsidP="00637FC8">
            <w:pPr>
              <w:rPr>
                <w:rFonts w:ascii="Calibri" w:eastAsia="Calibri" w:hAnsi="Calibri" w:cs="Calibri"/>
                <w:lang w:eastAsia="en-US"/>
              </w:rPr>
            </w:pPr>
            <w:r w:rsidRPr="00637FC8">
              <w:rPr>
                <w:rFonts w:eastAsia="Calibri" w:cs="Times New Roman"/>
                <w:b/>
                <w:bCs/>
                <w:sz w:val="22"/>
                <w:szCs w:val="22"/>
                <w:lang w:eastAsia="en-US"/>
              </w:rPr>
              <w:t>на конец года</w:t>
            </w:r>
          </w:p>
        </w:tc>
      </w:tr>
      <w:tr w:rsidR="00637FC8" w:rsidRPr="00637FC8" w:rsidTr="00F805CC">
        <w:trPr>
          <w:trHeight w:val="630"/>
        </w:trPr>
        <w:tc>
          <w:tcPr>
            <w:tcW w:w="4814" w:type="dxa"/>
            <w:tcBorders>
              <w:top w:val="nil"/>
              <w:left w:val="single" w:sz="8" w:space="0" w:color="auto"/>
              <w:bottom w:val="single" w:sz="8" w:space="0" w:color="auto"/>
              <w:right w:val="nil"/>
            </w:tcBorders>
            <w:tcMar>
              <w:top w:w="0" w:type="dxa"/>
              <w:left w:w="108" w:type="dxa"/>
              <w:bottom w:w="0" w:type="dxa"/>
              <w:right w:w="108" w:type="dxa"/>
            </w:tcMar>
            <w:hideMark/>
          </w:tcPr>
          <w:p w:rsidR="00637FC8" w:rsidRPr="00637FC8" w:rsidRDefault="00637FC8" w:rsidP="00637FC8">
            <w:pPr>
              <w:rPr>
                <w:rFonts w:eastAsia="Times New Roman" w:cs="Times New Roman"/>
              </w:rPr>
            </w:pPr>
            <w:r w:rsidRPr="00637FC8">
              <w:rPr>
                <w:rFonts w:eastAsia="Times New Roman" w:cs="Times New Roman"/>
              </w:rPr>
              <w:t>субсидии на выполнение муниципального задания</w:t>
            </w:r>
          </w:p>
        </w:tc>
        <w:tc>
          <w:tcPr>
            <w:tcW w:w="1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37FC8" w:rsidRPr="00275F0D" w:rsidRDefault="00224A62" w:rsidP="00637FC8">
            <w:pPr>
              <w:rPr>
                <w:rFonts w:eastAsia="Calibri" w:cs="Times New Roman"/>
                <w:lang w:eastAsia="en-US"/>
              </w:rPr>
            </w:pPr>
            <w:r>
              <w:rPr>
                <w:rFonts w:eastAsia="Calibri" w:cs="Times New Roman"/>
                <w:lang w:eastAsia="en-US"/>
              </w:rPr>
              <w:t>1633119,5</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0419E" w:rsidRDefault="00F300F6" w:rsidP="00637FC8">
            <w:pPr>
              <w:rPr>
                <w:rFonts w:eastAsia="Calibri" w:cs="Times New Roman"/>
                <w:lang w:eastAsia="en-US"/>
              </w:rPr>
            </w:pPr>
            <w:r>
              <w:rPr>
                <w:rFonts w:eastAsia="Calibri" w:cs="Times New Roman"/>
                <w:lang w:eastAsia="en-US"/>
              </w:rPr>
              <w:t>56988,1</w:t>
            </w:r>
          </w:p>
        </w:tc>
        <w:tc>
          <w:tcPr>
            <w:tcW w:w="1139"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0419E" w:rsidRDefault="00F300F6" w:rsidP="00637FC8">
            <w:pPr>
              <w:rPr>
                <w:rFonts w:eastAsia="Calibri" w:cs="Times New Roman"/>
                <w:lang w:eastAsia="en-US"/>
              </w:rPr>
            </w:pPr>
            <w:r>
              <w:rPr>
                <w:rFonts w:eastAsia="Calibri" w:cs="Times New Roman"/>
                <w:lang w:eastAsia="en-US"/>
              </w:rPr>
              <w:t>46986,6</w:t>
            </w:r>
          </w:p>
        </w:tc>
        <w:tc>
          <w:tcPr>
            <w:tcW w:w="1235"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0419E" w:rsidRDefault="00224A62" w:rsidP="00637FC8">
            <w:pPr>
              <w:rPr>
                <w:rFonts w:eastAsia="Calibri" w:cs="Times New Roman"/>
                <w:lang w:eastAsia="en-US"/>
              </w:rPr>
            </w:pPr>
            <w:r>
              <w:rPr>
                <w:rFonts w:eastAsia="Calibri" w:cs="Times New Roman"/>
                <w:lang w:eastAsia="en-US"/>
              </w:rPr>
              <w:t>1643121,0</w:t>
            </w:r>
          </w:p>
        </w:tc>
      </w:tr>
      <w:tr w:rsidR="00637FC8" w:rsidRPr="00637FC8" w:rsidTr="00F805CC">
        <w:trPr>
          <w:trHeight w:val="315"/>
        </w:trPr>
        <w:tc>
          <w:tcPr>
            <w:tcW w:w="4814" w:type="dxa"/>
            <w:tcBorders>
              <w:top w:val="nil"/>
              <w:left w:val="single" w:sz="8" w:space="0" w:color="auto"/>
              <w:bottom w:val="single" w:sz="8" w:space="0" w:color="auto"/>
              <w:right w:val="nil"/>
            </w:tcBorders>
            <w:tcMar>
              <w:top w:w="0" w:type="dxa"/>
              <w:left w:w="108" w:type="dxa"/>
              <w:bottom w:w="0" w:type="dxa"/>
              <w:right w:w="108" w:type="dxa"/>
            </w:tcMar>
            <w:hideMark/>
          </w:tcPr>
          <w:p w:rsidR="00637FC8" w:rsidRPr="00637FC8" w:rsidRDefault="00637FC8" w:rsidP="00637FC8">
            <w:pPr>
              <w:rPr>
                <w:rFonts w:eastAsia="Times New Roman" w:cs="Times New Roman"/>
              </w:rPr>
            </w:pPr>
            <w:r w:rsidRPr="00637FC8">
              <w:rPr>
                <w:rFonts w:eastAsia="Times New Roman" w:cs="Times New Roman"/>
              </w:rPr>
              <w:t>субсидий на иные цели</w:t>
            </w:r>
          </w:p>
        </w:tc>
        <w:tc>
          <w:tcPr>
            <w:tcW w:w="1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37FC8" w:rsidRPr="00637FC8" w:rsidRDefault="001D346C" w:rsidP="00637FC8">
            <w:pPr>
              <w:rPr>
                <w:rFonts w:ascii="Calibri" w:eastAsia="Calibri" w:hAnsi="Calibri" w:cs="Calibri"/>
                <w:lang w:eastAsia="en-US"/>
              </w:rPr>
            </w:pPr>
            <w:r>
              <w:rPr>
                <w:rFonts w:ascii="Calibri" w:eastAsia="Calibri" w:hAnsi="Calibri" w:cs="Calibri"/>
                <w:lang w:eastAsia="en-US"/>
              </w:rPr>
              <w:t>0</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0419E" w:rsidRDefault="001D346C" w:rsidP="00637FC8">
            <w:pPr>
              <w:rPr>
                <w:rFonts w:eastAsia="Calibri" w:cs="Times New Roman"/>
                <w:lang w:eastAsia="en-US"/>
              </w:rPr>
            </w:pPr>
            <w:r>
              <w:rPr>
                <w:rFonts w:eastAsia="Calibri" w:cs="Times New Roman"/>
                <w:lang w:eastAsia="en-US"/>
              </w:rPr>
              <w:t>0</w:t>
            </w:r>
          </w:p>
        </w:tc>
        <w:tc>
          <w:tcPr>
            <w:tcW w:w="1139"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0419E" w:rsidRDefault="001D346C" w:rsidP="00637FC8">
            <w:pPr>
              <w:rPr>
                <w:rFonts w:eastAsia="Calibri" w:cs="Times New Roman"/>
                <w:lang w:eastAsia="en-US"/>
              </w:rPr>
            </w:pPr>
            <w:r>
              <w:rPr>
                <w:rFonts w:eastAsia="Calibri" w:cs="Times New Roman"/>
                <w:lang w:eastAsia="en-US"/>
              </w:rPr>
              <w:t>0</w:t>
            </w:r>
          </w:p>
        </w:tc>
        <w:tc>
          <w:tcPr>
            <w:tcW w:w="1235"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0419E" w:rsidRDefault="001D346C" w:rsidP="00637FC8">
            <w:pPr>
              <w:rPr>
                <w:rFonts w:eastAsia="Calibri" w:cs="Times New Roman"/>
                <w:lang w:eastAsia="en-US"/>
              </w:rPr>
            </w:pPr>
            <w:r>
              <w:rPr>
                <w:rFonts w:eastAsia="Calibri" w:cs="Times New Roman"/>
                <w:lang w:eastAsia="en-US"/>
              </w:rPr>
              <w:t>0</w:t>
            </w:r>
          </w:p>
        </w:tc>
      </w:tr>
      <w:tr w:rsidR="00637FC8" w:rsidRPr="00637FC8" w:rsidTr="00F805CC">
        <w:trPr>
          <w:trHeight w:val="209"/>
        </w:trPr>
        <w:tc>
          <w:tcPr>
            <w:tcW w:w="4814" w:type="dxa"/>
            <w:tcBorders>
              <w:top w:val="nil"/>
              <w:left w:val="single" w:sz="8" w:space="0" w:color="auto"/>
              <w:bottom w:val="single" w:sz="8" w:space="0" w:color="auto"/>
              <w:right w:val="nil"/>
            </w:tcBorders>
            <w:tcMar>
              <w:top w:w="0" w:type="dxa"/>
              <w:left w:w="108" w:type="dxa"/>
              <w:bottom w:w="0" w:type="dxa"/>
              <w:right w:w="108" w:type="dxa"/>
            </w:tcMar>
            <w:hideMark/>
          </w:tcPr>
          <w:p w:rsidR="00637FC8" w:rsidRPr="00637FC8" w:rsidRDefault="00637FC8" w:rsidP="00637FC8">
            <w:pPr>
              <w:spacing w:line="209" w:lineRule="atLeast"/>
              <w:rPr>
                <w:rFonts w:eastAsia="Times New Roman" w:cs="Times New Roman"/>
              </w:rPr>
            </w:pPr>
            <w:r w:rsidRPr="00637FC8">
              <w:rPr>
                <w:rFonts w:eastAsia="Times New Roman" w:cs="Times New Roman"/>
              </w:rPr>
              <w:t>собственные доходы учреждения</w:t>
            </w:r>
          </w:p>
        </w:tc>
        <w:tc>
          <w:tcPr>
            <w:tcW w:w="143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37FC8" w:rsidRPr="0050419E" w:rsidRDefault="00F26473" w:rsidP="00637FC8">
            <w:pPr>
              <w:spacing w:line="209" w:lineRule="atLeast"/>
              <w:rPr>
                <w:rFonts w:eastAsia="Calibri" w:cs="Times New Roman"/>
                <w:lang w:eastAsia="en-US"/>
              </w:rPr>
            </w:pPr>
            <w:r>
              <w:rPr>
                <w:rFonts w:eastAsia="Calibri" w:cs="Times New Roman"/>
                <w:lang w:eastAsia="en-US"/>
              </w:rPr>
              <w:t>20890,1</w:t>
            </w:r>
          </w:p>
        </w:tc>
        <w:tc>
          <w:tcPr>
            <w:tcW w:w="1137"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0419E" w:rsidRDefault="00F300F6" w:rsidP="00637FC8">
            <w:pPr>
              <w:spacing w:line="209" w:lineRule="atLeast"/>
              <w:rPr>
                <w:rFonts w:eastAsia="Calibri" w:cs="Times New Roman"/>
                <w:lang w:eastAsia="en-US"/>
              </w:rPr>
            </w:pPr>
            <w:r>
              <w:rPr>
                <w:rFonts w:eastAsia="Calibri" w:cs="Times New Roman"/>
                <w:lang w:eastAsia="en-US"/>
              </w:rPr>
              <w:t>5881,1</w:t>
            </w:r>
          </w:p>
        </w:tc>
        <w:tc>
          <w:tcPr>
            <w:tcW w:w="1139"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0419E" w:rsidRDefault="00F300F6" w:rsidP="00637FC8">
            <w:pPr>
              <w:spacing w:line="209" w:lineRule="atLeast"/>
              <w:rPr>
                <w:rFonts w:eastAsia="Calibri" w:cs="Times New Roman"/>
                <w:lang w:eastAsia="en-US"/>
              </w:rPr>
            </w:pPr>
            <w:r>
              <w:rPr>
                <w:rFonts w:eastAsia="Calibri" w:cs="Times New Roman"/>
                <w:lang w:eastAsia="en-US"/>
              </w:rPr>
              <w:t>1173,3</w:t>
            </w:r>
          </w:p>
        </w:tc>
        <w:tc>
          <w:tcPr>
            <w:tcW w:w="1235"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0419E" w:rsidRDefault="00F26473" w:rsidP="00637FC8">
            <w:pPr>
              <w:spacing w:line="209" w:lineRule="atLeast"/>
              <w:rPr>
                <w:rFonts w:eastAsia="Calibri" w:cs="Times New Roman"/>
                <w:lang w:eastAsia="en-US"/>
              </w:rPr>
            </w:pPr>
            <w:r>
              <w:rPr>
                <w:rFonts w:eastAsia="Calibri" w:cs="Times New Roman"/>
                <w:lang w:eastAsia="en-US"/>
              </w:rPr>
              <w:t>25597,8</w:t>
            </w:r>
          </w:p>
        </w:tc>
      </w:tr>
    </w:tbl>
    <w:p w:rsidR="00D05C5A" w:rsidRDefault="00637FC8" w:rsidP="00C418A8">
      <w:pPr>
        <w:spacing w:line="276" w:lineRule="auto"/>
        <w:ind w:firstLine="709"/>
        <w:jc w:val="both"/>
        <w:rPr>
          <w:rFonts w:eastAsia="Times New Roman" w:cs="Times New Roman"/>
          <w:spacing w:val="-6"/>
          <w:sz w:val="28"/>
          <w:szCs w:val="28"/>
        </w:rPr>
      </w:pPr>
      <w:r w:rsidRPr="00637FC8">
        <w:rPr>
          <w:rFonts w:eastAsia="Times New Roman" w:cs="Times New Roman"/>
          <w:sz w:val="28"/>
          <w:szCs w:val="28"/>
        </w:rPr>
        <w:t xml:space="preserve">Движение материальных запасов по бюджетной деятельности в отчетном периоде характеризуется следующими показателями: </w:t>
      </w:r>
    </w:p>
    <w:p w:rsidR="00637FC8" w:rsidRPr="00637FC8" w:rsidRDefault="00637FC8" w:rsidP="00637FC8">
      <w:pPr>
        <w:ind w:firstLine="708"/>
        <w:jc w:val="right"/>
        <w:rPr>
          <w:rFonts w:eastAsia="Times New Roman" w:cs="Times New Roman"/>
        </w:rPr>
      </w:pPr>
      <w:r w:rsidRPr="00637FC8">
        <w:rPr>
          <w:rFonts w:eastAsia="Times New Roman" w:cs="Times New Roman"/>
          <w:spacing w:val="-6"/>
          <w:sz w:val="28"/>
          <w:szCs w:val="28"/>
        </w:rPr>
        <w:t>Таблица №</w:t>
      </w:r>
      <w:r w:rsidR="00FD33EF">
        <w:rPr>
          <w:rFonts w:eastAsia="Times New Roman" w:cs="Times New Roman"/>
          <w:spacing w:val="-6"/>
          <w:sz w:val="28"/>
          <w:szCs w:val="28"/>
        </w:rPr>
        <w:t>14</w:t>
      </w:r>
      <w:r w:rsidRPr="00637FC8">
        <w:rPr>
          <w:rFonts w:eastAsia="Times New Roman" w:cs="Times New Roman"/>
          <w:spacing w:val="-6"/>
          <w:sz w:val="28"/>
          <w:szCs w:val="28"/>
        </w:rPr>
        <w:t xml:space="preserve"> (тыс. рублей)</w:t>
      </w:r>
    </w:p>
    <w:tbl>
      <w:tblPr>
        <w:tblW w:w="9649" w:type="dxa"/>
        <w:tblInd w:w="98" w:type="dxa"/>
        <w:tblCellMar>
          <w:left w:w="0" w:type="dxa"/>
          <w:right w:w="0" w:type="dxa"/>
        </w:tblCellMar>
        <w:tblLook w:val="04A0" w:firstRow="1" w:lastRow="0" w:firstColumn="1" w:lastColumn="0" w:noHBand="0" w:noVBand="1"/>
      </w:tblPr>
      <w:tblGrid>
        <w:gridCol w:w="5255"/>
        <w:gridCol w:w="1116"/>
        <w:gridCol w:w="1056"/>
        <w:gridCol w:w="1088"/>
        <w:gridCol w:w="1134"/>
      </w:tblGrid>
      <w:tr w:rsidR="00637FC8" w:rsidRPr="00637FC8" w:rsidTr="007D0BB8">
        <w:trPr>
          <w:trHeight w:val="315"/>
        </w:trPr>
        <w:tc>
          <w:tcPr>
            <w:tcW w:w="5255"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rsidR="00637FC8" w:rsidRPr="00637FC8" w:rsidRDefault="00637FC8" w:rsidP="00637FC8">
            <w:pPr>
              <w:rPr>
                <w:rFonts w:ascii="Calibri" w:eastAsia="Calibri" w:hAnsi="Calibri" w:cs="Calibri"/>
                <w:lang w:eastAsia="en-US"/>
              </w:rPr>
            </w:pPr>
            <w:r w:rsidRPr="00637FC8">
              <w:rPr>
                <w:rFonts w:eastAsia="Calibri" w:cs="Times New Roman"/>
                <w:b/>
                <w:bCs/>
                <w:sz w:val="22"/>
                <w:szCs w:val="22"/>
                <w:lang w:eastAsia="en-US"/>
              </w:rPr>
              <w:t>Показатель</w:t>
            </w:r>
          </w:p>
        </w:tc>
        <w:tc>
          <w:tcPr>
            <w:tcW w:w="439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7FC8" w:rsidRPr="00637FC8" w:rsidRDefault="00637FC8" w:rsidP="00637FC8">
            <w:pPr>
              <w:rPr>
                <w:rFonts w:ascii="Calibri" w:eastAsia="Calibri" w:hAnsi="Calibri" w:cs="Calibri"/>
                <w:lang w:eastAsia="en-US"/>
              </w:rPr>
            </w:pPr>
            <w:r w:rsidRPr="00637FC8">
              <w:rPr>
                <w:rFonts w:eastAsia="Calibri" w:cs="Times New Roman"/>
                <w:b/>
                <w:bCs/>
                <w:sz w:val="22"/>
                <w:szCs w:val="22"/>
                <w:lang w:eastAsia="en-US"/>
              </w:rPr>
              <w:t>Материальные запасы</w:t>
            </w:r>
          </w:p>
        </w:tc>
      </w:tr>
      <w:tr w:rsidR="00637FC8" w:rsidRPr="00637FC8" w:rsidTr="007D0BB8">
        <w:trPr>
          <w:trHeight w:val="63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637FC8" w:rsidRPr="00637FC8" w:rsidRDefault="00637FC8" w:rsidP="00637FC8">
            <w:pPr>
              <w:ind w:firstLine="709"/>
              <w:rPr>
                <w:rFonts w:ascii="Calibri" w:eastAsia="Times New Roman" w:hAnsi="Calibri" w:cs="Calibri"/>
              </w:rPr>
            </w:pP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637FC8" w:rsidRPr="00637FC8" w:rsidRDefault="00637FC8" w:rsidP="00637FC8">
            <w:pPr>
              <w:rPr>
                <w:rFonts w:ascii="Calibri" w:eastAsia="Calibri" w:hAnsi="Calibri" w:cs="Calibri"/>
                <w:lang w:eastAsia="en-US"/>
              </w:rPr>
            </w:pPr>
            <w:r w:rsidRPr="00637FC8">
              <w:rPr>
                <w:rFonts w:eastAsia="Calibri" w:cs="Times New Roman"/>
                <w:b/>
                <w:bCs/>
                <w:sz w:val="22"/>
                <w:szCs w:val="22"/>
                <w:lang w:eastAsia="en-US"/>
              </w:rPr>
              <w:t>на начало года</w:t>
            </w:r>
          </w:p>
        </w:tc>
        <w:tc>
          <w:tcPr>
            <w:tcW w:w="1056" w:type="dxa"/>
            <w:tcBorders>
              <w:top w:val="nil"/>
              <w:left w:val="nil"/>
              <w:bottom w:val="single" w:sz="8" w:space="0" w:color="auto"/>
              <w:right w:val="single" w:sz="8" w:space="0" w:color="auto"/>
            </w:tcBorders>
            <w:tcMar>
              <w:top w:w="0" w:type="dxa"/>
              <w:left w:w="108" w:type="dxa"/>
              <w:bottom w:w="0" w:type="dxa"/>
              <w:right w:w="108" w:type="dxa"/>
            </w:tcMar>
            <w:hideMark/>
          </w:tcPr>
          <w:p w:rsidR="00637FC8" w:rsidRPr="00637FC8" w:rsidRDefault="00637FC8" w:rsidP="00637FC8">
            <w:pPr>
              <w:rPr>
                <w:rFonts w:ascii="Calibri" w:eastAsia="Calibri" w:hAnsi="Calibri" w:cs="Calibri"/>
                <w:lang w:eastAsia="en-US"/>
              </w:rPr>
            </w:pPr>
            <w:r w:rsidRPr="00637FC8">
              <w:rPr>
                <w:rFonts w:eastAsia="Calibri" w:cs="Times New Roman"/>
                <w:b/>
                <w:bCs/>
                <w:sz w:val="22"/>
                <w:szCs w:val="22"/>
                <w:lang w:eastAsia="en-US"/>
              </w:rPr>
              <w:t>Посту-пило</w:t>
            </w:r>
          </w:p>
        </w:tc>
        <w:tc>
          <w:tcPr>
            <w:tcW w:w="1088" w:type="dxa"/>
            <w:tcBorders>
              <w:top w:val="nil"/>
              <w:left w:val="nil"/>
              <w:bottom w:val="single" w:sz="8" w:space="0" w:color="auto"/>
              <w:right w:val="single" w:sz="8" w:space="0" w:color="auto"/>
            </w:tcBorders>
            <w:tcMar>
              <w:top w:w="0" w:type="dxa"/>
              <w:left w:w="108" w:type="dxa"/>
              <w:bottom w:w="0" w:type="dxa"/>
              <w:right w:w="108" w:type="dxa"/>
            </w:tcMar>
            <w:hideMark/>
          </w:tcPr>
          <w:p w:rsidR="00637FC8" w:rsidRPr="00637FC8" w:rsidRDefault="00637FC8" w:rsidP="00637FC8">
            <w:pPr>
              <w:rPr>
                <w:rFonts w:ascii="Calibri" w:eastAsia="Calibri" w:hAnsi="Calibri" w:cs="Calibri"/>
                <w:lang w:eastAsia="en-US"/>
              </w:rPr>
            </w:pPr>
            <w:r w:rsidRPr="00637FC8">
              <w:rPr>
                <w:rFonts w:eastAsia="Calibri" w:cs="Times New Roman"/>
                <w:b/>
                <w:bCs/>
                <w:sz w:val="22"/>
                <w:szCs w:val="22"/>
                <w:lang w:eastAsia="en-US"/>
              </w:rPr>
              <w:t>Вы-было</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637FC8" w:rsidRPr="00637FC8" w:rsidRDefault="00637FC8" w:rsidP="00637FC8">
            <w:pPr>
              <w:rPr>
                <w:rFonts w:ascii="Calibri" w:eastAsia="Calibri" w:hAnsi="Calibri" w:cs="Calibri"/>
                <w:lang w:eastAsia="en-US"/>
              </w:rPr>
            </w:pPr>
            <w:r w:rsidRPr="00637FC8">
              <w:rPr>
                <w:rFonts w:eastAsia="Calibri" w:cs="Times New Roman"/>
                <w:b/>
                <w:bCs/>
                <w:sz w:val="22"/>
                <w:szCs w:val="22"/>
                <w:lang w:eastAsia="en-US"/>
              </w:rPr>
              <w:t>на конец года</w:t>
            </w:r>
          </w:p>
        </w:tc>
      </w:tr>
      <w:tr w:rsidR="00637FC8" w:rsidRPr="00637FC8" w:rsidTr="007D0BB8">
        <w:trPr>
          <w:trHeight w:val="630"/>
        </w:trPr>
        <w:tc>
          <w:tcPr>
            <w:tcW w:w="5255" w:type="dxa"/>
            <w:tcBorders>
              <w:top w:val="nil"/>
              <w:left w:val="single" w:sz="8" w:space="0" w:color="auto"/>
              <w:bottom w:val="single" w:sz="8" w:space="0" w:color="auto"/>
              <w:right w:val="nil"/>
            </w:tcBorders>
            <w:tcMar>
              <w:top w:w="0" w:type="dxa"/>
              <w:left w:w="108" w:type="dxa"/>
              <w:bottom w:w="0" w:type="dxa"/>
              <w:right w:w="108" w:type="dxa"/>
            </w:tcMar>
            <w:hideMark/>
          </w:tcPr>
          <w:p w:rsidR="00637FC8" w:rsidRPr="00637FC8" w:rsidRDefault="00637FC8" w:rsidP="00637FC8">
            <w:pPr>
              <w:rPr>
                <w:rFonts w:eastAsia="Times New Roman" w:cs="Times New Roman"/>
              </w:rPr>
            </w:pPr>
            <w:r w:rsidRPr="00637FC8">
              <w:rPr>
                <w:rFonts w:eastAsia="Times New Roman" w:cs="Times New Roman"/>
              </w:rPr>
              <w:t>субсидии на выполнение муниципального задания</w:t>
            </w:r>
          </w:p>
        </w:tc>
        <w:tc>
          <w:tcPr>
            <w:tcW w:w="111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37FC8" w:rsidRPr="005F1F18" w:rsidRDefault="00224A62" w:rsidP="00637FC8">
            <w:pPr>
              <w:rPr>
                <w:rFonts w:eastAsia="Calibri" w:cs="Times New Roman"/>
                <w:lang w:eastAsia="en-US"/>
              </w:rPr>
            </w:pPr>
            <w:r>
              <w:rPr>
                <w:rFonts w:eastAsia="Calibri" w:cs="Times New Roman"/>
                <w:lang w:eastAsia="en-US"/>
              </w:rPr>
              <w:t>17704,0</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23526" w:rsidRDefault="001D346C" w:rsidP="00637FC8">
            <w:pPr>
              <w:rPr>
                <w:rFonts w:eastAsia="Calibri" w:cs="Times New Roman"/>
                <w:lang w:eastAsia="en-US"/>
              </w:rPr>
            </w:pPr>
            <w:r>
              <w:rPr>
                <w:rFonts w:eastAsia="Calibri" w:cs="Times New Roman"/>
                <w:lang w:eastAsia="en-US"/>
              </w:rPr>
              <w:t>7078,6</w:t>
            </w:r>
          </w:p>
        </w:tc>
        <w:tc>
          <w:tcPr>
            <w:tcW w:w="1088"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23526" w:rsidRDefault="001D346C" w:rsidP="00637FC8">
            <w:pPr>
              <w:rPr>
                <w:rFonts w:eastAsia="Calibri" w:cs="Times New Roman"/>
                <w:lang w:eastAsia="en-US"/>
              </w:rPr>
            </w:pPr>
            <w:r>
              <w:rPr>
                <w:rFonts w:eastAsia="Calibri" w:cs="Times New Roman"/>
                <w:lang w:eastAsia="en-US"/>
              </w:rPr>
              <w:t>6212,4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23526" w:rsidRDefault="00224A62" w:rsidP="00637FC8">
            <w:pPr>
              <w:rPr>
                <w:rFonts w:eastAsia="Calibri" w:cs="Times New Roman"/>
                <w:lang w:eastAsia="en-US"/>
              </w:rPr>
            </w:pPr>
            <w:r>
              <w:rPr>
                <w:rFonts w:eastAsia="Calibri" w:cs="Times New Roman"/>
                <w:lang w:eastAsia="en-US"/>
              </w:rPr>
              <w:t>18570,3</w:t>
            </w:r>
          </w:p>
        </w:tc>
      </w:tr>
      <w:tr w:rsidR="00637FC8" w:rsidRPr="00637FC8" w:rsidTr="007D0BB8">
        <w:trPr>
          <w:trHeight w:val="315"/>
        </w:trPr>
        <w:tc>
          <w:tcPr>
            <w:tcW w:w="5255" w:type="dxa"/>
            <w:tcBorders>
              <w:top w:val="nil"/>
              <w:left w:val="single" w:sz="8" w:space="0" w:color="auto"/>
              <w:bottom w:val="single" w:sz="8" w:space="0" w:color="auto"/>
              <w:right w:val="nil"/>
            </w:tcBorders>
            <w:tcMar>
              <w:top w:w="0" w:type="dxa"/>
              <w:left w:w="108" w:type="dxa"/>
              <w:bottom w:w="0" w:type="dxa"/>
              <w:right w:w="108" w:type="dxa"/>
            </w:tcMar>
            <w:hideMark/>
          </w:tcPr>
          <w:p w:rsidR="00637FC8" w:rsidRPr="00637FC8" w:rsidRDefault="00637FC8" w:rsidP="00637FC8">
            <w:pPr>
              <w:rPr>
                <w:rFonts w:eastAsia="Times New Roman" w:cs="Times New Roman"/>
              </w:rPr>
            </w:pPr>
            <w:r w:rsidRPr="00637FC8">
              <w:rPr>
                <w:rFonts w:eastAsia="Times New Roman" w:cs="Times New Roman"/>
              </w:rPr>
              <w:t>субсидий на иные цели</w:t>
            </w:r>
          </w:p>
        </w:tc>
        <w:tc>
          <w:tcPr>
            <w:tcW w:w="111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37FC8" w:rsidRPr="00D052B4" w:rsidRDefault="001D346C" w:rsidP="00637FC8">
            <w:pPr>
              <w:rPr>
                <w:rFonts w:eastAsia="Calibri" w:cs="Times New Roman"/>
                <w:lang w:eastAsia="en-US"/>
              </w:rPr>
            </w:pPr>
            <w:r>
              <w:rPr>
                <w:rFonts w:eastAsia="Calibri" w:cs="Times New Roman"/>
                <w:lang w:eastAsia="en-US"/>
              </w:rPr>
              <w:t>883,7</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23526" w:rsidRDefault="001D346C" w:rsidP="00637FC8">
            <w:pPr>
              <w:rPr>
                <w:rFonts w:eastAsia="Calibri" w:cs="Times New Roman"/>
                <w:lang w:eastAsia="en-US"/>
              </w:rPr>
            </w:pPr>
            <w:r>
              <w:rPr>
                <w:rFonts w:eastAsia="Calibri" w:cs="Times New Roman"/>
                <w:lang w:eastAsia="en-US"/>
              </w:rPr>
              <w:t>3900,8</w:t>
            </w:r>
          </w:p>
        </w:tc>
        <w:tc>
          <w:tcPr>
            <w:tcW w:w="1088"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23526" w:rsidRDefault="001D346C" w:rsidP="00637FC8">
            <w:pPr>
              <w:rPr>
                <w:rFonts w:eastAsia="Calibri" w:cs="Times New Roman"/>
                <w:lang w:eastAsia="en-US"/>
              </w:rPr>
            </w:pPr>
            <w:r>
              <w:rPr>
                <w:rFonts w:eastAsia="Calibri" w:cs="Times New Roman"/>
                <w:lang w:eastAsia="en-US"/>
              </w:rPr>
              <w:t>2249,9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23526" w:rsidRDefault="001D346C" w:rsidP="00637FC8">
            <w:pPr>
              <w:rPr>
                <w:rFonts w:eastAsia="Calibri" w:cs="Times New Roman"/>
                <w:lang w:eastAsia="en-US"/>
              </w:rPr>
            </w:pPr>
            <w:r>
              <w:rPr>
                <w:rFonts w:eastAsia="Calibri" w:cs="Times New Roman"/>
                <w:lang w:eastAsia="en-US"/>
              </w:rPr>
              <w:t>2534,6</w:t>
            </w:r>
          </w:p>
        </w:tc>
      </w:tr>
      <w:tr w:rsidR="00637FC8" w:rsidRPr="00637FC8" w:rsidTr="007D0BB8">
        <w:trPr>
          <w:trHeight w:val="304"/>
        </w:trPr>
        <w:tc>
          <w:tcPr>
            <w:tcW w:w="5255" w:type="dxa"/>
            <w:tcBorders>
              <w:top w:val="nil"/>
              <w:left w:val="single" w:sz="8" w:space="0" w:color="auto"/>
              <w:bottom w:val="single" w:sz="8" w:space="0" w:color="auto"/>
              <w:right w:val="nil"/>
            </w:tcBorders>
            <w:tcMar>
              <w:top w:w="0" w:type="dxa"/>
              <w:left w:w="108" w:type="dxa"/>
              <w:bottom w:w="0" w:type="dxa"/>
              <w:right w:w="108" w:type="dxa"/>
            </w:tcMar>
            <w:hideMark/>
          </w:tcPr>
          <w:p w:rsidR="00637FC8" w:rsidRPr="00637FC8" w:rsidRDefault="00637FC8" w:rsidP="00637FC8">
            <w:pPr>
              <w:rPr>
                <w:rFonts w:eastAsia="Times New Roman" w:cs="Times New Roman"/>
              </w:rPr>
            </w:pPr>
            <w:r w:rsidRPr="00637FC8">
              <w:rPr>
                <w:rFonts w:eastAsia="Times New Roman" w:cs="Times New Roman"/>
              </w:rPr>
              <w:t>собственные доходы учреждения</w:t>
            </w:r>
          </w:p>
        </w:tc>
        <w:tc>
          <w:tcPr>
            <w:tcW w:w="111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37FC8" w:rsidRPr="00F805CC" w:rsidRDefault="00F26473" w:rsidP="00637FC8">
            <w:pPr>
              <w:rPr>
                <w:rFonts w:eastAsia="Calibri" w:cs="Times New Roman"/>
                <w:lang w:eastAsia="en-US"/>
              </w:rPr>
            </w:pPr>
            <w:r>
              <w:rPr>
                <w:rFonts w:eastAsia="Calibri" w:cs="Times New Roman"/>
                <w:lang w:eastAsia="en-US"/>
              </w:rPr>
              <w:t>8025,1</w:t>
            </w:r>
          </w:p>
        </w:tc>
        <w:tc>
          <w:tcPr>
            <w:tcW w:w="1056"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23526" w:rsidRDefault="00F300F6" w:rsidP="00F300F6">
            <w:pPr>
              <w:rPr>
                <w:rFonts w:eastAsia="Calibri" w:cs="Times New Roman"/>
                <w:lang w:eastAsia="en-US"/>
              </w:rPr>
            </w:pPr>
            <w:r>
              <w:rPr>
                <w:rFonts w:eastAsia="Calibri" w:cs="Times New Roman"/>
                <w:lang w:eastAsia="en-US"/>
              </w:rPr>
              <w:t>12588,3</w:t>
            </w:r>
          </w:p>
        </w:tc>
        <w:tc>
          <w:tcPr>
            <w:tcW w:w="1088"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23526" w:rsidRDefault="00F300F6" w:rsidP="00637FC8">
            <w:pPr>
              <w:rPr>
                <w:rFonts w:eastAsia="Calibri" w:cs="Times New Roman"/>
                <w:lang w:eastAsia="en-US"/>
              </w:rPr>
            </w:pPr>
            <w:r>
              <w:rPr>
                <w:rFonts w:eastAsia="Calibri" w:cs="Times New Roman"/>
                <w:lang w:eastAsia="en-US"/>
              </w:rPr>
              <w:t>12828,3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637FC8" w:rsidRPr="00523526" w:rsidRDefault="00F26473" w:rsidP="00F160F8">
            <w:pPr>
              <w:rPr>
                <w:rFonts w:eastAsia="Calibri" w:cs="Times New Roman"/>
                <w:lang w:eastAsia="en-US"/>
              </w:rPr>
            </w:pPr>
            <w:r>
              <w:rPr>
                <w:rFonts w:eastAsia="Calibri" w:cs="Times New Roman"/>
                <w:lang w:eastAsia="en-US"/>
              </w:rPr>
              <w:t>7785,0</w:t>
            </w:r>
          </w:p>
        </w:tc>
      </w:tr>
    </w:tbl>
    <w:p w:rsidR="00C02B28" w:rsidRDefault="00C02B28" w:rsidP="00F90847">
      <w:pPr>
        <w:ind w:firstLine="709"/>
        <w:jc w:val="both"/>
        <w:rPr>
          <w:rFonts w:eastAsia="Times New Roman" w:cs="Times New Roman"/>
          <w:sz w:val="28"/>
          <w:szCs w:val="28"/>
        </w:rPr>
      </w:pPr>
    </w:p>
    <w:p w:rsidR="00F90847" w:rsidRPr="00F90847" w:rsidRDefault="00F90847" w:rsidP="0058099F">
      <w:pPr>
        <w:spacing w:line="276" w:lineRule="auto"/>
        <w:ind w:firstLine="709"/>
        <w:jc w:val="both"/>
        <w:rPr>
          <w:rFonts w:eastAsia="Times New Roman" w:cs="Times New Roman"/>
        </w:rPr>
      </w:pPr>
      <w:r w:rsidRPr="00F90847">
        <w:rPr>
          <w:rFonts w:eastAsia="Times New Roman" w:cs="Times New Roman"/>
          <w:sz w:val="28"/>
          <w:szCs w:val="28"/>
        </w:rPr>
        <w:t xml:space="preserve">Результаты анализа форм бюджетной отчётности подтверждают их составление с соблюдением порядка, утверждённого Инструкциями №33н, а так же соответствие контрольных соотношений между показателями форм годовой бюджетной отчётности, проанализирована полнота и правильность заполнения форм бюджетной отчетности. Нарушений не установлено. </w:t>
      </w:r>
    </w:p>
    <w:p w:rsidR="00786A84" w:rsidRDefault="00786A84" w:rsidP="004F198D">
      <w:pPr>
        <w:pStyle w:val="Style27"/>
        <w:widowControl/>
        <w:ind w:firstLine="709"/>
        <w:jc w:val="both"/>
        <w:rPr>
          <w:sz w:val="28"/>
          <w:szCs w:val="28"/>
        </w:rPr>
      </w:pPr>
    </w:p>
    <w:p w:rsidR="0012390C" w:rsidRDefault="004F198D" w:rsidP="004F198D">
      <w:pPr>
        <w:shd w:val="clear" w:color="auto" w:fill="FFFFFF"/>
        <w:spacing w:before="120"/>
        <w:ind w:firstLine="720"/>
        <w:rPr>
          <w:b/>
          <w:spacing w:val="-6"/>
          <w:sz w:val="28"/>
          <w:szCs w:val="28"/>
        </w:rPr>
      </w:pPr>
      <w:r w:rsidRPr="001156AB">
        <w:rPr>
          <w:b/>
          <w:sz w:val="28"/>
          <w:szCs w:val="28"/>
        </w:rPr>
        <w:t>4.2.</w:t>
      </w:r>
      <w:r w:rsidR="00E63B3E" w:rsidRPr="001156AB">
        <w:rPr>
          <w:b/>
          <w:sz w:val="28"/>
          <w:szCs w:val="28"/>
        </w:rPr>
        <w:t>4</w:t>
      </w:r>
      <w:r w:rsidRPr="001156AB">
        <w:rPr>
          <w:b/>
          <w:sz w:val="28"/>
          <w:szCs w:val="28"/>
        </w:rPr>
        <w:t>.</w:t>
      </w:r>
      <w:r w:rsidRPr="001156AB">
        <w:rPr>
          <w:b/>
          <w:spacing w:val="-6"/>
          <w:sz w:val="28"/>
          <w:szCs w:val="28"/>
        </w:rPr>
        <w:t>Анализ</w:t>
      </w:r>
      <w:r w:rsidRPr="0015007B">
        <w:rPr>
          <w:b/>
          <w:spacing w:val="-6"/>
          <w:sz w:val="28"/>
          <w:szCs w:val="28"/>
        </w:rPr>
        <w:t xml:space="preserve"> состояния дебиторской и кредиторской задолженности</w:t>
      </w:r>
    </w:p>
    <w:p w:rsidR="002C2527" w:rsidRDefault="002C2527" w:rsidP="002C2527">
      <w:pPr>
        <w:ind w:firstLine="708"/>
        <w:jc w:val="both"/>
        <w:rPr>
          <w:rFonts w:eastAsia="Times New Roman" w:cs="Times New Roman"/>
          <w:sz w:val="28"/>
          <w:szCs w:val="28"/>
        </w:rPr>
      </w:pPr>
    </w:p>
    <w:p w:rsidR="00E937CB" w:rsidRDefault="00E12EED" w:rsidP="00C248D6">
      <w:pPr>
        <w:shd w:val="clear" w:color="auto" w:fill="FFFFFF"/>
        <w:spacing w:line="276" w:lineRule="auto"/>
        <w:ind w:left="51" w:firstLine="720"/>
        <w:jc w:val="both"/>
        <w:rPr>
          <w:sz w:val="28"/>
          <w:szCs w:val="28"/>
        </w:rPr>
      </w:pPr>
      <w:r>
        <w:rPr>
          <w:spacing w:val="-1"/>
          <w:sz w:val="28"/>
          <w:szCs w:val="28"/>
        </w:rPr>
        <w:t>По состоянию на 1 января 20</w:t>
      </w:r>
      <w:r w:rsidR="00284081">
        <w:rPr>
          <w:spacing w:val="-1"/>
          <w:sz w:val="28"/>
          <w:szCs w:val="28"/>
        </w:rPr>
        <w:t>2</w:t>
      </w:r>
      <w:r w:rsidR="001D346C">
        <w:rPr>
          <w:spacing w:val="-1"/>
          <w:sz w:val="28"/>
          <w:szCs w:val="28"/>
        </w:rPr>
        <w:t>3</w:t>
      </w:r>
      <w:r w:rsidR="00B45120">
        <w:rPr>
          <w:spacing w:val="-1"/>
          <w:sz w:val="28"/>
          <w:szCs w:val="28"/>
        </w:rPr>
        <w:t xml:space="preserve"> </w:t>
      </w:r>
      <w:r w:rsidR="00E937CB" w:rsidRPr="0015007B">
        <w:rPr>
          <w:spacing w:val="-1"/>
          <w:sz w:val="28"/>
          <w:szCs w:val="28"/>
        </w:rPr>
        <w:t xml:space="preserve">года по бюджетной деятельности сложилась </w:t>
      </w:r>
      <w:r w:rsidR="00E937CB" w:rsidRPr="00383302">
        <w:rPr>
          <w:b/>
          <w:spacing w:val="-1"/>
          <w:sz w:val="28"/>
          <w:szCs w:val="28"/>
        </w:rPr>
        <w:t>дебиторская задолженность</w:t>
      </w:r>
      <w:r w:rsidR="001156AB">
        <w:rPr>
          <w:b/>
          <w:spacing w:val="-1"/>
          <w:sz w:val="28"/>
          <w:szCs w:val="28"/>
        </w:rPr>
        <w:t xml:space="preserve"> </w:t>
      </w:r>
      <w:r w:rsidR="00E937CB" w:rsidRPr="0015007B">
        <w:rPr>
          <w:sz w:val="28"/>
          <w:szCs w:val="28"/>
        </w:rPr>
        <w:t xml:space="preserve">в сумме </w:t>
      </w:r>
      <w:r w:rsidR="00BF5075">
        <w:rPr>
          <w:sz w:val="28"/>
          <w:szCs w:val="28"/>
        </w:rPr>
        <w:t>1808787,5</w:t>
      </w:r>
      <w:r w:rsidR="00100B53">
        <w:rPr>
          <w:sz w:val="28"/>
          <w:szCs w:val="28"/>
        </w:rPr>
        <w:t xml:space="preserve"> тыс. рублей</w:t>
      </w:r>
      <w:r w:rsidR="004179C6">
        <w:rPr>
          <w:sz w:val="28"/>
          <w:szCs w:val="28"/>
        </w:rPr>
        <w:t>,  в том числе:</w:t>
      </w:r>
      <w:r w:rsidR="00E937CB" w:rsidRPr="0015007B">
        <w:rPr>
          <w:sz w:val="28"/>
          <w:szCs w:val="28"/>
        </w:rPr>
        <w:t xml:space="preserve"> </w:t>
      </w:r>
      <w:r w:rsidR="00EB11E4">
        <w:rPr>
          <w:sz w:val="28"/>
          <w:szCs w:val="28"/>
        </w:rPr>
        <w:t xml:space="preserve">долгосрочная задолженность </w:t>
      </w:r>
      <w:r w:rsidR="00BF5075">
        <w:rPr>
          <w:sz w:val="28"/>
          <w:szCs w:val="28"/>
        </w:rPr>
        <w:t>–</w:t>
      </w:r>
      <w:r w:rsidR="00EB11E4">
        <w:rPr>
          <w:sz w:val="28"/>
          <w:szCs w:val="28"/>
        </w:rPr>
        <w:t xml:space="preserve"> </w:t>
      </w:r>
      <w:r w:rsidR="00BF5075">
        <w:rPr>
          <w:sz w:val="28"/>
          <w:szCs w:val="28"/>
        </w:rPr>
        <w:t>927673,8</w:t>
      </w:r>
      <w:r w:rsidR="00EB11E4">
        <w:rPr>
          <w:sz w:val="28"/>
          <w:szCs w:val="28"/>
        </w:rPr>
        <w:t xml:space="preserve"> тыс. рублей, просроченная  задолженность – </w:t>
      </w:r>
      <w:r w:rsidR="00BF5075">
        <w:rPr>
          <w:sz w:val="28"/>
          <w:szCs w:val="28"/>
        </w:rPr>
        <w:t>5642,7</w:t>
      </w:r>
      <w:r w:rsidR="00EB11E4">
        <w:rPr>
          <w:sz w:val="28"/>
          <w:szCs w:val="28"/>
        </w:rPr>
        <w:t xml:space="preserve"> тыс. рублей, из них:</w:t>
      </w:r>
    </w:p>
    <w:p w:rsidR="00F4018F" w:rsidRDefault="004179C6" w:rsidP="00C248D6">
      <w:pPr>
        <w:shd w:val="clear" w:color="auto" w:fill="FFFFFF"/>
        <w:spacing w:line="276" w:lineRule="auto"/>
        <w:ind w:left="53" w:firstLine="720"/>
        <w:jc w:val="both"/>
        <w:rPr>
          <w:sz w:val="28"/>
          <w:szCs w:val="28"/>
        </w:rPr>
      </w:pPr>
      <w:r>
        <w:rPr>
          <w:sz w:val="28"/>
          <w:szCs w:val="28"/>
        </w:rPr>
        <w:t>п</w:t>
      </w:r>
      <w:r w:rsidR="00F4018F" w:rsidRPr="00D37954">
        <w:rPr>
          <w:sz w:val="28"/>
          <w:szCs w:val="28"/>
        </w:rPr>
        <w:t>о счету</w:t>
      </w:r>
      <w:r w:rsidR="00F4018F">
        <w:rPr>
          <w:sz w:val="28"/>
          <w:szCs w:val="28"/>
        </w:rPr>
        <w:t xml:space="preserve"> 0</w:t>
      </w:r>
      <w:r>
        <w:rPr>
          <w:sz w:val="28"/>
          <w:szCs w:val="28"/>
        </w:rPr>
        <w:t xml:space="preserve"> </w:t>
      </w:r>
      <w:r w:rsidR="00F4018F">
        <w:rPr>
          <w:sz w:val="28"/>
          <w:szCs w:val="28"/>
        </w:rPr>
        <w:t>205</w:t>
      </w:r>
      <w:r>
        <w:rPr>
          <w:sz w:val="28"/>
          <w:szCs w:val="28"/>
        </w:rPr>
        <w:t xml:space="preserve"> </w:t>
      </w:r>
      <w:r w:rsidR="00F4018F">
        <w:rPr>
          <w:sz w:val="28"/>
          <w:szCs w:val="28"/>
        </w:rPr>
        <w:t>00</w:t>
      </w:r>
      <w:r>
        <w:rPr>
          <w:sz w:val="28"/>
          <w:szCs w:val="28"/>
        </w:rPr>
        <w:t xml:space="preserve"> </w:t>
      </w:r>
      <w:r w:rsidR="00F4018F">
        <w:rPr>
          <w:sz w:val="28"/>
          <w:szCs w:val="28"/>
        </w:rPr>
        <w:t>000 «Рас</w:t>
      </w:r>
      <w:r w:rsidR="00F27C9B">
        <w:rPr>
          <w:sz w:val="28"/>
          <w:szCs w:val="28"/>
        </w:rPr>
        <w:t xml:space="preserve">четы по доходам» в сумме </w:t>
      </w:r>
      <w:r w:rsidR="00BF5075">
        <w:rPr>
          <w:sz w:val="28"/>
          <w:szCs w:val="28"/>
        </w:rPr>
        <w:t xml:space="preserve">1808787,5 </w:t>
      </w:r>
      <w:r w:rsidR="00F27C9B">
        <w:rPr>
          <w:sz w:val="28"/>
          <w:szCs w:val="28"/>
        </w:rPr>
        <w:t>тыс. рублей</w:t>
      </w:r>
      <w:r>
        <w:rPr>
          <w:sz w:val="28"/>
          <w:szCs w:val="28"/>
        </w:rPr>
        <w:t>;</w:t>
      </w:r>
      <w:r w:rsidR="007A7643">
        <w:rPr>
          <w:sz w:val="28"/>
          <w:szCs w:val="28"/>
        </w:rPr>
        <w:t xml:space="preserve"> </w:t>
      </w:r>
    </w:p>
    <w:p w:rsidR="00383302" w:rsidRDefault="004179C6" w:rsidP="00C248D6">
      <w:pPr>
        <w:autoSpaceDE w:val="0"/>
        <w:autoSpaceDN w:val="0"/>
        <w:adjustRightInd w:val="0"/>
        <w:spacing w:line="276" w:lineRule="auto"/>
        <w:jc w:val="both"/>
        <w:outlineLvl w:val="0"/>
        <w:rPr>
          <w:sz w:val="28"/>
          <w:szCs w:val="28"/>
        </w:rPr>
      </w:pPr>
      <w:r>
        <w:rPr>
          <w:sz w:val="28"/>
          <w:szCs w:val="28"/>
        </w:rPr>
        <w:t xml:space="preserve">           п</w:t>
      </w:r>
      <w:r w:rsidR="00383302" w:rsidRPr="0015007B">
        <w:rPr>
          <w:sz w:val="28"/>
          <w:szCs w:val="28"/>
        </w:rPr>
        <w:t>о счету 0</w:t>
      </w:r>
      <w:r>
        <w:rPr>
          <w:sz w:val="28"/>
          <w:szCs w:val="28"/>
        </w:rPr>
        <w:t> </w:t>
      </w:r>
      <w:r w:rsidR="00383302" w:rsidRPr="0015007B">
        <w:rPr>
          <w:sz w:val="28"/>
          <w:szCs w:val="28"/>
        </w:rPr>
        <w:t>206</w:t>
      </w:r>
      <w:r>
        <w:rPr>
          <w:sz w:val="28"/>
          <w:szCs w:val="28"/>
        </w:rPr>
        <w:t xml:space="preserve"> </w:t>
      </w:r>
      <w:r w:rsidR="00383302" w:rsidRPr="0015007B">
        <w:rPr>
          <w:sz w:val="28"/>
          <w:szCs w:val="28"/>
        </w:rPr>
        <w:t>00</w:t>
      </w:r>
      <w:r>
        <w:rPr>
          <w:sz w:val="28"/>
          <w:szCs w:val="28"/>
        </w:rPr>
        <w:t xml:space="preserve"> </w:t>
      </w:r>
      <w:r w:rsidR="00383302" w:rsidRPr="0015007B">
        <w:rPr>
          <w:sz w:val="28"/>
          <w:szCs w:val="28"/>
        </w:rPr>
        <w:t xml:space="preserve">000 «Расчеты по выданным авансам» </w:t>
      </w:r>
      <w:r w:rsidR="00100B53">
        <w:rPr>
          <w:sz w:val="28"/>
          <w:szCs w:val="28"/>
        </w:rPr>
        <w:t xml:space="preserve">в </w:t>
      </w:r>
      <w:r w:rsidR="00383302" w:rsidRPr="0015007B">
        <w:rPr>
          <w:sz w:val="28"/>
          <w:szCs w:val="28"/>
        </w:rPr>
        <w:t>сумм</w:t>
      </w:r>
      <w:r w:rsidR="00100B53">
        <w:rPr>
          <w:sz w:val="28"/>
          <w:szCs w:val="28"/>
        </w:rPr>
        <w:t>е</w:t>
      </w:r>
      <w:r w:rsidR="005C4E8E">
        <w:rPr>
          <w:sz w:val="28"/>
          <w:szCs w:val="28"/>
        </w:rPr>
        <w:t xml:space="preserve"> </w:t>
      </w:r>
      <w:r w:rsidR="00BF5075">
        <w:rPr>
          <w:sz w:val="28"/>
          <w:szCs w:val="28"/>
        </w:rPr>
        <w:t>51,5</w:t>
      </w:r>
      <w:r w:rsidR="00F20D9A">
        <w:rPr>
          <w:sz w:val="28"/>
          <w:szCs w:val="28"/>
        </w:rPr>
        <w:t xml:space="preserve"> тыс. рублей</w:t>
      </w:r>
      <w:r w:rsidR="00BF5075">
        <w:rPr>
          <w:sz w:val="28"/>
          <w:szCs w:val="28"/>
        </w:rPr>
        <w:t>;</w:t>
      </w:r>
    </w:p>
    <w:p w:rsidR="00BF5075" w:rsidRDefault="00BF5075" w:rsidP="00C248D6">
      <w:pPr>
        <w:autoSpaceDE w:val="0"/>
        <w:autoSpaceDN w:val="0"/>
        <w:adjustRightInd w:val="0"/>
        <w:spacing w:line="276" w:lineRule="auto"/>
        <w:jc w:val="both"/>
        <w:outlineLvl w:val="0"/>
        <w:rPr>
          <w:sz w:val="28"/>
          <w:szCs w:val="28"/>
        </w:rPr>
      </w:pPr>
      <w:r>
        <w:rPr>
          <w:sz w:val="28"/>
          <w:szCs w:val="28"/>
        </w:rPr>
        <w:t xml:space="preserve">          по счету 0 303 00 000 «Расчеты по платежам в бюджеты» в сумме 18,8 тыс. рублей.</w:t>
      </w:r>
    </w:p>
    <w:p w:rsidR="004179C6" w:rsidRDefault="004179C6" w:rsidP="00C248D6">
      <w:pPr>
        <w:shd w:val="clear" w:color="auto" w:fill="FFFFFF"/>
        <w:spacing w:line="276" w:lineRule="auto"/>
        <w:ind w:left="53" w:firstLine="720"/>
        <w:jc w:val="both"/>
        <w:rPr>
          <w:sz w:val="28"/>
          <w:szCs w:val="28"/>
        </w:rPr>
      </w:pPr>
      <w:r w:rsidRPr="0015007B">
        <w:rPr>
          <w:sz w:val="28"/>
          <w:szCs w:val="28"/>
        </w:rPr>
        <w:t xml:space="preserve">Анализ дебиторской задолженности показал, что по сравнению с началом года </w:t>
      </w:r>
      <w:r w:rsidR="00EB11E4">
        <w:rPr>
          <w:sz w:val="28"/>
          <w:szCs w:val="28"/>
        </w:rPr>
        <w:t xml:space="preserve">дебиторская </w:t>
      </w:r>
      <w:r w:rsidRPr="0015007B">
        <w:rPr>
          <w:sz w:val="28"/>
          <w:szCs w:val="28"/>
        </w:rPr>
        <w:t xml:space="preserve">задолженность </w:t>
      </w:r>
      <w:r w:rsidR="00EB11E4">
        <w:rPr>
          <w:sz w:val="28"/>
          <w:szCs w:val="28"/>
        </w:rPr>
        <w:t xml:space="preserve">выше на </w:t>
      </w:r>
      <w:r w:rsidR="00BF5075">
        <w:rPr>
          <w:sz w:val="28"/>
          <w:szCs w:val="28"/>
        </w:rPr>
        <w:t>285006,1</w:t>
      </w:r>
      <w:r w:rsidR="00B064AB">
        <w:rPr>
          <w:sz w:val="28"/>
          <w:szCs w:val="28"/>
        </w:rPr>
        <w:t xml:space="preserve"> тыс. рублей или на </w:t>
      </w:r>
      <w:r w:rsidR="00BF5075">
        <w:rPr>
          <w:sz w:val="28"/>
          <w:szCs w:val="28"/>
        </w:rPr>
        <w:t>118,7</w:t>
      </w:r>
      <w:r w:rsidR="00B064AB">
        <w:rPr>
          <w:sz w:val="28"/>
          <w:szCs w:val="28"/>
        </w:rPr>
        <w:t>%</w:t>
      </w:r>
      <w:r>
        <w:rPr>
          <w:sz w:val="28"/>
          <w:szCs w:val="28"/>
        </w:rPr>
        <w:t>.</w:t>
      </w:r>
    </w:p>
    <w:p w:rsidR="002157D1" w:rsidRDefault="006F0E3F" w:rsidP="00E83BA0">
      <w:pPr>
        <w:spacing w:line="276" w:lineRule="auto"/>
        <w:ind w:firstLine="567"/>
        <w:jc w:val="both"/>
        <w:rPr>
          <w:spacing w:val="-1"/>
          <w:sz w:val="28"/>
          <w:szCs w:val="28"/>
        </w:rPr>
      </w:pPr>
      <w:r w:rsidRPr="006F0E3F">
        <w:rPr>
          <w:b/>
          <w:sz w:val="28"/>
          <w:szCs w:val="28"/>
        </w:rPr>
        <w:lastRenderedPageBreak/>
        <w:t>Кредиторская задолженность</w:t>
      </w:r>
      <w:r w:rsidRPr="0015007B">
        <w:rPr>
          <w:sz w:val="28"/>
          <w:szCs w:val="28"/>
        </w:rPr>
        <w:t xml:space="preserve"> </w:t>
      </w:r>
      <w:r w:rsidR="00AF1AD3">
        <w:rPr>
          <w:spacing w:val="-1"/>
          <w:sz w:val="28"/>
          <w:szCs w:val="28"/>
        </w:rPr>
        <w:t>по состоянию на 1 января 202</w:t>
      </w:r>
      <w:r w:rsidR="00BF5075">
        <w:rPr>
          <w:spacing w:val="-1"/>
          <w:sz w:val="28"/>
          <w:szCs w:val="28"/>
        </w:rPr>
        <w:t>3</w:t>
      </w:r>
      <w:r w:rsidR="00AF1AD3">
        <w:rPr>
          <w:spacing w:val="-1"/>
          <w:sz w:val="28"/>
          <w:szCs w:val="28"/>
        </w:rPr>
        <w:t xml:space="preserve"> </w:t>
      </w:r>
      <w:r w:rsidR="00AF1AD3" w:rsidRPr="0015007B">
        <w:rPr>
          <w:spacing w:val="-1"/>
          <w:sz w:val="28"/>
          <w:szCs w:val="28"/>
        </w:rPr>
        <w:t>года по бюджетной деятельности сложилась</w:t>
      </w:r>
      <w:r w:rsidR="00AF1AD3">
        <w:rPr>
          <w:spacing w:val="-1"/>
          <w:sz w:val="28"/>
          <w:szCs w:val="28"/>
        </w:rPr>
        <w:t xml:space="preserve"> в общей сумме </w:t>
      </w:r>
      <w:r w:rsidR="00BF5075">
        <w:rPr>
          <w:spacing w:val="-1"/>
          <w:sz w:val="28"/>
          <w:szCs w:val="28"/>
        </w:rPr>
        <w:t>17972,7</w:t>
      </w:r>
      <w:r w:rsidR="00E83BA0">
        <w:rPr>
          <w:spacing w:val="-1"/>
          <w:sz w:val="28"/>
          <w:szCs w:val="28"/>
        </w:rPr>
        <w:t xml:space="preserve"> тыс. рублей, в том числе:</w:t>
      </w:r>
    </w:p>
    <w:p w:rsidR="00E83BA0" w:rsidRDefault="00E83BA0" w:rsidP="00E83BA0">
      <w:pPr>
        <w:spacing w:line="276" w:lineRule="auto"/>
        <w:ind w:firstLine="567"/>
        <w:jc w:val="both"/>
        <w:rPr>
          <w:sz w:val="28"/>
          <w:szCs w:val="28"/>
        </w:rPr>
      </w:pPr>
      <w:r>
        <w:rPr>
          <w:spacing w:val="-1"/>
          <w:sz w:val="28"/>
          <w:szCs w:val="28"/>
        </w:rPr>
        <w:t xml:space="preserve"> </w:t>
      </w:r>
      <w:r w:rsidR="00851741">
        <w:rPr>
          <w:spacing w:val="-1"/>
          <w:sz w:val="28"/>
          <w:szCs w:val="28"/>
        </w:rPr>
        <w:t xml:space="preserve"> </w:t>
      </w:r>
      <w:r w:rsidR="00BF5075">
        <w:rPr>
          <w:spacing w:val="-1"/>
          <w:sz w:val="28"/>
          <w:szCs w:val="28"/>
        </w:rPr>
        <w:t xml:space="preserve"> </w:t>
      </w:r>
      <w:r w:rsidR="00851741">
        <w:rPr>
          <w:spacing w:val="-1"/>
          <w:sz w:val="28"/>
          <w:szCs w:val="28"/>
        </w:rPr>
        <w:t xml:space="preserve"> </w:t>
      </w:r>
      <w:r>
        <w:rPr>
          <w:spacing w:val="-1"/>
          <w:sz w:val="28"/>
          <w:szCs w:val="28"/>
        </w:rPr>
        <w:t xml:space="preserve">по счету </w:t>
      </w:r>
      <w:r>
        <w:rPr>
          <w:sz w:val="28"/>
          <w:szCs w:val="28"/>
        </w:rPr>
        <w:t xml:space="preserve">0 205 00 000 «Расчеты по доходам» в сумме </w:t>
      </w:r>
      <w:r w:rsidR="00BF5075">
        <w:rPr>
          <w:sz w:val="28"/>
          <w:szCs w:val="28"/>
        </w:rPr>
        <w:t>17719,8</w:t>
      </w:r>
      <w:r>
        <w:rPr>
          <w:sz w:val="28"/>
          <w:szCs w:val="28"/>
        </w:rPr>
        <w:t xml:space="preserve"> тыс. рублей;</w:t>
      </w:r>
    </w:p>
    <w:p w:rsidR="00AE0582" w:rsidRDefault="00E83BA0" w:rsidP="00E83BA0">
      <w:pPr>
        <w:shd w:val="clear" w:color="auto" w:fill="FFFFFF"/>
        <w:ind w:left="53" w:firstLine="720"/>
        <w:jc w:val="both"/>
        <w:rPr>
          <w:sz w:val="28"/>
          <w:szCs w:val="28"/>
        </w:rPr>
      </w:pPr>
      <w:r w:rsidRPr="00200B30">
        <w:rPr>
          <w:b/>
          <w:spacing w:val="-6"/>
          <w:sz w:val="28"/>
          <w:szCs w:val="28"/>
        </w:rPr>
        <w:t xml:space="preserve"> </w:t>
      </w:r>
      <w:r w:rsidR="00AE0582">
        <w:rPr>
          <w:sz w:val="28"/>
          <w:szCs w:val="28"/>
        </w:rPr>
        <w:t xml:space="preserve">по счету </w:t>
      </w:r>
      <w:r w:rsidR="00EF2113">
        <w:rPr>
          <w:sz w:val="28"/>
          <w:szCs w:val="28"/>
        </w:rPr>
        <w:t xml:space="preserve">0 </w:t>
      </w:r>
      <w:r w:rsidR="00AE0582">
        <w:rPr>
          <w:sz w:val="28"/>
          <w:szCs w:val="28"/>
        </w:rPr>
        <w:t>302 00 000 «</w:t>
      </w:r>
      <w:r w:rsidR="00EF2113">
        <w:rPr>
          <w:sz w:val="28"/>
          <w:szCs w:val="28"/>
        </w:rPr>
        <w:t xml:space="preserve">Расчеты по принятым обязательствам» в сумме </w:t>
      </w:r>
      <w:r w:rsidR="00BF5075">
        <w:rPr>
          <w:sz w:val="28"/>
          <w:szCs w:val="28"/>
        </w:rPr>
        <w:t>43,7</w:t>
      </w:r>
      <w:r w:rsidR="00EF2113">
        <w:rPr>
          <w:sz w:val="28"/>
          <w:szCs w:val="28"/>
        </w:rPr>
        <w:t xml:space="preserve"> тыс. рублей</w:t>
      </w:r>
      <w:r w:rsidR="00BF5075">
        <w:rPr>
          <w:sz w:val="28"/>
          <w:szCs w:val="28"/>
        </w:rPr>
        <w:t>;</w:t>
      </w:r>
    </w:p>
    <w:p w:rsidR="00BF5075" w:rsidRDefault="00BF5075" w:rsidP="00E83BA0">
      <w:pPr>
        <w:shd w:val="clear" w:color="auto" w:fill="FFFFFF"/>
        <w:ind w:left="53" w:firstLine="720"/>
        <w:jc w:val="both"/>
        <w:rPr>
          <w:sz w:val="28"/>
          <w:szCs w:val="28"/>
        </w:rPr>
      </w:pPr>
      <w:r>
        <w:rPr>
          <w:sz w:val="28"/>
          <w:szCs w:val="28"/>
        </w:rPr>
        <w:t>по счету 0 303 00 000 «Расчеты по платежам в бюджеты» в сумме 209,1 тыс. рублей.</w:t>
      </w:r>
    </w:p>
    <w:p w:rsidR="00851741" w:rsidRDefault="00EF2113" w:rsidP="004C40CE">
      <w:pPr>
        <w:shd w:val="clear" w:color="auto" w:fill="FFFFFF"/>
        <w:spacing w:line="276" w:lineRule="auto"/>
        <w:ind w:left="53" w:firstLine="720"/>
        <w:jc w:val="both"/>
        <w:rPr>
          <w:sz w:val="28"/>
          <w:szCs w:val="28"/>
        </w:rPr>
      </w:pPr>
      <w:r w:rsidRPr="0015007B">
        <w:rPr>
          <w:sz w:val="28"/>
          <w:szCs w:val="28"/>
        </w:rPr>
        <w:t xml:space="preserve">Анализ </w:t>
      </w:r>
      <w:r>
        <w:rPr>
          <w:sz w:val="28"/>
          <w:szCs w:val="28"/>
        </w:rPr>
        <w:t>кредиторской</w:t>
      </w:r>
      <w:r w:rsidRPr="0015007B">
        <w:rPr>
          <w:sz w:val="28"/>
          <w:szCs w:val="28"/>
        </w:rPr>
        <w:t xml:space="preserve"> задолженности показал, что по сравнению с </w:t>
      </w:r>
      <w:r w:rsidR="004C40CE">
        <w:rPr>
          <w:sz w:val="28"/>
          <w:szCs w:val="28"/>
        </w:rPr>
        <w:t>аналогичным периодом прошлого</w:t>
      </w:r>
      <w:r w:rsidRPr="0015007B">
        <w:rPr>
          <w:sz w:val="28"/>
          <w:szCs w:val="28"/>
        </w:rPr>
        <w:t xml:space="preserve"> года</w:t>
      </w:r>
      <w:r w:rsidR="004C40CE">
        <w:rPr>
          <w:sz w:val="28"/>
          <w:szCs w:val="28"/>
        </w:rPr>
        <w:t xml:space="preserve"> (</w:t>
      </w:r>
      <w:r w:rsidR="00BF5075">
        <w:rPr>
          <w:sz w:val="28"/>
          <w:szCs w:val="28"/>
        </w:rPr>
        <w:t>17149,8</w:t>
      </w:r>
      <w:r w:rsidR="004C40CE">
        <w:rPr>
          <w:sz w:val="28"/>
          <w:szCs w:val="28"/>
        </w:rPr>
        <w:t xml:space="preserve"> тыс. рублей) </w:t>
      </w:r>
      <w:r w:rsidRPr="0015007B">
        <w:rPr>
          <w:sz w:val="28"/>
          <w:szCs w:val="28"/>
        </w:rPr>
        <w:t xml:space="preserve">задолженность </w:t>
      </w:r>
      <w:r w:rsidR="00BF5075">
        <w:rPr>
          <w:sz w:val="28"/>
          <w:szCs w:val="28"/>
        </w:rPr>
        <w:t>увеличилась</w:t>
      </w:r>
      <w:r>
        <w:rPr>
          <w:sz w:val="28"/>
          <w:szCs w:val="28"/>
        </w:rPr>
        <w:t xml:space="preserve"> на </w:t>
      </w:r>
      <w:r w:rsidR="00BF5075">
        <w:rPr>
          <w:sz w:val="28"/>
          <w:szCs w:val="28"/>
        </w:rPr>
        <w:t>822,9</w:t>
      </w:r>
      <w:r w:rsidR="004C40CE">
        <w:rPr>
          <w:sz w:val="28"/>
          <w:szCs w:val="28"/>
        </w:rPr>
        <w:t xml:space="preserve"> тыс. рублей или </w:t>
      </w:r>
      <w:r w:rsidR="00BF5075">
        <w:rPr>
          <w:sz w:val="28"/>
          <w:szCs w:val="28"/>
        </w:rPr>
        <w:t>на 104,7%</w:t>
      </w:r>
      <w:r>
        <w:rPr>
          <w:sz w:val="28"/>
          <w:szCs w:val="28"/>
        </w:rPr>
        <w:t>.</w:t>
      </w:r>
    </w:p>
    <w:p w:rsidR="00E83BA0" w:rsidRPr="00E83BA0" w:rsidRDefault="00E83BA0" w:rsidP="00E83BA0">
      <w:pPr>
        <w:spacing w:line="276" w:lineRule="auto"/>
        <w:ind w:firstLine="567"/>
        <w:jc w:val="both"/>
        <w:rPr>
          <w:spacing w:val="-6"/>
          <w:sz w:val="28"/>
          <w:szCs w:val="28"/>
        </w:rPr>
      </w:pPr>
    </w:p>
    <w:p w:rsidR="0062592A" w:rsidRDefault="0062592A" w:rsidP="00E83BA0">
      <w:pPr>
        <w:spacing w:line="276" w:lineRule="auto"/>
        <w:ind w:firstLine="567"/>
        <w:jc w:val="both"/>
        <w:rPr>
          <w:b/>
          <w:sz w:val="28"/>
          <w:szCs w:val="28"/>
        </w:rPr>
      </w:pPr>
      <w:r w:rsidRPr="00200B30">
        <w:rPr>
          <w:b/>
          <w:spacing w:val="-6"/>
          <w:sz w:val="28"/>
          <w:szCs w:val="28"/>
        </w:rPr>
        <w:t>4.2.</w:t>
      </w:r>
      <w:r w:rsidR="004C40CE">
        <w:rPr>
          <w:b/>
          <w:spacing w:val="-6"/>
          <w:sz w:val="28"/>
          <w:szCs w:val="28"/>
        </w:rPr>
        <w:t>4</w:t>
      </w:r>
      <w:r w:rsidRPr="002E7C3F">
        <w:rPr>
          <w:b/>
          <w:spacing w:val="-6"/>
          <w:sz w:val="28"/>
          <w:szCs w:val="28"/>
        </w:rPr>
        <w:t>.</w:t>
      </w:r>
      <w:r w:rsidR="004C40CE">
        <w:rPr>
          <w:b/>
          <w:spacing w:val="-6"/>
          <w:sz w:val="28"/>
          <w:szCs w:val="28"/>
        </w:rPr>
        <w:t xml:space="preserve"> </w:t>
      </w:r>
      <w:r w:rsidRPr="002E7C3F">
        <w:rPr>
          <w:b/>
          <w:sz w:val="28"/>
          <w:szCs w:val="28"/>
        </w:rPr>
        <w:t>Анализ движения нефинансовых активов.</w:t>
      </w:r>
    </w:p>
    <w:p w:rsidR="004A4B4D" w:rsidRPr="0015007B" w:rsidRDefault="004A4B4D" w:rsidP="0062592A">
      <w:pPr>
        <w:ind w:firstLine="709"/>
        <w:jc w:val="both"/>
        <w:rPr>
          <w:b/>
          <w:sz w:val="28"/>
          <w:szCs w:val="28"/>
        </w:rPr>
      </w:pPr>
    </w:p>
    <w:p w:rsidR="0062592A" w:rsidRPr="0015007B" w:rsidRDefault="004A4B4D" w:rsidP="00FD33EF">
      <w:pPr>
        <w:spacing w:line="276" w:lineRule="auto"/>
        <w:ind w:firstLine="720"/>
        <w:jc w:val="both"/>
        <w:rPr>
          <w:sz w:val="28"/>
          <w:szCs w:val="28"/>
        </w:rPr>
      </w:pPr>
      <w:r>
        <w:rPr>
          <w:sz w:val="28"/>
          <w:szCs w:val="28"/>
        </w:rPr>
        <w:t>По состоянию на 1 ян</w:t>
      </w:r>
      <w:r w:rsidR="00F20D9A">
        <w:rPr>
          <w:sz w:val="28"/>
          <w:szCs w:val="28"/>
        </w:rPr>
        <w:t>варя 20</w:t>
      </w:r>
      <w:r w:rsidR="00FA74CA">
        <w:rPr>
          <w:sz w:val="28"/>
          <w:szCs w:val="28"/>
        </w:rPr>
        <w:t>2</w:t>
      </w:r>
      <w:r w:rsidR="0039563C">
        <w:rPr>
          <w:sz w:val="28"/>
          <w:szCs w:val="28"/>
        </w:rPr>
        <w:t>3</w:t>
      </w:r>
      <w:r w:rsidR="00E83BA0">
        <w:rPr>
          <w:sz w:val="28"/>
          <w:szCs w:val="28"/>
        </w:rPr>
        <w:t xml:space="preserve"> </w:t>
      </w:r>
      <w:r w:rsidR="0062592A" w:rsidRPr="0015007B">
        <w:rPr>
          <w:sz w:val="28"/>
          <w:szCs w:val="28"/>
        </w:rPr>
        <w:t xml:space="preserve">года балансовая стоимость основных средств по бюджетной деятельности составила </w:t>
      </w:r>
      <w:r w:rsidR="005F55AD">
        <w:rPr>
          <w:sz w:val="28"/>
          <w:szCs w:val="28"/>
        </w:rPr>
        <w:t xml:space="preserve">385061,9 </w:t>
      </w:r>
      <w:r w:rsidR="0062592A" w:rsidRPr="0015007B">
        <w:rPr>
          <w:sz w:val="28"/>
          <w:szCs w:val="28"/>
        </w:rPr>
        <w:t>тыс. рублей, за отчетный период</w:t>
      </w:r>
      <w:r w:rsidR="002E7C3F">
        <w:rPr>
          <w:sz w:val="28"/>
          <w:szCs w:val="28"/>
        </w:rPr>
        <w:t>,</w:t>
      </w:r>
      <w:r w:rsidR="00E83BA0">
        <w:rPr>
          <w:sz w:val="28"/>
          <w:szCs w:val="28"/>
        </w:rPr>
        <w:t xml:space="preserve"> </w:t>
      </w:r>
      <w:r w:rsidR="008A567A">
        <w:rPr>
          <w:sz w:val="28"/>
          <w:szCs w:val="28"/>
        </w:rPr>
        <w:t>увеличившись</w:t>
      </w:r>
      <w:r w:rsidR="00E83BA0">
        <w:rPr>
          <w:sz w:val="28"/>
          <w:szCs w:val="28"/>
        </w:rPr>
        <w:t xml:space="preserve"> </w:t>
      </w:r>
      <w:r w:rsidR="0062592A" w:rsidRPr="0015007B">
        <w:rPr>
          <w:sz w:val="28"/>
          <w:szCs w:val="28"/>
        </w:rPr>
        <w:t xml:space="preserve">на </w:t>
      </w:r>
      <w:r w:rsidR="005F55AD">
        <w:rPr>
          <w:sz w:val="28"/>
          <w:szCs w:val="28"/>
        </w:rPr>
        <w:t>168441,7</w:t>
      </w:r>
      <w:r w:rsidR="0062592A" w:rsidRPr="0015007B">
        <w:rPr>
          <w:sz w:val="28"/>
          <w:szCs w:val="28"/>
        </w:rPr>
        <w:t xml:space="preserve"> тыс. рублей</w:t>
      </w:r>
      <w:r w:rsidR="007357A3">
        <w:rPr>
          <w:sz w:val="28"/>
          <w:szCs w:val="28"/>
        </w:rPr>
        <w:t xml:space="preserve">, или </w:t>
      </w:r>
      <w:r w:rsidR="00063754">
        <w:rPr>
          <w:sz w:val="28"/>
          <w:szCs w:val="28"/>
        </w:rPr>
        <w:t xml:space="preserve">на </w:t>
      </w:r>
      <w:r w:rsidR="005F55AD">
        <w:rPr>
          <w:sz w:val="28"/>
          <w:szCs w:val="28"/>
        </w:rPr>
        <w:t>177,7</w:t>
      </w:r>
      <w:r w:rsidR="00063754">
        <w:rPr>
          <w:sz w:val="28"/>
          <w:szCs w:val="28"/>
        </w:rPr>
        <w:t>%</w:t>
      </w:r>
      <w:r w:rsidR="007357A3">
        <w:rPr>
          <w:sz w:val="28"/>
          <w:szCs w:val="28"/>
        </w:rPr>
        <w:t>.</w:t>
      </w:r>
    </w:p>
    <w:p w:rsidR="0062592A" w:rsidRPr="0015007B" w:rsidRDefault="0062592A" w:rsidP="00FD33EF">
      <w:pPr>
        <w:spacing w:line="276" w:lineRule="auto"/>
        <w:ind w:firstLine="709"/>
        <w:jc w:val="both"/>
        <w:rPr>
          <w:spacing w:val="-6"/>
          <w:sz w:val="28"/>
          <w:szCs w:val="28"/>
        </w:rPr>
      </w:pPr>
      <w:r w:rsidRPr="0015007B">
        <w:rPr>
          <w:spacing w:val="-6"/>
          <w:sz w:val="28"/>
          <w:szCs w:val="28"/>
        </w:rPr>
        <w:t>Согласно данным формы 0503168 «Сведения о движении нефи</w:t>
      </w:r>
      <w:r w:rsidR="00FE5DB8">
        <w:rPr>
          <w:spacing w:val="-6"/>
          <w:sz w:val="28"/>
          <w:szCs w:val="28"/>
        </w:rPr>
        <w:t xml:space="preserve">нансовых активов» за </w:t>
      </w:r>
      <w:r w:rsidR="002E7C3F">
        <w:rPr>
          <w:spacing w:val="-6"/>
          <w:sz w:val="28"/>
          <w:szCs w:val="28"/>
        </w:rPr>
        <w:t>20</w:t>
      </w:r>
      <w:r w:rsidR="006C04A7">
        <w:rPr>
          <w:spacing w:val="-6"/>
          <w:sz w:val="28"/>
          <w:szCs w:val="28"/>
        </w:rPr>
        <w:t>2</w:t>
      </w:r>
      <w:r w:rsidR="005F55AD">
        <w:rPr>
          <w:spacing w:val="-6"/>
          <w:sz w:val="28"/>
          <w:szCs w:val="28"/>
        </w:rPr>
        <w:t>2</w:t>
      </w:r>
      <w:r w:rsidRPr="0015007B">
        <w:rPr>
          <w:spacing w:val="-6"/>
          <w:sz w:val="28"/>
          <w:szCs w:val="28"/>
        </w:rPr>
        <w:t xml:space="preserve"> год в рамках бюджетной деятельности поступило основных средств на сумму </w:t>
      </w:r>
      <w:r w:rsidR="00426E46">
        <w:rPr>
          <w:spacing w:val="-6"/>
          <w:sz w:val="28"/>
          <w:szCs w:val="28"/>
        </w:rPr>
        <w:t>234907,3</w:t>
      </w:r>
      <w:r w:rsidRPr="0015007B">
        <w:rPr>
          <w:spacing w:val="-6"/>
          <w:sz w:val="28"/>
          <w:szCs w:val="28"/>
        </w:rPr>
        <w:t xml:space="preserve"> тыс. рублей, из них</w:t>
      </w:r>
      <w:r w:rsidR="006C04A7">
        <w:rPr>
          <w:spacing w:val="-6"/>
          <w:sz w:val="28"/>
          <w:szCs w:val="28"/>
        </w:rPr>
        <w:t xml:space="preserve"> жилые помещения – </w:t>
      </w:r>
      <w:r w:rsidR="00426E46">
        <w:rPr>
          <w:spacing w:val="-6"/>
          <w:sz w:val="28"/>
          <w:szCs w:val="28"/>
        </w:rPr>
        <w:t>11687,7</w:t>
      </w:r>
      <w:r w:rsidR="006C04A7">
        <w:rPr>
          <w:spacing w:val="-6"/>
          <w:sz w:val="28"/>
          <w:szCs w:val="28"/>
        </w:rPr>
        <w:t xml:space="preserve"> тыс. рублей,</w:t>
      </w:r>
      <w:r w:rsidRPr="0015007B">
        <w:rPr>
          <w:spacing w:val="-6"/>
          <w:sz w:val="28"/>
          <w:szCs w:val="28"/>
        </w:rPr>
        <w:t xml:space="preserve"> </w:t>
      </w:r>
      <w:r w:rsidR="00B66692">
        <w:rPr>
          <w:spacing w:val="-6"/>
          <w:sz w:val="28"/>
          <w:szCs w:val="28"/>
        </w:rPr>
        <w:t>не</w:t>
      </w:r>
      <w:r w:rsidR="004A4B4D">
        <w:rPr>
          <w:spacing w:val="-6"/>
          <w:sz w:val="28"/>
          <w:szCs w:val="28"/>
        </w:rPr>
        <w:t>жилые помещения</w:t>
      </w:r>
      <w:r w:rsidR="00B66692">
        <w:rPr>
          <w:spacing w:val="-6"/>
          <w:sz w:val="28"/>
          <w:szCs w:val="28"/>
        </w:rPr>
        <w:t xml:space="preserve"> (здания сооружения)</w:t>
      </w:r>
      <w:r w:rsidR="004A4B4D">
        <w:rPr>
          <w:spacing w:val="-6"/>
          <w:sz w:val="28"/>
          <w:szCs w:val="28"/>
        </w:rPr>
        <w:t xml:space="preserve"> – </w:t>
      </w:r>
      <w:r w:rsidR="00426E46">
        <w:rPr>
          <w:spacing w:val="-6"/>
          <w:sz w:val="28"/>
          <w:szCs w:val="28"/>
        </w:rPr>
        <w:t>201189,3</w:t>
      </w:r>
      <w:r w:rsidR="004A4B4D">
        <w:rPr>
          <w:spacing w:val="-6"/>
          <w:sz w:val="28"/>
          <w:szCs w:val="28"/>
        </w:rPr>
        <w:t xml:space="preserve"> тыс. рублей, машины и оборудования</w:t>
      </w:r>
      <w:r w:rsidR="00BE2BCD">
        <w:rPr>
          <w:spacing w:val="-6"/>
          <w:sz w:val="28"/>
          <w:szCs w:val="28"/>
        </w:rPr>
        <w:t xml:space="preserve"> – </w:t>
      </w:r>
      <w:r w:rsidR="00426E46">
        <w:rPr>
          <w:spacing w:val="-6"/>
          <w:sz w:val="28"/>
          <w:szCs w:val="28"/>
        </w:rPr>
        <w:t>4725,5</w:t>
      </w:r>
      <w:r w:rsidR="00BE2BCD">
        <w:rPr>
          <w:spacing w:val="-6"/>
          <w:sz w:val="28"/>
          <w:szCs w:val="28"/>
        </w:rPr>
        <w:t xml:space="preserve"> тыс. рублей, транспортные средства – </w:t>
      </w:r>
      <w:r w:rsidR="00426E46">
        <w:rPr>
          <w:spacing w:val="-6"/>
          <w:sz w:val="28"/>
          <w:szCs w:val="28"/>
        </w:rPr>
        <w:t>14174,6</w:t>
      </w:r>
      <w:r w:rsidR="00CC04B7">
        <w:rPr>
          <w:spacing w:val="-6"/>
          <w:sz w:val="28"/>
          <w:szCs w:val="28"/>
        </w:rPr>
        <w:t xml:space="preserve"> </w:t>
      </w:r>
      <w:r w:rsidR="00DD7B19">
        <w:rPr>
          <w:spacing w:val="-6"/>
          <w:sz w:val="28"/>
          <w:szCs w:val="28"/>
        </w:rPr>
        <w:t xml:space="preserve">тыс. рублей, производственный и хозяйственный инвентарь </w:t>
      </w:r>
      <w:r w:rsidR="008E679D">
        <w:rPr>
          <w:spacing w:val="-6"/>
          <w:sz w:val="28"/>
          <w:szCs w:val="28"/>
        </w:rPr>
        <w:t>–</w:t>
      </w:r>
      <w:r w:rsidR="006C04A7">
        <w:rPr>
          <w:spacing w:val="-6"/>
          <w:sz w:val="28"/>
          <w:szCs w:val="28"/>
        </w:rPr>
        <w:t xml:space="preserve"> </w:t>
      </w:r>
      <w:r w:rsidR="00426E46">
        <w:rPr>
          <w:spacing w:val="-6"/>
          <w:sz w:val="28"/>
          <w:szCs w:val="28"/>
        </w:rPr>
        <w:t>1423,7</w:t>
      </w:r>
      <w:r w:rsidR="00DD7B19">
        <w:rPr>
          <w:spacing w:val="-6"/>
          <w:sz w:val="28"/>
          <w:szCs w:val="28"/>
        </w:rPr>
        <w:t xml:space="preserve"> тыс. рублей</w:t>
      </w:r>
      <w:r w:rsidR="00FE5340">
        <w:rPr>
          <w:spacing w:val="-6"/>
          <w:sz w:val="28"/>
          <w:szCs w:val="28"/>
        </w:rPr>
        <w:t xml:space="preserve">, прочие основные средства – </w:t>
      </w:r>
      <w:r w:rsidR="00426E46">
        <w:rPr>
          <w:spacing w:val="-6"/>
          <w:sz w:val="28"/>
          <w:szCs w:val="28"/>
        </w:rPr>
        <w:t>1706,3</w:t>
      </w:r>
      <w:r w:rsidR="00FE5340">
        <w:rPr>
          <w:spacing w:val="-6"/>
          <w:sz w:val="28"/>
          <w:szCs w:val="28"/>
        </w:rPr>
        <w:t>тыс. рублей.</w:t>
      </w:r>
    </w:p>
    <w:p w:rsidR="00BE2BCD" w:rsidRDefault="0062592A" w:rsidP="00FD33EF">
      <w:pPr>
        <w:spacing w:line="276" w:lineRule="auto"/>
        <w:ind w:firstLine="709"/>
        <w:jc w:val="both"/>
        <w:rPr>
          <w:spacing w:val="-6"/>
          <w:sz w:val="28"/>
          <w:szCs w:val="28"/>
        </w:rPr>
      </w:pPr>
      <w:r w:rsidRPr="0015007B">
        <w:rPr>
          <w:sz w:val="28"/>
          <w:szCs w:val="28"/>
        </w:rPr>
        <w:t xml:space="preserve">Выбытие основных средств сложилось в сумме </w:t>
      </w:r>
      <w:r w:rsidR="00426E46">
        <w:rPr>
          <w:sz w:val="28"/>
          <w:szCs w:val="28"/>
        </w:rPr>
        <w:t>66465,6</w:t>
      </w:r>
      <w:r w:rsidR="008E679D">
        <w:rPr>
          <w:sz w:val="28"/>
          <w:szCs w:val="28"/>
        </w:rPr>
        <w:t xml:space="preserve"> тыс. рублей</w:t>
      </w:r>
      <w:r w:rsidR="004C40CE">
        <w:rPr>
          <w:sz w:val="28"/>
          <w:szCs w:val="28"/>
        </w:rPr>
        <w:t xml:space="preserve"> </w:t>
      </w:r>
      <w:r w:rsidR="008E679D">
        <w:rPr>
          <w:sz w:val="28"/>
          <w:szCs w:val="28"/>
        </w:rPr>
        <w:t>в том числе</w:t>
      </w:r>
      <w:r w:rsidRPr="0015007B">
        <w:rPr>
          <w:sz w:val="28"/>
          <w:szCs w:val="28"/>
        </w:rPr>
        <w:t>,</w:t>
      </w:r>
      <w:r w:rsidR="004C40CE">
        <w:rPr>
          <w:sz w:val="28"/>
          <w:szCs w:val="28"/>
        </w:rPr>
        <w:t xml:space="preserve"> </w:t>
      </w:r>
      <w:r w:rsidR="00FB1ECF">
        <w:rPr>
          <w:sz w:val="28"/>
          <w:szCs w:val="28"/>
        </w:rPr>
        <w:t xml:space="preserve">жилые помещения – </w:t>
      </w:r>
      <w:r w:rsidR="00426E46">
        <w:rPr>
          <w:sz w:val="28"/>
          <w:szCs w:val="28"/>
        </w:rPr>
        <w:t>14162,5</w:t>
      </w:r>
      <w:r w:rsidR="00FB1ECF">
        <w:rPr>
          <w:sz w:val="28"/>
          <w:szCs w:val="28"/>
        </w:rPr>
        <w:t xml:space="preserve"> тыс. рублей, </w:t>
      </w:r>
      <w:r w:rsidR="00FE5340">
        <w:rPr>
          <w:sz w:val="28"/>
          <w:szCs w:val="28"/>
        </w:rPr>
        <w:t xml:space="preserve">нежилые помещения – </w:t>
      </w:r>
      <w:r w:rsidR="00426E46">
        <w:rPr>
          <w:sz w:val="28"/>
          <w:szCs w:val="28"/>
        </w:rPr>
        <w:t>45862,1</w:t>
      </w:r>
      <w:r w:rsidR="00FE5340">
        <w:rPr>
          <w:sz w:val="28"/>
          <w:szCs w:val="28"/>
        </w:rPr>
        <w:t xml:space="preserve"> тыс. рублей,</w:t>
      </w:r>
      <w:r w:rsidR="004C40CE">
        <w:rPr>
          <w:sz w:val="28"/>
          <w:szCs w:val="28"/>
        </w:rPr>
        <w:t xml:space="preserve"> </w:t>
      </w:r>
      <w:r w:rsidR="00BE2BCD">
        <w:rPr>
          <w:spacing w:val="-6"/>
          <w:sz w:val="28"/>
          <w:szCs w:val="28"/>
        </w:rPr>
        <w:t xml:space="preserve">машины и оборудования – </w:t>
      </w:r>
      <w:r w:rsidR="00426E46">
        <w:rPr>
          <w:spacing w:val="-6"/>
          <w:sz w:val="28"/>
          <w:szCs w:val="28"/>
        </w:rPr>
        <w:t>2189,3</w:t>
      </w:r>
      <w:r w:rsidR="00BE2BCD">
        <w:rPr>
          <w:spacing w:val="-6"/>
          <w:sz w:val="28"/>
          <w:szCs w:val="28"/>
        </w:rPr>
        <w:t xml:space="preserve"> тыс. рублей, транспортные средства – </w:t>
      </w:r>
      <w:r w:rsidR="00426E46">
        <w:rPr>
          <w:spacing w:val="-6"/>
          <w:sz w:val="28"/>
          <w:szCs w:val="28"/>
        </w:rPr>
        <w:t>413,2</w:t>
      </w:r>
      <w:r w:rsidR="00BE2BCD">
        <w:rPr>
          <w:spacing w:val="-6"/>
          <w:sz w:val="28"/>
          <w:szCs w:val="28"/>
        </w:rPr>
        <w:t xml:space="preserve"> тыс. рублей, производственный и хозяйственный инвентарь – </w:t>
      </w:r>
      <w:r w:rsidR="00426E46">
        <w:rPr>
          <w:spacing w:val="-6"/>
          <w:sz w:val="28"/>
          <w:szCs w:val="28"/>
        </w:rPr>
        <w:t>3125,4</w:t>
      </w:r>
      <w:r w:rsidR="00BE2BCD">
        <w:rPr>
          <w:spacing w:val="-6"/>
          <w:sz w:val="28"/>
          <w:szCs w:val="28"/>
        </w:rPr>
        <w:t xml:space="preserve"> тыс. рублей</w:t>
      </w:r>
      <w:r w:rsidR="00B07490">
        <w:rPr>
          <w:spacing w:val="-6"/>
          <w:sz w:val="28"/>
          <w:szCs w:val="28"/>
        </w:rPr>
        <w:t xml:space="preserve">; прочие основные средства – </w:t>
      </w:r>
      <w:r w:rsidR="00426E46">
        <w:rPr>
          <w:spacing w:val="-6"/>
          <w:sz w:val="28"/>
          <w:szCs w:val="28"/>
        </w:rPr>
        <w:t>713,1</w:t>
      </w:r>
      <w:r w:rsidR="00B07490">
        <w:rPr>
          <w:spacing w:val="-6"/>
          <w:sz w:val="28"/>
          <w:szCs w:val="28"/>
        </w:rPr>
        <w:t xml:space="preserve"> тыс. рублей.</w:t>
      </w:r>
    </w:p>
    <w:p w:rsidR="00BE2BCD" w:rsidRDefault="00BE2BCD" w:rsidP="00FD33EF">
      <w:pPr>
        <w:spacing w:line="276" w:lineRule="auto"/>
        <w:ind w:firstLine="709"/>
        <w:jc w:val="both"/>
        <w:rPr>
          <w:sz w:val="28"/>
          <w:szCs w:val="28"/>
        </w:rPr>
      </w:pPr>
      <w:r>
        <w:rPr>
          <w:sz w:val="28"/>
          <w:szCs w:val="28"/>
        </w:rPr>
        <w:t>Вложения в</w:t>
      </w:r>
      <w:r w:rsidR="00FE5DB8">
        <w:rPr>
          <w:sz w:val="28"/>
          <w:szCs w:val="28"/>
        </w:rPr>
        <w:t xml:space="preserve"> основные средства на 01.01.20</w:t>
      </w:r>
      <w:r w:rsidR="00FB1ECF">
        <w:rPr>
          <w:sz w:val="28"/>
          <w:szCs w:val="28"/>
        </w:rPr>
        <w:t>2</w:t>
      </w:r>
      <w:r w:rsidR="00426E46">
        <w:rPr>
          <w:sz w:val="28"/>
          <w:szCs w:val="28"/>
        </w:rPr>
        <w:t>2</w:t>
      </w:r>
      <w:r w:rsidR="00FB1ECF">
        <w:rPr>
          <w:sz w:val="28"/>
          <w:szCs w:val="28"/>
        </w:rPr>
        <w:t xml:space="preserve"> </w:t>
      </w:r>
      <w:r>
        <w:rPr>
          <w:sz w:val="28"/>
          <w:szCs w:val="28"/>
        </w:rPr>
        <w:t xml:space="preserve">года составили </w:t>
      </w:r>
      <w:r w:rsidR="00426E46">
        <w:rPr>
          <w:sz w:val="28"/>
          <w:szCs w:val="28"/>
        </w:rPr>
        <w:t>115687,4</w:t>
      </w:r>
      <w:r w:rsidR="00CC04B7">
        <w:rPr>
          <w:sz w:val="28"/>
          <w:szCs w:val="28"/>
        </w:rPr>
        <w:t xml:space="preserve"> </w:t>
      </w:r>
      <w:r w:rsidR="00B07490">
        <w:rPr>
          <w:sz w:val="28"/>
          <w:szCs w:val="28"/>
        </w:rPr>
        <w:t>тыс. рублей</w:t>
      </w:r>
      <w:r w:rsidR="004C3437">
        <w:rPr>
          <w:sz w:val="28"/>
          <w:szCs w:val="28"/>
        </w:rPr>
        <w:t xml:space="preserve">, </w:t>
      </w:r>
      <w:r w:rsidR="00FE5340">
        <w:rPr>
          <w:sz w:val="28"/>
          <w:szCs w:val="28"/>
        </w:rPr>
        <w:t>поступления</w:t>
      </w:r>
      <w:r w:rsidR="004C3437">
        <w:rPr>
          <w:sz w:val="28"/>
          <w:szCs w:val="28"/>
        </w:rPr>
        <w:t xml:space="preserve"> в течение года составили </w:t>
      </w:r>
      <w:r w:rsidR="00426E46">
        <w:rPr>
          <w:sz w:val="28"/>
          <w:szCs w:val="28"/>
        </w:rPr>
        <w:t>68889,4</w:t>
      </w:r>
      <w:r w:rsidR="009B513C">
        <w:rPr>
          <w:sz w:val="28"/>
          <w:szCs w:val="28"/>
        </w:rPr>
        <w:t xml:space="preserve"> </w:t>
      </w:r>
      <w:r w:rsidR="004C3437">
        <w:rPr>
          <w:sz w:val="28"/>
          <w:szCs w:val="28"/>
        </w:rPr>
        <w:t>тыс. рублей</w:t>
      </w:r>
      <w:r w:rsidR="0029240A">
        <w:rPr>
          <w:sz w:val="28"/>
          <w:szCs w:val="28"/>
        </w:rPr>
        <w:t xml:space="preserve">, выбытие в сумме </w:t>
      </w:r>
      <w:r w:rsidR="00426E46">
        <w:rPr>
          <w:sz w:val="28"/>
          <w:szCs w:val="28"/>
        </w:rPr>
        <w:t>54148,8</w:t>
      </w:r>
      <w:r w:rsidR="00FB1ECF">
        <w:rPr>
          <w:sz w:val="28"/>
          <w:szCs w:val="28"/>
        </w:rPr>
        <w:t xml:space="preserve"> </w:t>
      </w:r>
      <w:r w:rsidR="0029240A">
        <w:rPr>
          <w:sz w:val="28"/>
          <w:szCs w:val="28"/>
        </w:rPr>
        <w:t>тыс. рублей</w:t>
      </w:r>
      <w:r w:rsidR="004C3437">
        <w:rPr>
          <w:sz w:val="28"/>
          <w:szCs w:val="28"/>
        </w:rPr>
        <w:t xml:space="preserve"> и на конец отчетного периода значатся в сумме </w:t>
      </w:r>
      <w:r w:rsidR="00426E46">
        <w:rPr>
          <w:sz w:val="28"/>
          <w:szCs w:val="28"/>
        </w:rPr>
        <w:t>26307,9</w:t>
      </w:r>
      <w:r w:rsidR="004C3437">
        <w:rPr>
          <w:sz w:val="28"/>
          <w:szCs w:val="28"/>
        </w:rPr>
        <w:t xml:space="preserve"> тыс. рублей.</w:t>
      </w:r>
    </w:p>
    <w:p w:rsidR="00CC04B7" w:rsidRDefault="00DD7B19" w:rsidP="00CC04B7">
      <w:pPr>
        <w:spacing w:line="276" w:lineRule="auto"/>
        <w:ind w:firstLine="709"/>
        <w:jc w:val="both"/>
        <w:rPr>
          <w:sz w:val="28"/>
          <w:szCs w:val="28"/>
        </w:rPr>
      </w:pPr>
      <w:r>
        <w:rPr>
          <w:sz w:val="28"/>
          <w:szCs w:val="28"/>
        </w:rPr>
        <w:t>Непроизведенные  активы на 01.01.20</w:t>
      </w:r>
      <w:r w:rsidR="002F2B1D">
        <w:rPr>
          <w:sz w:val="28"/>
          <w:szCs w:val="28"/>
        </w:rPr>
        <w:t>2</w:t>
      </w:r>
      <w:r w:rsidR="007D044C">
        <w:rPr>
          <w:sz w:val="28"/>
          <w:szCs w:val="28"/>
        </w:rPr>
        <w:t xml:space="preserve">2 </w:t>
      </w:r>
      <w:r>
        <w:rPr>
          <w:sz w:val="28"/>
          <w:szCs w:val="28"/>
        </w:rPr>
        <w:t xml:space="preserve">года </w:t>
      </w:r>
      <w:r w:rsidR="00CC04B7">
        <w:rPr>
          <w:sz w:val="28"/>
          <w:szCs w:val="28"/>
        </w:rPr>
        <w:t xml:space="preserve">составили </w:t>
      </w:r>
      <w:r w:rsidR="007D044C">
        <w:rPr>
          <w:sz w:val="28"/>
          <w:szCs w:val="28"/>
        </w:rPr>
        <w:t>124800,1</w:t>
      </w:r>
      <w:r w:rsidR="00CC04B7">
        <w:rPr>
          <w:sz w:val="28"/>
          <w:szCs w:val="28"/>
        </w:rPr>
        <w:t xml:space="preserve"> тыс. рублей, поступления в течение года составили </w:t>
      </w:r>
      <w:r w:rsidR="007D044C">
        <w:rPr>
          <w:sz w:val="28"/>
          <w:szCs w:val="28"/>
        </w:rPr>
        <w:t>-</w:t>
      </w:r>
      <w:r w:rsidR="000D671E">
        <w:rPr>
          <w:sz w:val="28"/>
          <w:szCs w:val="28"/>
        </w:rPr>
        <w:t xml:space="preserve"> </w:t>
      </w:r>
      <w:r w:rsidR="007D044C">
        <w:rPr>
          <w:sz w:val="28"/>
          <w:szCs w:val="28"/>
        </w:rPr>
        <w:t xml:space="preserve">9604,3 </w:t>
      </w:r>
      <w:r w:rsidR="00CC04B7">
        <w:rPr>
          <w:sz w:val="28"/>
          <w:szCs w:val="28"/>
        </w:rPr>
        <w:t xml:space="preserve">тыс. рублей, выбытие в сумме </w:t>
      </w:r>
      <w:r w:rsidR="007D044C">
        <w:rPr>
          <w:sz w:val="28"/>
          <w:szCs w:val="28"/>
        </w:rPr>
        <w:t>77548,2</w:t>
      </w:r>
      <w:r w:rsidR="00CC04B7">
        <w:rPr>
          <w:sz w:val="28"/>
          <w:szCs w:val="28"/>
        </w:rPr>
        <w:t xml:space="preserve"> тыс. рублей и на конец отчетного периода значатся в сумме </w:t>
      </w:r>
      <w:r w:rsidR="007D044C">
        <w:rPr>
          <w:sz w:val="28"/>
          <w:szCs w:val="28"/>
        </w:rPr>
        <w:t>37647,5</w:t>
      </w:r>
      <w:r w:rsidR="00CC04B7">
        <w:rPr>
          <w:sz w:val="28"/>
          <w:szCs w:val="28"/>
        </w:rPr>
        <w:t xml:space="preserve"> тыс. рублей.</w:t>
      </w:r>
    </w:p>
    <w:p w:rsidR="0062592A" w:rsidRPr="0015007B" w:rsidRDefault="0062592A" w:rsidP="006A3BBF">
      <w:pPr>
        <w:spacing w:line="276" w:lineRule="auto"/>
        <w:ind w:firstLine="709"/>
        <w:jc w:val="both"/>
        <w:rPr>
          <w:spacing w:val="-10"/>
          <w:sz w:val="28"/>
          <w:szCs w:val="28"/>
        </w:rPr>
      </w:pPr>
      <w:r w:rsidRPr="0015007B">
        <w:rPr>
          <w:spacing w:val="-10"/>
          <w:sz w:val="28"/>
          <w:szCs w:val="28"/>
        </w:rPr>
        <w:t xml:space="preserve">На начало отчетного года по бюджетной деятельности стоимость материальных запасов составила </w:t>
      </w:r>
      <w:r w:rsidR="00511E7E">
        <w:rPr>
          <w:spacing w:val="-10"/>
          <w:sz w:val="28"/>
          <w:szCs w:val="28"/>
        </w:rPr>
        <w:t xml:space="preserve">5356,9 </w:t>
      </w:r>
      <w:r w:rsidR="00750BF6">
        <w:rPr>
          <w:spacing w:val="-10"/>
          <w:sz w:val="28"/>
          <w:szCs w:val="28"/>
        </w:rPr>
        <w:t xml:space="preserve"> </w:t>
      </w:r>
      <w:r w:rsidR="00FE5DB8">
        <w:rPr>
          <w:spacing w:val="-10"/>
          <w:sz w:val="28"/>
          <w:szCs w:val="28"/>
        </w:rPr>
        <w:t>тыс. рублей. В 20</w:t>
      </w:r>
      <w:r w:rsidR="008E19C4">
        <w:rPr>
          <w:spacing w:val="-10"/>
          <w:sz w:val="28"/>
          <w:szCs w:val="28"/>
        </w:rPr>
        <w:t>2</w:t>
      </w:r>
      <w:r w:rsidR="00511E7E">
        <w:rPr>
          <w:spacing w:val="-10"/>
          <w:sz w:val="28"/>
          <w:szCs w:val="28"/>
        </w:rPr>
        <w:t>2</w:t>
      </w:r>
      <w:r w:rsidRPr="0015007B">
        <w:rPr>
          <w:spacing w:val="-10"/>
          <w:sz w:val="28"/>
          <w:szCs w:val="28"/>
        </w:rPr>
        <w:t xml:space="preserve"> году поступило материальных запасов </w:t>
      </w:r>
      <w:r w:rsidRPr="0015007B">
        <w:rPr>
          <w:spacing w:val="-10"/>
          <w:sz w:val="28"/>
          <w:szCs w:val="28"/>
        </w:rPr>
        <w:lastRenderedPageBreak/>
        <w:t xml:space="preserve">на сумму </w:t>
      </w:r>
      <w:r w:rsidR="00511E7E">
        <w:rPr>
          <w:spacing w:val="-10"/>
          <w:sz w:val="28"/>
          <w:szCs w:val="28"/>
        </w:rPr>
        <w:t>15081,6</w:t>
      </w:r>
      <w:r w:rsidRPr="0015007B">
        <w:rPr>
          <w:spacing w:val="-10"/>
          <w:sz w:val="28"/>
          <w:szCs w:val="28"/>
        </w:rPr>
        <w:t xml:space="preserve"> тыс. рублей, израсходовано на нужды </w:t>
      </w:r>
      <w:r w:rsidR="00CC04B7">
        <w:rPr>
          <w:spacing w:val="-10"/>
          <w:sz w:val="28"/>
          <w:szCs w:val="28"/>
        </w:rPr>
        <w:t>округа</w:t>
      </w:r>
      <w:r w:rsidRPr="0015007B">
        <w:rPr>
          <w:spacing w:val="-10"/>
          <w:sz w:val="28"/>
          <w:szCs w:val="28"/>
        </w:rPr>
        <w:t xml:space="preserve"> </w:t>
      </w:r>
      <w:r w:rsidR="00511E7E">
        <w:rPr>
          <w:spacing w:val="-10"/>
          <w:sz w:val="28"/>
          <w:szCs w:val="28"/>
        </w:rPr>
        <w:t>15794,6</w:t>
      </w:r>
      <w:r w:rsidRPr="0015007B">
        <w:rPr>
          <w:spacing w:val="-10"/>
          <w:sz w:val="28"/>
          <w:szCs w:val="28"/>
        </w:rPr>
        <w:t xml:space="preserve"> тыс. рублей. Остаток материальных запасов на конец отчетного периода составил </w:t>
      </w:r>
      <w:r w:rsidR="00511E7E">
        <w:rPr>
          <w:spacing w:val="-10"/>
          <w:sz w:val="28"/>
          <w:szCs w:val="28"/>
        </w:rPr>
        <w:t>4643,9</w:t>
      </w:r>
      <w:r w:rsidRPr="0015007B">
        <w:rPr>
          <w:spacing w:val="-10"/>
          <w:sz w:val="28"/>
          <w:szCs w:val="28"/>
        </w:rPr>
        <w:t xml:space="preserve"> тыс. рублей, </w:t>
      </w:r>
      <w:r w:rsidR="00511E7E">
        <w:rPr>
          <w:spacing w:val="-10"/>
          <w:sz w:val="28"/>
          <w:szCs w:val="28"/>
        </w:rPr>
        <w:t>снижение</w:t>
      </w:r>
      <w:r w:rsidR="00FE5DB8">
        <w:rPr>
          <w:spacing w:val="-10"/>
          <w:sz w:val="28"/>
          <w:szCs w:val="28"/>
        </w:rPr>
        <w:t xml:space="preserve"> за 20</w:t>
      </w:r>
      <w:r w:rsidR="00750BF6">
        <w:rPr>
          <w:spacing w:val="-10"/>
          <w:sz w:val="28"/>
          <w:szCs w:val="28"/>
        </w:rPr>
        <w:t>2</w:t>
      </w:r>
      <w:r w:rsidR="00511E7E">
        <w:rPr>
          <w:spacing w:val="-10"/>
          <w:sz w:val="28"/>
          <w:szCs w:val="28"/>
        </w:rPr>
        <w:t>2</w:t>
      </w:r>
      <w:r w:rsidRPr="0015007B">
        <w:rPr>
          <w:spacing w:val="-10"/>
          <w:sz w:val="28"/>
          <w:szCs w:val="28"/>
        </w:rPr>
        <w:t xml:space="preserve"> год </w:t>
      </w:r>
      <w:r w:rsidR="00AB51D5">
        <w:rPr>
          <w:spacing w:val="-10"/>
          <w:sz w:val="28"/>
          <w:szCs w:val="28"/>
        </w:rPr>
        <w:t xml:space="preserve"> к уровню 20</w:t>
      </w:r>
      <w:r w:rsidR="00FA57C9">
        <w:rPr>
          <w:spacing w:val="-10"/>
          <w:sz w:val="28"/>
          <w:szCs w:val="28"/>
        </w:rPr>
        <w:t>2</w:t>
      </w:r>
      <w:r w:rsidR="00511E7E">
        <w:rPr>
          <w:spacing w:val="-10"/>
          <w:sz w:val="28"/>
          <w:szCs w:val="28"/>
        </w:rPr>
        <w:t xml:space="preserve">1 </w:t>
      </w:r>
      <w:r w:rsidR="00AB51D5">
        <w:rPr>
          <w:spacing w:val="-10"/>
          <w:sz w:val="28"/>
          <w:szCs w:val="28"/>
        </w:rPr>
        <w:t xml:space="preserve">года </w:t>
      </w:r>
      <w:r w:rsidRPr="0015007B">
        <w:rPr>
          <w:spacing w:val="-10"/>
          <w:sz w:val="28"/>
          <w:szCs w:val="28"/>
        </w:rPr>
        <w:t xml:space="preserve">составило </w:t>
      </w:r>
      <w:r w:rsidR="00FA57C9">
        <w:rPr>
          <w:spacing w:val="-10"/>
          <w:sz w:val="28"/>
          <w:szCs w:val="28"/>
        </w:rPr>
        <w:t>1468,2</w:t>
      </w:r>
      <w:r w:rsidRPr="0015007B">
        <w:rPr>
          <w:spacing w:val="-10"/>
          <w:sz w:val="28"/>
          <w:szCs w:val="28"/>
        </w:rPr>
        <w:t xml:space="preserve"> тыс. рублей. </w:t>
      </w:r>
    </w:p>
    <w:p w:rsidR="0062592A" w:rsidRDefault="00FE5DB8" w:rsidP="006A3BBF">
      <w:pPr>
        <w:spacing w:line="276" w:lineRule="auto"/>
        <w:ind w:firstLine="709"/>
        <w:jc w:val="both"/>
        <w:rPr>
          <w:spacing w:val="-8"/>
          <w:sz w:val="28"/>
          <w:szCs w:val="28"/>
        </w:rPr>
      </w:pPr>
      <w:r>
        <w:rPr>
          <w:sz w:val="28"/>
          <w:szCs w:val="28"/>
        </w:rPr>
        <w:t>По состоянию на начало 20</w:t>
      </w:r>
      <w:r w:rsidR="00750BF6">
        <w:rPr>
          <w:sz w:val="28"/>
          <w:szCs w:val="28"/>
        </w:rPr>
        <w:t>2</w:t>
      </w:r>
      <w:r w:rsidR="009B513C">
        <w:rPr>
          <w:sz w:val="28"/>
          <w:szCs w:val="28"/>
        </w:rPr>
        <w:t xml:space="preserve">2 </w:t>
      </w:r>
      <w:r w:rsidR="0062592A" w:rsidRPr="0015007B">
        <w:rPr>
          <w:sz w:val="28"/>
          <w:szCs w:val="28"/>
        </w:rPr>
        <w:t>года в составе имущества казны числилось недвижимое</w:t>
      </w:r>
      <w:r w:rsidR="008E19C4">
        <w:rPr>
          <w:sz w:val="28"/>
          <w:szCs w:val="28"/>
        </w:rPr>
        <w:t xml:space="preserve"> </w:t>
      </w:r>
      <w:r w:rsidR="0062592A" w:rsidRPr="0015007B">
        <w:rPr>
          <w:sz w:val="28"/>
          <w:szCs w:val="28"/>
        </w:rPr>
        <w:t xml:space="preserve">имущество на сумму </w:t>
      </w:r>
      <w:r w:rsidR="009B513C">
        <w:rPr>
          <w:sz w:val="28"/>
          <w:szCs w:val="28"/>
        </w:rPr>
        <w:t>860161,2</w:t>
      </w:r>
      <w:r w:rsidR="0000359B">
        <w:rPr>
          <w:sz w:val="28"/>
          <w:szCs w:val="28"/>
        </w:rPr>
        <w:t xml:space="preserve"> </w:t>
      </w:r>
      <w:r w:rsidR="0062592A" w:rsidRPr="0015007B">
        <w:rPr>
          <w:sz w:val="28"/>
          <w:szCs w:val="28"/>
        </w:rPr>
        <w:t>тыс. рублей. За отчетный год в казну</w:t>
      </w:r>
      <w:r w:rsidR="008E19C4">
        <w:rPr>
          <w:sz w:val="28"/>
          <w:szCs w:val="28"/>
        </w:rPr>
        <w:t xml:space="preserve"> </w:t>
      </w:r>
      <w:r w:rsidR="0062592A" w:rsidRPr="0015007B">
        <w:rPr>
          <w:sz w:val="28"/>
          <w:szCs w:val="28"/>
        </w:rPr>
        <w:t>поступило</w:t>
      </w:r>
      <w:r w:rsidR="003D75DA">
        <w:rPr>
          <w:sz w:val="28"/>
          <w:szCs w:val="28"/>
        </w:rPr>
        <w:t xml:space="preserve"> недвижимое имущество в сумме </w:t>
      </w:r>
      <w:r w:rsidR="009B513C">
        <w:rPr>
          <w:sz w:val="28"/>
          <w:szCs w:val="28"/>
        </w:rPr>
        <w:t>243148,6</w:t>
      </w:r>
      <w:r w:rsidR="004C3437">
        <w:rPr>
          <w:sz w:val="28"/>
          <w:szCs w:val="28"/>
        </w:rPr>
        <w:t xml:space="preserve"> тыс. рублей</w:t>
      </w:r>
      <w:r w:rsidR="00C4662A">
        <w:rPr>
          <w:sz w:val="28"/>
          <w:szCs w:val="28"/>
        </w:rPr>
        <w:t xml:space="preserve">, выбытие сложилось в сумме </w:t>
      </w:r>
      <w:r w:rsidR="009B513C">
        <w:rPr>
          <w:sz w:val="28"/>
          <w:szCs w:val="28"/>
        </w:rPr>
        <w:t xml:space="preserve">248136,2 </w:t>
      </w:r>
      <w:r w:rsidR="00C4662A">
        <w:rPr>
          <w:sz w:val="28"/>
          <w:szCs w:val="28"/>
        </w:rPr>
        <w:t>тыс. рублей.</w:t>
      </w:r>
      <w:r w:rsidR="008E19C4">
        <w:rPr>
          <w:sz w:val="28"/>
          <w:szCs w:val="28"/>
        </w:rPr>
        <w:t xml:space="preserve"> </w:t>
      </w:r>
      <w:r w:rsidR="0062592A" w:rsidRPr="0015007B">
        <w:rPr>
          <w:spacing w:val="10"/>
          <w:sz w:val="28"/>
          <w:szCs w:val="28"/>
        </w:rPr>
        <w:t xml:space="preserve">На конец отчетного периода в составе имущества </w:t>
      </w:r>
      <w:r w:rsidR="0062592A" w:rsidRPr="0015007B">
        <w:rPr>
          <w:spacing w:val="-8"/>
          <w:sz w:val="28"/>
          <w:szCs w:val="28"/>
        </w:rPr>
        <w:t xml:space="preserve">казны значится недвижимое имущество на сумму </w:t>
      </w:r>
      <w:r w:rsidR="009B513C">
        <w:rPr>
          <w:spacing w:val="-8"/>
          <w:sz w:val="28"/>
          <w:szCs w:val="28"/>
        </w:rPr>
        <w:t>855173,5</w:t>
      </w:r>
      <w:r w:rsidR="0062592A" w:rsidRPr="0015007B">
        <w:rPr>
          <w:spacing w:val="-8"/>
          <w:sz w:val="28"/>
          <w:szCs w:val="28"/>
        </w:rPr>
        <w:t xml:space="preserve"> тыс. рублей. </w:t>
      </w:r>
    </w:p>
    <w:p w:rsidR="00FA57C9" w:rsidRDefault="00FA57C9" w:rsidP="006A3BBF">
      <w:pPr>
        <w:spacing w:line="276" w:lineRule="auto"/>
        <w:ind w:firstLine="709"/>
        <w:jc w:val="both"/>
        <w:rPr>
          <w:spacing w:val="-8"/>
          <w:sz w:val="28"/>
          <w:szCs w:val="28"/>
        </w:rPr>
      </w:pPr>
      <w:r>
        <w:rPr>
          <w:sz w:val="28"/>
          <w:szCs w:val="28"/>
        </w:rPr>
        <w:t>По состоянию на начало 202</w:t>
      </w:r>
      <w:r w:rsidR="009B513C">
        <w:rPr>
          <w:sz w:val="28"/>
          <w:szCs w:val="28"/>
        </w:rPr>
        <w:t>2</w:t>
      </w:r>
      <w:r w:rsidRPr="0015007B">
        <w:rPr>
          <w:sz w:val="28"/>
          <w:szCs w:val="28"/>
        </w:rPr>
        <w:t xml:space="preserve"> года в составе имущества казны числилось движимое</w:t>
      </w:r>
      <w:r>
        <w:rPr>
          <w:sz w:val="28"/>
          <w:szCs w:val="28"/>
        </w:rPr>
        <w:t xml:space="preserve"> </w:t>
      </w:r>
      <w:r w:rsidRPr="0015007B">
        <w:rPr>
          <w:sz w:val="28"/>
          <w:szCs w:val="28"/>
        </w:rPr>
        <w:t xml:space="preserve">имущество на сумму </w:t>
      </w:r>
      <w:r w:rsidR="009B513C">
        <w:rPr>
          <w:sz w:val="28"/>
          <w:szCs w:val="28"/>
        </w:rPr>
        <w:t>5309,7</w:t>
      </w:r>
      <w:r>
        <w:rPr>
          <w:sz w:val="28"/>
          <w:szCs w:val="28"/>
        </w:rPr>
        <w:t xml:space="preserve"> </w:t>
      </w:r>
      <w:r w:rsidRPr="0015007B">
        <w:rPr>
          <w:sz w:val="28"/>
          <w:szCs w:val="28"/>
        </w:rPr>
        <w:t>тыс. рублей. За отчетный год в казну</w:t>
      </w:r>
      <w:r>
        <w:rPr>
          <w:sz w:val="28"/>
          <w:szCs w:val="28"/>
        </w:rPr>
        <w:t xml:space="preserve"> движимое имущество </w:t>
      </w:r>
      <w:r w:rsidR="009B513C">
        <w:rPr>
          <w:sz w:val="28"/>
          <w:szCs w:val="28"/>
        </w:rPr>
        <w:t>не поступало,</w:t>
      </w:r>
      <w:r>
        <w:rPr>
          <w:sz w:val="28"/>
          <w:szCs w:val="28"/>
        </w:rPr>
        <w:t xml:space="preserve"> выбытие сложилось в сумме </w:t>
      </w:r>
      <w:r w:rsidR="009B513C">
        <w:rPr>
          <w:sz w:val="28"/>
          <w:szCs w:val="28"/>
        </w:rPr>
        <w:t>3,5</w:t>
      </w:r>
      <w:r>
        <w:rPr>
          <w:sz w:val="28"/>
          <w:szCs w:val="28"/>
        </w:rPr>
        <w:t xml:space="preserve">тыс. рублей. </w:t>
      </w:r>
      <w:r w:rsidRPr="0015007B">
        <w:rPr>
          <w:spacing w:val="10"/>
          <w:sz w:val="28"/>
          <w:szCs w:val="28"/>
        </w:rPr>
        <w:t xml:space="preserve">На конец отчетного периода в составе имущества </w:t>
      </w:r>
      <w:r w:rsidRPr="0015007B">
        <w:rPr>
          <w:spacing w:val="-8"/>
          <w:sz w:val="28"/>
          <w:szCs w:val="28"/>
        </w:rPr>
        <w:t xml:space="preserve">казны значится движимое имущество на сумму </w:t>
      </w:r>
      <w:r w:rsidR="009B513C">
        <w:rPr>
          <w:spacing w:val="-8"/>
          <w:sz w:val="28"/>
          <w:szCs w:val="28"/>
        </w:rPr>
        <w:t>5306,2</w:t>
      </w:r>
      <w:r w:rsidRPr="0015007B">
        <w:rPr>
          <w:spacing w:val="-8"/>
          <w:sz w:val="28"/>
          <w:szCs w:val="28"/>
        </w:rPr>
        <w:t xml:space="preserve"> тыс. рублей. </w:t>
      </w:r>
    </w:p>
    <w:p w:rsidR="00B433BB" w:rsidRPr="00B433BB" w:rsidRDefault="00786A84" w:rsidP="00FD33EF">
      <w:pPr>
        <w:spacing w:line="276" w:lineRule="auto"/>
        <w:ind w:firstLine="709"/>
        <w:jc w:val="both"/>
        <w:rPr>
          <w:rFonts w:eastAsia="Times New Roman" w:cs="Times New Roman"/>
          <w:sz w:val="28"/>
          <w:szCs w:val="28"/>
        </w:rPr>
      </w:pPr>
      <w:r>
        <w:rPr>
          <w:spacing w:val="-8"/>
          <w:sz w:val="28"/>
          <w:szCs w:val="28"/>
        </w:rPr>
        <w:t xml:space="preserve">Непроизведенные активы в составе имущества казны на </w:t>
      </w:r>
      <w:r w:rsidR="00FE5DB8">
        <w:rPr>
          <w:spacing w:val="-8"/>
          <w:sz w:val="28"/>
          <w:szCs w:val="28"/>
        </w:rPr>
        <w:t>01.01.20</w:t>
      </w:r>
      <w:r w:rsidR="00AB51D5">
        <w:rPr>
          <w:spacing w:val="-8"/>
          <w:sz w:val="28"/>
          <w:szCs w:val="28"/>
        </w:rPr>
        <w:t>2</w:t>
      </w:r>
      <w:r w:rsidR="009B513C">
        <w:rPr>
          <w:spacing w:val="-8"/>
          <w:sz w:val="28"/>
          <w:szCs w:val="28"/>
        </w:rPr>
        <w:t>3</w:t>
      </w:r>
      <w:r>
        <w:rPr>
          <w:spacing w:val="-8"/>
          <w:sz w:val="28"/>
          <w:szCs w:val="28"/>
        </w:rPr>
        <w:t xml:space="preserve"> года составили </w:t>
      </w:r>
      <w:r w:rsidR="009B513C">
        <w:rPr>
          <w:spacing w:val="-8"/>
          <w:sz w:val="28"/>
          <w:szCs w:val="28"/>
        </w:rPr>
        <w:t>456598,9</w:t>
      </w:r>
      <w:r w:rsidR="00321E47">
        <w:rPr>
          <w:spacing w:val="-8"/>
          <w:sz w:val="28"/>
          <w:szCs w:val="28"/>
        </w:rPr>
        <w:t xml:space="preserve"> тыс. рублей, </w:t>
      </w:r>
      <w:r w:rsidR="009B513C">
        <w:rPr>
          <w:spacing w:val="-8"/>
          <w:sz w:val="28"/>
          <w:szCs w:val="28"/>
        </w:rPr>
        <w:t>увеличившись</w:t>
      </w:r>
      <w:r w:rsidR="004C3437">
        <w:rPr>
          <w:spacing w:val="-8"/>
          <w:sz w:val="28"/>
          <w:szCs w:val="28"/>
        </w:rPr>
        <w:t xml:space="preserve"> на </w:t>
      </w:r>
      <w:r w:rsidR="00815458">
        <w:rPr>
          <w:spacing w:val="-8"/>
          <w:sz w:val="28"/>
          <w:szCs w:val="28"/>
        </w:rPr>
        <w:t>64265,3</w:t>
      </w:r>
      <w:r w:rsidR="004C3437">
        <w:rPr>
          <w:spacing w:val="-8"/>
          <w:sz w:val="28"/>
          <w:szCs w:val="28"/>
        </w:rPr>
        <w:t xml:space="preserve"> тыс. рублей к уровню прошлого года.</w:t>
      </w:r>
    </w:p>
    <w:p w:rsidR="0099061C" w:rsidRDefault="009E2C9C" w:rsidP="00FD33EF">
      <w:pPr>
        <w:pStyle w:val="a3"/>
        <w:spacing w:line="276" w:lineRule="auto"/>
        <w:jc w:val="center"/>
        <w:rPr>
          <w:b/>
          <w:sz w:val="28"/>
          <w:szCs w:val="28"/>
        </w:rPr>
      </w:pPr>
      <w:r>
        <w:rPr>
          <w:b/>
          <w:sz w:val="28"/>
          <w:szCs w:val="28"/>
        </w:rPr>
        <w:t>Выводы</w:t>
      </w:r>
    </w:p>
    <w:p w:rsidR="00E67A6E" w:rsidRDefault="00E67A6E" w:rsidP="00FD33EF">
      <w:pPr>
        <w:pStyle w:val="a3"/>
        <w:spacing w:line="276" w:lineRule="auto"/>
        <w:jc w:val="center"/>
        <w:rPr>
          <w:b/>
          <w:sz w:val="28"/>
          <w:szCs w:val="28"/>
        </w:rPr>
      </w:pPr>
    </w:p>
    <w:p w:rsidR="00E67A6E" w:rsidRPr="00E67A6E" w:rsidRDefault="004A4672" w:rsidP="00FD33EF">
      <w:pPr>
        <w:pStyle w:val="a3"/>
        <w:numPr>
          <w:ilvl w:val="0"/>
          <w:numId w:val="22"/>
        </w:numPr>
        <w:spacing w:line="276" w:lineRule="auto"/>
        <w:ind w:left="0" w:firstLine="360"/>
        <w:jc w:val="both"/>
        <w:rPr>
          <w:sz w:val="28"/>
          <w:szCs w:val="28"/>
        </w:rPr>
      </w:pPr>
      <w:r>
        <w:rPr>
          <w:sz w:val="28"/>
          <w:szCs w:val="28"/>
        </w:rPr>
        <w:t xml:space="preserve">  </w:t>
      </w:r>
      <w:r w:rsidR="00E67A6E" w:rsidRPr="00E67A6E">
        <w:rPr>
          <w:sz w:val="28"/>
          <w:szCs w:val="28"/>
        </w:rPr>
        <w:t xml:space="preserve">Заключение Контрольно-счетной палаты подготовлено по результатам комплекса внешних проверок годовой бюджетной отчетности главных администраторов средств бюджета </w:t>
      </w:r>
      <w:r w:rsidR="00ED6350">
        <w:rPr>
          <w:sz w:val="28"/>
          <w:szCs w:val="28"/>
        </w:rPr>
        <w:t>Стародубского</w:t>
      </w:r>
      <w:r w:rsidR="00DA5EE2">
        <w:rPr>
          <w:sz w:val="28"/>
          <w:szCs w:val="28"/>
        </w:rPr>
        <w:t xml:space="preserve"> муниципального округа</w:t>
      </w:r>
      <w:r w:rsidR="00E67A6E" w:rsidRPr="00E67A6E">
        <w:rPr>
          <w:sz w:val="28"/>
          <w:szCs w:val="28"/>
        </w:rPr>
        <w:t xml:space="preserve"> за 202</w:t>
      </w:r>
      <w:r w:rsidR="00815458">
        <w:rPr>
          <w:sz w:val="28"/>
          <w:szCs w:val="28"/>
        </w:rPr>
        <w:t>2</w:t>
      </w:r>
      <w:r w:rsidR="00E67A6E" w:rsidRPr="00E67A6E">
        <w:rPr>
          <w:sz w:val="28"/>
          <w:szCs w:val="28"/>
        </w:rPr>
        <w:t xml:space="preserve"> год, а также проверки годового отчета об исполнении бюджета </w:t>
      </w:r>
      <w:r w:rsidR="00DA5EE2">
        <w:rPr>
          <w:sz w:val="28"/>
          <w:szCs w:val="28"/>
        </w:rPr>
        <w:t>Стародубского муниципального округа</w:t>
      </w:r>
      <w:r w:rsidR="00E67A6E" w:rsidRPr="00E67A6E">
        <w:rPr>
          <w:sz w:val="28"/>
          <w:szCs w:val="28"/>
        </w:rPr>
        <w:t xml:space="preserve"> </w:t>
      </w:r>
      <w:r w:rsidR="00DA5EE2">
        <w:rPr>
          <w:sz w:val="28"/>
          <w:szCs w:val="28"/>
        </w:rPr>
        <w:t xml:space="preserve">Брянской области </w:t>
      </w:r>
      <w:r w:rsidR="00E67A6E" w:rsidRPr="00E67A6E">
        <w:rPr>
          <w:sz w:val="28"/>
          <w:szCs w:val="28"/>
        </w:rPr>
        <w:t>за 202</w:t>
      </w:r>
      <w:r w:rsidR="00815458">
        <w:rPr>
          <w:sz w:val="28"/>
          <w:szCs w:val="28"/>
        </w:rPr>
        <w:t>2</w:t>
      </w:r>
      <w:r w:rsidR="00E67A6E" w:rsidRPr="00E67A6E">
        <w:rPr>
          <w:sz w:val="28"/>
          <w:szCs w:val="28"/>
        </w:rPr>
        <w:t xml:space="preserve"> год, представленного в Контрольно-счетную палату администрацией Стародубского муниципального округа Брянской области.</w:t>
      </w:r>
    </w:p>
    <w:p w:rsidR="00E67A6E" w:rsidRDefault="00E67A6E" w:rsidP="00FD33EF">
      <w:pPr>
        <w:spacing w:line="276" w:lineRule="auto"/>
        <w:ind w:firstLine="567"/>
        <w:jc w:val="both"/>
        <w:rPr>
          <w:rFonts w:eastAsia="Times New Roman" w:cs="Times New Roman"/>
          <w:sz w:val="28"/>
          <w:szCs w:val="28"/>
        </w:rPr>
      </w:pPr>
      <w:r>
        <w:rPr>
          <w:rFonts w:eastAsia="Times New Roman" w:cs="Times New Roman"/>
          <w:sz w:val="28"/>
          <w:szCs w:val="28"/>
        </w:rPr>
        <w:t xml:space="preserve">Годовой отчет об исполнении бюджета </w:t>
      </w:r>
      <w:r w:rsidR="00DA5EE2">
        <w:rPr>
          <w:sz w:val="28"/>
          <w:szCs w:val="28"/>
        </w:rPr>
        <w:t>Стародубского муниципального округа</w:t>
      </w:r>
      <w:r>
        <w:rPr>
          <w:sz w:val="28"/>
          <w:szCs w:val="28"/>
        </w:rPr>
        <w:t xml:space="preserve"> за 202</w:t>
      </w:r>
      <w:r w:rsidR="00815458">
        <w:rPr>
          <w:sz w:val="28"/>
          <w:szCs w:val="28"/>
        </w:rPr>
        <w:t>2</w:t>
      </w:r>
      <w:r w:rsidRPr="0015007B">
        <w:rPr>
          <w:sz w:val="28"/>
          <w:szCs w:val="28"/>
        </w:rPr>
        <w:t xml:space="preserve"> год</w:t>
      </w:r>
      <w:r w:rsidRPr="0055196E">
        <w:rPr>
          <w:rFonts w:eastAsia="Times New Roman" w:cs="Times New Roman"/>
          <w:sz w:val="28"/>
          <w:szCs w:val="28"/>
        </w:rPr>
        <w:t xml:space="preserve"> представлен в Контрольно-счетную палату в срок (до 1 апреля),</w:t>
      </w:r>
      <w:r>
        <w:rPr>
          <w:rFonts w:eastAsia="Times New Roman" w:cs="Times New Roman"/>
          <w:sz w:val="28"/>
          <w:szCs w:val="28"/>
        </w:rPr>
        <w:t xml:space="preserve"> </w:t>
      </w:r>
      <w:r w:rsidRPr="0055196E">
        <w:rPr>
          <w:rFonts w:eastAsia="Times New Roman" w:cs="Times New Roman"/>
          <w:sz w:val="28"/>
          <w:szCs w:val="28"/>
        </w:rPr>
        <w:t>установленные пп.3 п.2 ст. 264.4 Бюджетного Кодекса РФ.</w:t>
      </w:r>
    </w:p>
    <w:p w:rsidR="00E67A6E" w:rsidRPr="00E67A6E" w:rsidRDefault="00B86D94" w:rsidP="00FD33EF">
      <w:pPr>
        <w:pStyle w:val="a3"/>
        <w:numPr>
          <w:ilvl w:val="0"/>
          <w:numId w:val="22"/>
        </w:numPr>
        <w:spacing w:line="276" w:lineRule="auto"/>
        <w:ind w:left="0" w:firstLine="349"/>
        <w:jc w:val="both"/>
        <w:rPr>
          <w:rFonts w:ascii="Times New Roman CYR" w:hAnsi="Times New Roman CYR"/>
          <w:sz w:val="28"/>
        </w:rPr>
      </w:pPr>
      <w:r>
        <w:rPr>
          <w:sz w:val="28"/>
        </w:rPr>
        <w:t xml:space="preserve">     </w:t>
      </w:r>
      <w:r w:rsidR="00E67A6E" w:rsidRPr="00E67A6E">
        <w:rPr>
          <w:sz w:val="28"/>
        </w:rPr>
        <w:t xml:space="preserve">При анализе показателей решения об исполнении бюджета </w:t>
      </w:r>
      <w:r w:rsidR="00DA5EE2">
        <w:rPr>
          <w:sz w:val="28"/>
        </w:rPr>
        <w:t>Стародубского муниципального округа</w:t>
      </w:r>
      <w:r w:rsidR="00E67A6E" w:rsidRPr="00E67A6E">
        <w:rPr>
          <w:sz w:val="28"/>
        </w:rPr>
        <w:t xml:space="preserve"> </w:t>
      </w:r>
      <w:r w:rsidR="00DA5EE2">
        <w:rPr>
          <w:sz w:val="28"/>
        </w:rPr>
        <w:t xml:space="preserve">Брянской области </w:t>
      </w:r>
      <w:r w:rsidR="00E67A6E" w:rsidRPr="00E67A6E">
        <w:rPr>
          <w:sz w:val="28"/>
        </w:rPr>
        <w:t>за 202</w:t>
      </w:r>
      <w:r w:rsidR="00815458">
        <w:rPr>
          <w:sz w:val="28"/>
        </w:rPr>
        <w:t>2</w:t>
      </w:r>
      <w:r w:rsidR="00E67A6E" w:rsidRPr="00E67A6E">
        <w:rPr>
          <w:sz w:val="28"/>
        </w:rPr>
        <w:t xml:space="preserve"> год</w:t>
      </w:r>
      <w:r w:rsidR="00E67A6E" w:rsidRPr="00E67A6E">
        <w:rPr>
          <w:sz w:val="28"/>
          <w:szCs w:val="28"/>
        </w:rPr>
        <w:t xml:space="preserve"> </w:t>
      </w:r>
      <w:r w:rsidR="00E67A6E" w:rsidRPr="00E67A6E">
        <w:rPr>
          <w:sz w:val="28"/>
        </w:rPr>
        <w:t>установлено, что состав и структура приложений к проекту решению об исполнении бюджета за 202</w:t>
      </w:r>
      <w:r w:rsidR="00815458">
        <w:rPr>
          <w:sz w:val="28"/>
        </w:rPr>
        <w:t>2</w:t>
      </w:r>
      <w:r w:rsidR="00E67A6E" w:rsidRPr="00E67A6E">
        <w:rPr>
          <w:sz w:val="28"/>
        </w:rPr>
        <w:t xml:space="preserve"> год </w:t>
      </w:r>
      <w:r w:rsidR="00E67A6E" w:rsidRPr="00E67A6E">
        <w:rPr>
          <w:rFonts w:ascii="Times New Roman CYR" w:hAnsi="Times New Roman CYR"/>
          <w:sz w:val="28"/>
        </w:rPr>
        <w:t>соответствует статье 264.6. Бюджетного кодекса Российской Федерации.</w:t>
      </w:r>
    </w:p>
    <w:p w:rsidR="000F356D" w:rsidRPr="000F356D" w:rsidRDefault="000F356D" w:rsidP="000F356D">
      <w:pPr>
        <w:pStyle w:val="a3"/>
        <w:numPr>
          <w:ilvl w:val="0"/>
          <w:numId w:val="22"/>
        </w:numPr>
        <w:spacing w:line="276" w:lineRule="auto"/>
        <w:ind w:left="0" w:firstLine="567"/>
        <w:jc w:val="both"/>
        <w:rPr>
          <w:sz w:val="28"/>
          <w:szCs w:val="28"/>
        </w:rPr>
      </w:pPr>
      <w:r w:rsidRPr="000F356D">
        <w:rPr>
          <w:sz w:val="28"/>
          <w:szCs w:val="28"/>
        </w:rPr>
        <w:t>Доходы бюджета округа за 2022 год составили 1121008,5тыс. рублей (98,9% к плану), что выше уровня 2021 года на 251109,9 тыс. рублей, или на 128,8%. Налоговые и неналоговые доходы исполнены на  125,6%.</w:t>
      </w:r>
      <w:r>
        <w:rPr>
          <w:sz w:val="28"/>
          <w:szCs w:val="28"/>
        </w:rPr>
        <w:t xml:space="preserve"> </w:t>
      </w:r>
      <w:r w:rsidRPr="000F356D">
        <w:rPr>
          <w:sz w:val="28"/>
          <w:szCs w:val="28"/>
        </w:rPr>
        <w:t xml:space="preserve">В общем объеме доходов бюджета округа за 2022 год удельный вес поступлений </w:t>
      </w:r>
      <w:r w:rsidRPr="000F356D">
        <w:rPr>
          <w:sz w:val="28"/>
          <w:szCs w:val="28"/>
        </w:rPr>
        <w:lastRenderedPageBreak/>
        <w:t>по группе «Налоговые и неналоговые доходы»  составляет  43,1%, безвозмездные поступления – 63,9%.</w:t>
      </w:r>
    </w:p>
    <w:p w:rsidR="00406B1E" w:rsidRPr="00406B1E" w:rsidRDefault="00406B1E" w:rsidP="00406B1E">
      <w:pPr>
        <w:pStyle w:val="a3"/>
        <w:numPr>
          <w:ilvl w:val="0"/>
          <w:numId w:val="22"/>
        </w:numPr>
        <w:spacing w:line="276" w:lineRule="auto"/>
        <w:ind w:left="0" w:firstLine="567"/>
        <w:jc w:val="both"/>
        <w:rPr>
          <w:sz w:val="28"/>
          <w:szCs w:val="28"/>
        </w:rPr>
      </w:pPr>
      <w:r w:rsidRPr="00406B1E">
        <w:rPr>
          <w:sz w:val="28"/>
          <w:szCs w:val="28"/>
        </w:rPr>
        <w:t>Наибольший удельный вес в структуре налоговых доходов бюджета занимает налог на доходы физических лиц – 58,8% (198728,3 тыс. рублей).</w:t>
      </w:r>
    </w:p>
    <w:p w:rsidR="009507F6" w:rsidRPr="00406B1E" w:rsidRDefault="00406B1E" w:rsidP="00406B1E">
      <w:pPr>
        <w:pStyle w:val="a3"/>
        <w:numPr>
          <w:ilvl w:val="0"/>
          <w:numId w:val="22"/>
        </w:numPr>
        <w:spacing w:line="276" w:lineRule="auto"/>
        <w:ind w:left="0" w:firstLine="567"/>
        <w:jc w:val="both"/>
        <w:rPr>
          <w:sz w:val="28"/>
          <w:szCs w:val="28"/>
        </w:rPr>
      </w:pPr>
      <w:r w:rsidRPr="00406B1E">
        <w:rPr>
          <w:sz w:val="28"/>
          <w:szCs w:val="28"/>
        </w:rPr>
        <w:t>За 2022 год в бюджет округа поступило 66498,6 тыс. рублей неналоговых доходов. Уточненный план исполнен на 100,5 процентов. К соответствующему периоду прошлого года объем неналоговых поступлений увеличился на 10861,7 тыс. рублей или на 119,5%. В структуре собственных доходов неналоговые доходы составляют 16,5%, в структуре общих доходов округа – 5,9 процента.</w:t>
      </w:r>
      <w:r>
        <w:rPr>
          <w:sz w:val="28"/>
          <w:szCs w:val="28"/>
        </w:rPr>
        <w:t xml:space="preserve"> </w:t>
      </w:r>
      <w:r w:rsidRPr="00406B1E">
        <w:rPr>
          <w:sz w:val="28"/>
          <w:szCs w:val="28"/>
        </w:rPr>
        <w:t>Основным источником неналоговых доходов (70,6%) являются доходы от продажи материальных и нематериальных активов.</w:t>
      </w:r>
    </w:p>
    <w:p w:rsidR="005D732F" w:rsidRPr="005D732F" w:rsidRDefault="005D732F" w:rsidP="005D732F">
      <w:pPr>
        <w:pStyle w:val="a3"/>
        <w:numPr>
          <w:ilvl w:val="0"/>
          <w:numId w:val="22"/>
        </w:numPr>
        <w:spacing w:line="276" w:lineRule="auto"/>
        <w:ind w:left="0" w:firstLine="567"/>
        <w:jc w:val="both"/>
        <w:rPr>
          <w:sz w:val="28"/>
          <w:szCs w:val="28"/>
        </w:rPr>
      </w:pPr>
      <w:r w:rsidRPr="005D732F">
        <w:rPr>
          <w:sz w:val="28"/>
          <w:szCs w:val="28"/>
        </w:rPr>
        <w:t>Исполнение составило 716961,7 тыс. рублей, или 97,0% от уточненного плана. По сравнению с 2021 годом общий объем безвозмездных поступлений снизился на 222386,7 тыс. рублей, или на 44,9%. Удельный вес безвозмездных поступлений в общем объеме доходной части бюджета составляет 63,9 процентов, увеличившись к уровню прошлого года на 7,04 процентных пункта.</w:t>
      </w:r>
    </w:p>
    <w:p w:rsidR="005D732F" w:rsidRPr="005D732F" w:rsidRDefault="005D732F" w:rsidP="005D732F">
      <w:pPr>
        <w:pStyle w:val="a3"/>
        <w:numPr>
          <w:ilvl w:val="0"/>
          <w:numId w:val="22"/>
        </w:numPr>
        <w:spacing w:line="276" w:lineRule="auto"/>
        <w:ind w:left="0" w:firstLine="567"/>
        <w:jc w:val="both"/>
      </w:pPr>
      <w:r w:rsidRPr="005D732F">
        <w:rPr>
          <w:sz w:val="28"/>
          <w:szCs w:val="28"/>
        </w:rPr>
        <w:t xml:space="preserve">Расходы бюджета округа на 2022 год утверждены в сумме </w:t>
      </w:r>
      <w:r w:rsidRPr="005D732F">
        <w:rPr>
          <w:rFonts w:eastAsia="Calibri"/>
          <w:sz w:val="28"/>
          <w:szCs w:val="28"/>
          <w:lang w:eastAsia="en-US"/>
        </w:rPr>
        <w:t>1151153,7</w:t>
      </w:r>
      <w:r w:rsidRPr="005D732F">
        <w:rPr>
          <w:rFonts w:eastAsia="Calibri"/>
          <w:b/>
          <w:sz w:val="22"/>
          <w:szCs w:val="22"/>
          <w:lang w:eastAsia="en-US"/>
        </w:rPr>
        <w:t xml:space="preserve"> </w:t>
      </w:r>
      <w:r w:rsidRPr="005D732F">
        <w:rPr>
          <w:sz w:val="28"/>
          <w:szCs w:val="28"/>
        </w:rPr>
        <w:t xml:space="preserve">тыс. рублей, исполнение расходов составило </w:t>
      </w:r>
      <w:r w:rsidRPr="005D732F">
        <w:rPr>
          <w:rFonts w:eastAsia="Calibri"/>
          <w:sz w:val="28"/>
          <w:szCs w:val="28"/>
          <w:lang w:eastAsia="en-US"/>
        </w:rPr>
        <w:t>1105777,5</w:t>
      </w:r>
      <w:r w:rsidRPr="005D732F">
        <w:rPr>
          <w:rFonts w:eastAsia="Calibri"/>
          <w:b/>
          <w:sz w:val="22"/>
          <w:szCs w:val="22"/>
          <w:lang w:eastAsia="en-US"/>
        </w:rPr>
        <w:t xml:space="preserve"> </w:t>
      </w:r>
      <w:r w:rsidRPr="005D732F">
        <w:rPr>
          <w:sz w:val="28"/>
          <w:szCs w:val="28"/>
        </w:rPr>
        <w:t>тыс. рублей или 96,0%.</w:t>
      </w:r>
    </w:p>
    <w:p w:rsidR="00A762E9" w:rsidRPr="00A762E9" w:rsidRDefault="00CD74F0" w:rsidP="00FD33EF">
      <w:pPr>
        <w:pStyle w:val="a3"/>
        <w:numPr>
          <w:ilvl w:val="0"/>
          <w:numId w:val="22"/>
        </w:numPr>
        <w:shd w:val="clear" w:color="auto" w:fill="FFFFFF"/>
        <w:spacing w:line="276" w:lineRule="auto"/>
        <w:ind w:left="0" w:firstLine="360"/>
        <w:jc w:val="both"/>
        <w:rPr>
          <w:bCs/>
          <w:spacing w:val="-8"/>
          <w:sz w:val="28"/>
          <w:szCs w:val="28"/>
        </w:rPr>
      </w:pPr>
      <w:r>
        <w:rPr>
          <w:spacing w:val="-6"/>
          <w:sz w:val="28"/>
          <w:szCs w:val="28"/>
        </w:rPr>
        <w:t xml:space="preserve">   Н</w:t>
      </w:r>
      <w:r w:rsidRPr="009C3C62">
        <w:rPr>
          <w:bCs/>
          <w:spacing w:val="-8"/>
          <w:sz w:val="28"/>
          <w:szCs w:val="28"/>
        </w:rPr>
        <w:t xml:space="preserve">аибольший удельный вес в ведомственной структуре расходов бюджета </w:t>
      </w:r>
      <w:r>
        <w:rPr>
          <w:bCs/>
          <w:spacing w:val="-8"/>
          <w:sz w:val="28"/>
          <w:szCs w:val="28"/>
        </w:rPr>
        <w:t xml:space="preserve">округа </w:t>
      </w:r>
      <w:r w:rsidRPr="009C3C62">
        <w:rPr>
          <w:bCs/>
          <w:spacing w:val="-8"/>
          <w:sz w:val="28"/>
          <w:szCs w:val="28"/>
        </w:rPr>
        <w:t xml:space="preserve">в </w:t>
      </w:r>
      <w:r w:rsidRPr="0012624A">
        <w:rPr>
          <w:bCs/>
          <w:spacing w:val="-8"/>
          <w:sz w:val="28"/>
          <w:szCs w:val="28"/>
        </w:rPr>
        <w:t>202</w:t>
      </w:r>
      <w:r>
        <w:rPr>
          <w:bCs/>
          <w:spacing w:val="-8"/>
          <w:sz w:val="28"/>
          <w:szCs w:val="28"/>
        </w:rPr>
        <w:t xml:space="preserve">2 </w:t>
      </w:r>
      <w:r w:rsidRPr="009C3C62">
        <w:rPr>
          <w:bCs/>
          <w:spacing w:val="-8"/>
          <w:sz w:val="28"/>
          <w:szCs w:val="28"/>
        </w:rPr>
        <w:t xml:space="preserve">году занимают расходы </w:t>
      </w:r>
      <w:r w:rsidRPr="0045274C">
        <w:rPr>
          <w:bCs/>
          <w:sz w:val="28"/>
          <w:szCs w:val="28"/>
        </w:rPr>
        <w:t>отдел образования администрации Стародубского муниципального округа Брянской области</w:t>
      </w:r>
      <w:r w:rsidRPr="0045274C">
        <w:rPr>
          <w:spacing w:val="-8"/>
          <w:sz w:val="28"/>
          <w:szCs w:val="28"/>
        </w:rPr>
        <w:t xml:space="preserve"> </w:t>
      </w:r>
      <w:r w:rsidRPr="0045274C">
        <w:rPr>
          <w:bCs/>
          <w:spacing w:val="-8"/>
          <w:sz w:val="28"/>
          <w:szCs w:val="28"/>
        </w:rPr>
        <w:t xml:space="preserve">– </w:t>
      </w:r>
      <w:r>
        <w:rPr>
          <w:bCs/>
          <w:spacing w:val="-8"/>
          <w:sz w:val="28"/>
          <w:szCs w:val="28"/>
        </w:rPr>
        <w:t>54,5%</w:t>
      </w:r>
      <w:r w:rsidRPr="0045274C">
        <w:rPr>
          <w:bCs/>
          <w:spacing w:val="-8"/>
          <w:sz w:val="28"/>
          <w:szCs w:val="28"/>
        </w:rPr>
        <w:t xml:space="preserve"> общего объема расходов. На </w:t>
      </w:r>
      <w:r w:rsidRPr="0045274C">
        <w:rPr>
          <w:bCs/>
          <w:sz w:val="28"/>
          <w:szCs w:val="28"/>
        </w:rPr>
        <w:t>администраци</w:t>
      </w:r>
      <w:r>
        <w:rPr>
          <w:bCs/>
          <w:sz w:val="28"/>
          <w:szCs w:val="28"/>
        </w:rPr>
        <w:t>ю</w:t>
      </w:r>
      <w:r w:rsidRPr="0045274C">
        <w:rPr>
          <w:bCs/>
          <w:sz w:val="28"/>
          <w:szCs w:val="28"/>
        </w:rPr>
        <w:t xml:space="preserve"> Стародубского муниципального округа Брянской области</w:t>
      </w:r>
      <w:r w:rsidRPr="0045274C">
        <w:rPr>
          <w:spacing w:val="-8"/>
          <w:sz w:val="28"/>
          <w:szCs w:val="28"/>
        </w:rPr>
        <w:t xml:space="preserve">, </w:t>
      </w:r>
      <w:r w:rsidRPr="0045274C">
        <w:rPr>
          <w:sz w:val="28"/>
          <w:szCs w:val="28"/>
        </w:rPr>
        <w:t>отдел культуры, туризма, молодежной политики и спорта администрации Стародубского муниципального округа Брянской области</w:t>
      </w:r>
      <w:r w:rsidRPr="0045274C">
        <w:rPr>
          <w:spacing w:val="-8"/>
          <w:sz w:val="28"/>
          <w:szCs w:val="28"/>
        </w:rPr>
        <w:t xml:space="preserve">, </w:t>
      </w:r>
      <w:r w:rsidRPr="0045274C">
        <w:rPr>
          <w:bCs/>
          <w:sz w:val="28"/>
          <w:szCs w:val="28"/>
        </w:rPr>
        <w:t>Финансовое управление администрации Стародубского муниципального округа Брянской области</w:t>
      </w:r>
      <w:r w:rsidRPr="0045274C">
        <w:rPr>
          <w:spacing w:val="-8"/>
          <w:sz w:val="28"/>
          <w:szCs w:val="28"/>
        </w:rPr>
        <w:t xml:space="preserve">, </w:t>
      </w:r>
      <w:r w:rsidRPr="0045274C">
        <w:rPr>
          <w:sz w:val="28"/>
          <w:szCs w:val="28"/>
        </w:rPr>
        <w:t xml:space="preserve">Комитет по управлению муниципальным имуществом администрации Стародубского муниципального округа Брянской области, Совет народных депутатов Стародубского муниципального округа Брянской области </w:t>
      </w:r>
      <w:r w:rsidRPr="0045274C">
        <w:rPr>
          <w:spacing w:val="-8"/>
          <w:sz w:val="28"/>
          <w:szCs w:val="28"/>
        </w:rPr>
        <w:t xml:space="preserve"> и </w:t>
      </w:r>
      <w:r w:rsidRPr="0045274C">
        <w:rPr>
          <w:sz w:val="28"/>
          <w:szCs w:val="28"/>
        </w:rPr>
        <w:t>Контрольно-счетная палата Стародубского муниципального округа Брянской област</w:t>
      </w:r>
      <w:r>
        <w:rPr>
          <w:sz w:val="28"/>
          <w:szCs w:val="28"/>
        </w:rPr>
        <w:t>и</w:t>
      </w:r>
      <w:r w:rsidRPr="0045274C">
        <w:rPr>
          <w:bCs/>
          <w:sz w:val="28"/>
          <w:szCs w:val="28"/>
        </w:rPr>
        <w:t xml:space="preserve"> приходится </w:t>
      </w:r>
      <w:r>
        <w:rPr>
          <w:bCs/>
          <w:sz w:val="28"/>
          <w:szCs w:val="28"/>
        </w:rPr>
        <w:t>33,6</w:t>
      </w:r>
      <w:r w:rsidRPr="0045274C">
        <w:rPr>
          <w:bCs/>
          <w:sz w:val="28"/>
          <w:szCs w:val="28"/>
        </w:rPr>
        <w:t xml:space="preserve"> %, </w:t>
      </w:r>
      <w:r>
        <w:rPr>
          <w:bCs/>
          <w:sz w:val="28"/>
          <w:szCs w:val="28"/>
        </w:rPr>
        <w:t>10,2</w:t>
      </w:r>
      <w:r w:rsidRPr="0045274C">
        <w:rPr>
          <w:bCs/>
          <w:sz w:val="28"/>
          <w:szCs w:val="28"/>
        </w:rPr>
        <w:t xml:space="preserve"> %,</w:t>
      </w:r>
      <w:r>
        <w:rPr>
          <w:bCs/>
          <w:sz w:val="28"/>
          <w:szCs w:val="28"/>
        </w:rPr>
        <w:t xml:space="preserve"> 0,7</w:t>
      </w:r>
      <w:r w:rsidRPr="0045274C">
        <w:rPr>
          <w:bCs/>
          <w:sz w:val="28"/>
          <w:szCs w:val="28"/>
        </w:rPr>
        <w:t>%,</w:t>
      </w:r>
      <w:r>
        <w:rPr>
          <w:bCs/>
          <w:sz w:val="28"/>
          <w:szCs w:val="28"/>
        </w:rPr>
        <w:t xml:space="preserve"> 0,5</w:t>
      </w:r>
      <w:r w:rsidRPr="0045274C">
        <w:rPr>
          <w:bCs/>
          <w:sz w:val="28"/>
          <w:szCs w:val="28"/>
        </w:rPr>
        <w:t xml:space="preserve"> %, </w:t>
      </w:r>
      <w:r>
        <w:rPr>
          <w:bCs/>
          <w:sz w:val="28"/>
          <w:szCs w:val="28"/>
        </w:rPr>
        <w:t>0,2</w:t>
      </w:r>
      <w:r w:rsidRPr="0045274C">
        <w:rPr>
          <w:bCs/>
          <w:sz w:val="28"/>
          <w:szCs w:val="28"/>
        </w:rPr>
        <w:t xml:space="preserve"> % и 0,</w:t>
      </w:r>
      <w:r>
        <w:rPr>
          <w:bCs/>
          <w:sz w:val="28"/>
          <w:szCs w:val="28"/>
        </w:rPr>
        <w:t>1</w:t>
      </w:r>
      <w:r w:rsidRPr="0045274C">
        <w:rPr>
          <w:bCs/>
          <w:sz w:val="28"/>
          <w:szCs w:val="28"/>
        </w:rPr>
        <w:t xml:space="preserve"> %</w:t>
      </w:r>
      <w:r w:rsidRPr="0045274C">
        <w:rPr>
          <w:bCs/>
          <w:spacing w:val="-8"/>
          <w:sz w:val="28"/>
          <w:szCs w:val="28"/>
        </w:rPr>
        <w:t xml:space="preserve"> расходов бюджета соответственно.</w:t>
      </w:r>
      <w:r w:rsidR="00A762E9">
        <w:rPr>
          <w:sz w:val="28"/>
          <w:szCs w:val="28"/>
        </w:rPr>
        <w:t xml:space="preserve"> </w:t>
      </w:r>
      <w:r w:rsidR="00A762E9" w:rsidRPr="00A762E9">
        <w:rPr>
          <w:sz w:val="28"/>
          <w:szCs w:val="28"/>
        </w:rPr>
        <w:t>Ведомственной структурой  расходов Стародубского муниципального округа утверждено семь главных распорядителя средств бюджета.</w:t>
      </w:r>
    </w:p>
    <w:p w:rsidR="00CD74F0" w:rsidRPr="00CD74F0" w:rsidRDefault="005D01CE" w:rsidP="00CD74F0">
      <w:pPr>
        <w:pStyle w:val="a3"/>
        <w:numPr>
          <w:ilvl w:val="0"/>
          <w:numId w:val="22"/>
        </w:numPr>
        <w:shd w:val="clear" w:color="auto" w:fill="FFFFFF"/>
        <w:spacing w:line="276" w:lineRule="auto"/>
        <w:ind w:left="0" w:right="29" w:firstLine="567"/>
        <w:jc w:val="both"/>
        <w:rPr>
          <w:sz w:val="28"/>
          <w:szCs w:val="28"/>
        </w:rPr>
      </w:pPr>
      <w:r w:rsidRPr="00CD74F0">
        <w:rPr>
          <w:sz w:val="28"/>
          <w:szCs w:val="28"/>
        </w:rPr>
        <w:t xml:space="preserve"> </w:t>
      </w:r>
      <w:r w:rsidR="00CD74F0" w:rsidRPr="00CD74F0">
        <w:rPr>
          <w:sz w:val="28"/>
          <w:szCs w:val="28"/>
        </w:rPr>
        <w:t xml:space="preserve">По состоянию на 01.01.2022 года остаток средств бюджета составлял 17851,7 тыс. рублей, на конец отчетного периода увеличился на 15231,1 тыс. рублей и составил 33082,8 тыс. рублей.  По данным годового </w:t>
      </w:r>
      <w:r w:rsidR="00CD74F0" w:rsidRPr="00CD74F0">
        <w:rPr>
          <w:sz w:val="28"/>
          <w:szCs w:val="28"/>
        </w:rPr>
        <w:lastRenderedPageBreak/>
        <w:t>отчета об исполнении бюджета округа по состоянию на 01.01.2023 года сложился профицит бюджета в сумме 15231,1 тыс. рублей.</w:t>
      </w:r>
    </w:p>
    <w:p w:rsidR="00CD74F0" w:rsidRPr="00CD74F0" w:rsidRDefault="00CD74F0" w:rsidP="00CD74F0">
      <w:pPr>
        <w:pStyle w:val="a3"/>
        <w:numPr>
          <w:ilvl w:val="0"/>
          <w:numId w:val="22"/>
        </w:numPr>
        <w:spacing w:line="276" w:lineRule="auto"/>
        <w:ind w:left="0" w:firstLine="567"/>
        <w:jc w:val="both"/>
        <w:rPr>
          <w:sz w:val="28"/>
          <w:szCs w:val="28"/>
          <w:lang w:eastAsia="en-US"/>
        </w:rPr>
      </w:pPr>
      <w:r w:rsidRPr="00CD74F0">
        <w:rPr>
          <w:sz w:val="28"/>
          <w:szCs w:val="28"/>
          <w:lang w:eastAsia="en-US"/>
        </w:rPr>
        <w:t>В 2022 году на погашение муниципального долга было направлено 20972,7 тыс. рублей.</w:t>
      </w:r>
      <w:r w:rsidRPr="00CD74F0">
        <w:rPr>
          <w:sz w:val="28"/>
          <w:szCs w:val="28"/>
        </w:rPr>
        <w:t xml:space="preserve"> </w:t>
      </w:r>
      <w:r w:rsidRPr="00CD74F0">
        <w:rPr>
          <w:rFonts w:eastAsiaTheme="minorEastAsia"/>
          <w:sz w:val="28"/>
          <w:szCs w:val="28"/>
        </w:rPr>
        <w:t xml:space="preserve">Согласно сведениям о государственном (муниципальном) долге, предоставленных бюджетных кредитах (ф.0503172), на начало отчетного года значится задолженность по бюджетному кредиту от </w:t>
      </w:r>
      <w:r w:rsidRPr="00CD74F0">
        <w:rPr>
          <w:rFonts w:cs="Calibri"/>
          <w:sz w:val="28"/>
          <w:szCs w:val="28"/>
        </w:rPr>
        <w:t>Департамента финансов Брянской области в размере 20 972,7 тыс. рублей</w:t>
      </w:r>
      <w:r w:rsidRPr="00CD74F0">
        <w:rPr>
          <w:rFonts w:eastAsiaTheme="minorEastAsia"/>
          <w:sz w:val="28"/>
          <w:szCs w:val="28"/>
        </w:rPr>
        <w:t xml:space="preserve">, на конец отчетного периода задолженность не изменилась и составила на 20972,7 тыс. рублей. </w:t>
      </w:r>
      <w:r w:rsidRPr="00CD74F0">
        <w:rPr>
          <w:sz w:val="28"/>
          <w:szCs w:val="28"/>
          <w:lang w:eastAsia="en-US"/>
        </w:rPr>
        <w:t>Общий объем муниципального долга на 01 января 2023г по привлеченному бюджетному кредиту составил 20972,7 тыс. рублей, что соответствует уровню аналогичного периода прошлого года.</w:t>
      </w:r>
    </w:p>
    <w:p w:rsidR="00C248D6" w:rsidRPr="004F5DBF" w:rsidRDefault="00C248D6" w:rsidP="00C248D6">
      <w:pPr>
        <w:spacing w:line="276" w:lineRule="auto"/>
        <w:jc w:val="both"/>
        <w:rPr>
          <w:rFonts w:eastAsia="Times New Roman" w:cs="Times New Roman"/>
        </w:rPr>
      </w:pPr>
      <w:r>
        <w:rPr>
          <w:rFonts w:cs="Times New Roman"/>
          <w:sz w:val="28"/>
          <w:szCs w:val="28"/>
          <w:lang w:eastAsia="en-US"/>
        </w:rPr>
        <w:t xml:space="preserve">        </w:t>
      </w:r>
      <w:r w:rsidRPr="00C248D6">
        <w:rPr>
          <w:rFonts w:cs="Times New Roman"/>
          <w:b/>
          <w:sz w:val="28"/>
          <w:szCs w:val="28"/>
          <w:lang w:eastAsia="en-US"/>
        </w:rPr>
        <w:t>12.</w:t>
      </w:r>
      <w:r>
        <w:rPr>
          <w:rFonts w:cs="Times New Roman"/>
          <w:sz w:val="28"/>
          <w:szCs w:val="28"/>
          <w:lang w:eastAsia="en-US"/>
        </w:rPr>
        <w:t xml:space="preserve"> </w:t>
      </w:r>
      <w:r>
        <w:rPr>
          <w:rFonts w:eastAsia="Times New Roman" w:cs="Times New Roman"/>
          <w:sz w:val="28"/>
          <w:szCs w:val="28"/>
        </w:rPr>
        <w:t>Согласно представленному отчету об использовании средств резервного фонда администрации Стародубского муниципального округа Брянской области на 01 января 202</w:t>
      </w:r>
      <w:r w:rsidR="00CD74F0">
        <w:rPr>
          <w:rFonts w:eastAsia="Times New Roman" w:cs="Times New Roman"/>
          <w:sz w:val="28"/>
          <w:szCs w:val="28"/>
        </w:rPr>
        <w:t>3</w:t>
      </w:r>
      <w:r>
        <w:rPr>
          <w:rFonts w:eastAsia="Times New Roman" w:cs="Times New Roman"/>
          <w:sz w:val="28"/>
          <w:szCs w:val="28"/>
        </w:rPr>
        <w:t xml:space="preserve"> года, бюджетные ассигнования резервного фонда в объеме 50,0 тыс. рублей не использовались и перераспределены на другие нужды округа.</w:t>
      </w:r>
    </w:p>
    <w:p w:rsidR="00A32290" w:rsidRDefault="00A42519" w:rsidP="00A32290">
      <w:pPr>
        <w:autoSpaceDE w:val="0"/>
        <w:autoSpaceDN w:val="0"/>
        <w:adjustRightInd w:val="0"/>
        <w:spacing w:line="276" w:lineRule="auto"/>
        <w:ind w:firstLine="540"/>
        <w:jc w:val="both"/>
        <w:rPr>
          <w:rFonts w:asciiTheme="minorHAnsi" w:hAnsiTheme="minorHAnsi"/>
          <w:b/>
          <w:i/>
          <w:szCs w:val="28"/>
        </w:rPr>
      </w:pPr>
      <w:r w:rsidRPr="00A42519">
        <w:rPr>
          <w:b/>
          <w:sz w:val="28"/>
          <w:szCs w:val="28"/>
        </w:rPr>
        <w:t>13.</w:t>
      </w:r>
      <w:r w:rsidRPr="00A42519">
        <w:rPr>
          <w:sz w:val="28"/>
          <w:szCs w:val="28"/>
        </w:rPr>
        <w:t xml:space="preserve"> </w:t>
      </w:r>
      <w:r w:rsidR="00A32290">
        <w:rPr>
          <w:rFonts w:cs="Times New Roman"/>
          <w:sz w:val="28"/>
          <w:szCs w:val="28"/>
        </w:rPr>
        <w:t>Решением</w:t>
      </w:r>
      <w:r w:rsidR="00A32290" w:rsidRPr="00CA3DAA">
        <w:rPr>
          <w:rFonts w:cs="Times New Roman"/>
          <w:sz w:val="28"/>
          <w:szCs w:val="28"/>
        </w:rPr>
        <w:t xml:space="preserve"> Совета народных депутатов </w:t>
      </w:r>
      <w:r w:rsidR="00A32290">
        <w:rPr>
          <w:rFonts w:cs="Times New Roman"/>
          <w:sz w:val="28"/>
          <w:szCs w:val="28"/>
        </w:rPr>
        <w:t xml:space="preserve"> Стародубского муниципального округа </w:t>
      </w:r>
      <w:r w:rsidR="00A32290" w:rsidRPr="00CE1ECF">
        <w:rPr>
          <w:rFonts w:cs="Times New Roman"/>
          <w:color w:val="000000"/>
          <w:spacing w:val="-2"/>
          <w:sz w:val="28"/>
          <w:szCs w:val="28"/>
        </w:rPr>
        <w:t xml:space="preserve">от </w:t>
      </w:r>
      <w:r w:rsidR="00A32290">
        <w:rPr>
          <w:rFonts w:cs="Times New Roman"/>
          <w:color w:val="000000"/>
          <w:spacing w:val="-2"/>
          <w:sz w:val="28"/>
          <w:szCs w:val="28"/>
        </w:rPr>
        <w:t>28</w:t>
      </w:r>
      <w:r w:rsidR="00A32290" w:rsidRPr="00CE1ECF">
        <w:rPr>
          <w:rFonts w:cs="Times New Roman"/>
          <w:color w:val="000000"/>
          <w:spacing w:val="-2"/>
          <w:sz w:val="28"/>
          <w:szCs w:val="28"/>
        </w:rPr>
        <w:t>.12.20</w:t>
      </w:r>
      <w:r w:rsidR="00A32290">
        <w:rPr>
          <w:rFonts w:cs="Times New Roman"/>
          <w:color w:val="000000"/>
          <w:spacing w:val="-2"/>
          <w:sz w:val="28"/>
          <w:szCs w:val="28"/>
        </w:rPr>
        <w:t>21</w:t>
      </w:r>
      <w:r w:rsidR="00A32290" w:rsidRPr="00CE1ECF">
        <w:rPr>
          <w:rFonts w:cs="Times New Roman"/>
          <w:color w:val="000000"/>
          <w:spacing w:val="-2"/>
          <w:sz w:val="28"/>
          <w:szCs w:val="28"/>
        </w:rPr>
        <w:t>г №</w:t>
      </w:r>
      <w:r w:rsidR="00A32290">
        <w:rPr>
          <w:rFonts w:cs="Times New Roman"/>
          <w:color w:val="000000"/>
          <w:spacing w:val="-2"/>
          <w:sz w:val="28"/>
          <w:szCs w:val="28"/>
        </w:rPr>
        <w:t>181</w:t>
      </w:r>
      <w:r w:rsidR="00A32290" w:rsidRPr="00CE1ECF">
        <w:rPr>
          <w:rFonts w:cs="Times New Roman"/>
          <w:color w:val="000000"/>
          <w:spacing w:val="-2"/>
          <w:sz w:val="28"/>
          <w:szCs w:val="28"/>
        </w:rPr>
        <w:t xml:space="preserve"> «О бюджете </w:t>
      </w:r>
      <w:r w:rsidR="00A32290">
        <w:rPr>
          <w:rFonts w:cs="Times New Roman"/>
          <w:color w:val="000000"/>
          <w:spacing w:val="-2"/>
          <w:sz w:val="28"/>
          <w:szCs w:val="28"/>
        </w:rPr>
        <w:t>Стародубского муниципального округа Брянской области</w:t>
      </w:r>
      <w:r w:rsidR="00A32290" w:rsidRPr="00CE1ECF">
        <w:rPr>
          <w:rFonts w:cs="Times New Roman"/>
          <w:color w:val="000000"/>
          <w:spacing w:val="-2"/>
          <w:sz w:val="28"/>
          <w:szCs w:val="28"/>
        </w:rPr>
        <w:t xml:space="preserve"> на 202</w:t>
      </w:r>
      <w:r w:rsidR="00A32290">
        <w:rPr>
          <w:rFonts w:cs="Times New Roman"/>
          <w:color w:val="000000"/>
          <w:spacing w:val="-2"/>
          <w:sz w:val="28"/>
          <w:szCs w:val="28"/>
        </w:rPr>
        <w:t>2</w:t>
      </w:r>
      <w:r w:rsidR="00A32290" w:rsidRPr="00CE1ECF">
        <w:rPr>
          <w:rFonts w:cs="Times New Roman"/>
          <w:color w:val="000000"/>
          <w:spacing w:val="-2"/>
          <w:sz w:val="28"/>
          <w:szCs w:val="28"/>
        </w:rPr>
        <w:t xml:space="preserve"> год и на плановый период 202</w:t>
      </w:r>
      <w:r w:rsidR="00A32290">
        <w:rPr>
          <w:rFonts w:cs="Times New Roman"/>
          <w:color w:val="000000"/>
          <w:spacing w:val="-2"/>
          <w:sz w:val="28"/>
          <w:szCs w:val="28"/>
        </w:rPr>
        <w:t>3</w:t>
      </w:r>
      <w:r w:rsidR="00A32290" w:rsidRPr="00CE1ECF">
        <w:rPr>
          <w:rFonts w:cs="Times New Roman"/>
          <w:color w:val="000000"/>
          <w:spacing w:val="-2"/>
          <w:sz w:val="28"/>
          <w:szCs w:val="28"/>
        </w:rPr>
        <w:t xml:space="preserve"> и 202</w:t>
      </w:r>
      <w:r w:rsidR="00A32290">
        <w:rPr>
          <w:rFonts w:cs="Times New Roman"/>
          <w:color w:val="000000"/>
          <w:spacing w:val="-2"/>
          <w:sz w:val="28"/>
          <w:szCs w:val="28"/>
        </w:rPr>
        <w:t>4</w:t>
      </w:r>
      <w:r w:rsidR="00A32290" w:rsidRPr="00CE1ECF">
        <w:rPr>
          <w:rFonts w:cs="Times New Roman"/>
          <w:color w:val="000000"/>
          <w:spacing w:val="-2"/>
          <w:sz w:val="28"/>
          <w:szCs w:val="28"/>
        </w:rPr>
        <w:t xml:space="preserve"> годов»</w:t>
      </w:r>
      <w:r w:rsidR="00A32290">
        <w:rPr>
          <w:rFonts w:cs="Times New Roman"/>
          <w:sz w:val="28"/>
          <w:szCs w:val="28"/>
        </w:rPr>
        <w:t xml:space="preserve"> бюджетные ассигнования дорожного фонда </w:t>
      </w:r>
      <w:r w:rsidR="00A32290">
        <w:rPr>
          <w:sz w:val="28"/>
          <w:szCs w:val="28"/>
        </w:rPr>
        <w:t xml:space="preserve">Стародубского муниципального округа на 2022 год были утверждены в сумме  27372,0 тыс. рублей. </w:t>
      </w:r>
      <w:r w:rsidR="00A32290">
        <w:rPr>
          <w:b/>
          <w:i/>
          <w:iCs/>
        </w:rPr>
        <w:t xml:space="preserve">       </w:t>
      </w:r>
      <w:r w:rsidR="00A32290" w:rsidRPr="00A32290">
        <w:rPr>
          <w:iCs/>
          <w:sz w:val="28"/>
          <w:szCs w:val="28"/>
        </w:rPr>
        <w:t xml:space="preserve">Внесением изменений в решение </w:t>
      </w:r>
      <w:r w:rsidR="00A32290" w:rsidRPr="00A32290">
        <w:rPr>
          <w:sz w:val="28"/>
          <w:szCs w:val="28"/>
        </w:rPr>
        <w:t xml:space="preserve">Совета народных депутатов  Стародубского муниципального округа </w:t>
      </w:r>
      <w:r w:rsidR="00A32290" w:rsidRPr="00A32290">
        <w:rPr>
          <w:spacing w:val="-2"/>
          <w:sz w:val="28"/>
          <w:szCs w:val="28"/>
        </w:rPr>
        <w:t>от 28.12.2021г №181 «О бюджете Стародубского муниципального округа Брянской области на 2022 год и на плановый период 2023 и 2024 годов»</w:t>
      </w:r>
      <w:r w:rsidR="00A32290" w:rsidRPr="00A32290">
        <w:rPr>
          <w:sz w:val="28"/>
          <w:szCs w:val="28"/>
        </w:rPr>
        <w:t xml:space="preserve"> </w:t>
      </w:r>
      <w:r w:rsidR="00A32290" w:rsidRPr="00A32290">
        <w:rPr>
          <w:iCs/>
          <w:sz w:val="28"/>
          <w:szCs w:val="28"/>
        </w:rPr>
        <w:t xml:space="preserve"> </w:t>
      </w:r>
      <w:r w:rsidR="00A32290" w:rsidRPr="00A32290">
        <w:rPr>
          <w:sz w:val="28"/>
          <w:szCs w:val="28"/>
        </w:rPr>
        <w:t>(в редакции решения от 21.04.2021 года № 90),</w:t>
      </w:r>
      <w:r w:rsidR="00A32290" w:rsidRPr="00A32290">
        <w:rPr>
          <w:spacing w:val="-1"/>
          <w:sz w:val="28"/>
          <w:szCs w:val="28"/>
        </w:rPr>
        <w:t xml:space="preserve"> </w:t>
      </w:r>
      <w:r w:rsidR="00A32290" w:rsidRPr="00A32290">
        <w:rPr>
          <w:sz w:val="28"/>
          <w:szCs w:val="28"/>
        </w:rPr>
        <w:t>бюджетные ассигнования муниципального дорожного фонда</w:t>
      </w:r>
      <w:r w:rsidR="00A32290" w:rsidRPr="00A32290">
        <w:rPr>
          <w:rFonts w:asciiTheme="minorHAnsi" w:hAnsiTheme="minorHAnsi"/>
          <w:sz w:val="28"/>
          <w:szCs w:val="28"/>
        </w:rPr>
        <w:t xml:space="preserve"> </w:t>
      </w:r>
      <w:r w:rsidR="00A32290" w:rsidRPr="00A32290">
        <w:rPr>
          <w:sz w:val="28"/>
          <w:szCs w:val="28"/>
        </w:rPr>
        <w:t>были увеличены на сумму неиспользованного остатка дорожного фонда 2022 года (1798,5 тыс. рублей)</w:t>
      </w:r>
      <w:r w:rsidR="00A32290" w:rsidRPr="00A32290">
        <w:rPr>
          <w:rFonts w:asciiTheme="minorHAnsi" w:hAnsiTheme="minorHAnsi"/>
          <w:sz w:val="28"/>
          <w:szCs w:val="28"/>
        </w:rPr>
        <w:t xml:space="preserve"> </w:t>
      </w:r>
      <w:r w:rsidR="00A32290" w:rsidRPr="00A32290">
        <w:rPr>
          <w:sz w:val="28"/>
          <w:szCs w:val="28"/>
        </w:rPr>
        <w:t>и в окончательной редакции утверждены в объеме 70268,0 тыс. рублей.</w:t>
      </w:r>
      <w:r w:rsidR="00A32290" w:rsidRPr="00A32290">
        <w:rPr>
          <w:rFonts w:eastAsia="Times New Roman" w:cs="Times New Roman"/>
          <w:sz w:val="28"/>
          <w:szCs w:val="28"/>
        </w:rPr>
        <w:t xml:space="preserve"> </w:t>
      </w:r>
      <w:r w:rsidR="00A32290" w:rsidRPr="00CE56EE">
        <w:rPr>
          <w:rFonts w:eastAsia="Times New Roman" w:cs="Times New Roman"/>
          <w:sz w:val="28"/>
          <w:szCs w:val="28"/>
        </w:rPr>
        <w:t>Расходы</w:t>
      </w:r>
      <w:r w:rsidR="00A32290">
        <w:rPr>
          <w:rFonts w:eastAsia="Times New Roman" w:cs="Times New Roman"/>
          <w:sz w:val="28"/>
          <w:szCs w:val="28"/>
        </w:rPr>
        <w:t xml:space="preserve"> дорожного фонда округа в 2022 году осуществлялись по подразделу 04 09 «Дорожное хозяйство (дорожные фонды)» и исполнены в сумме 71627,1 </w:t>
      </w:r>
      <w:r w:rsidR="00A32290" w:rsidRPr="00526B55">
        <w:rPr>
          <w:rFonts w:eastAsia="Times New Roman" w:cs="Times New Roman"/>
          <w:sz w:val="28"/>
          <w:szCs w:val="28"/>
        </w:rPr>
        <w:t>тыс</w:t>
      </w:r>
      <w:r w:rsidR="00A32290">
        <w:rPr>
          <w:rFonts w:eastAsia="Times New Roman" w:cs="Times New Roman"/>
          <w:sz w:val="28"/>
          <w:szCs w:val="28"/>
        </w:rPr>
        <w:t xml:space="preserve">. рублей, или 99,3% от плановых назначений. Остаток </w:t>
      </w:r>
      <w:r w:rsidR="00A32290" w:rsidRPr="00F8725D">
        <w:rPr>
          <w:rFonts w:cs="Times New Roman"/>
          <w:bCs/>
          <w:sz w:val="28"/>
          <w:szCs w:val="28"/>
          <w:lang w:eastAsia="en-US"/>
        </w:rPr>
        <w:t>бюджетны</w:t>
      </w:r>
      <w:r w:rsidR="00A32290">
        <w:rPr>
          <w:rFonts w:cs="Times New Roman"/>
          <w:bCs/>
          <w:sz w:val="28"/>
          <w:szCs w:val="28"/>
          <w:lang w:eastAsia="en-US"/>
        </w:rPr>
        <w:t>х</w:t>
      </w:r>
      <w:r w:rsidR="00A32290" w:rsidRPr="00F8725D">
        <w:rPr>
          <w:rFonts w:cs="Times New Roman"/>
          <w:bCs/>
          <w:sz w:val="28"/>
          <w:szCs w:val="28"/>
          <w:lang w:eastAsia="en-US"/>
        </w:rPr>
        <w:t xml:space="preserve"> ассигновани</w:t>
      </w:r>
      <w:r w:rsidR="00A32290">
        <w:rPr>
          <w:rFonts w:cs="Times New Roman"/>
          <w:bCs/>
          <w:sz w:val="28"/>
          <w:szCs w:val="28"/>
          <w:lang w:eastAsia="en-US"/>
        </w:rPr>
        <w:t>й</w:t>
      </w:r>
      <w:r w:rsidR="00A32290" w:rsidRPr="00F8725D">
        <w:rPr>
          <w:rFonts w:cs="Times New Roman"/>
          <w:bCs/>
          <w:sz w:val="28"/>
          <w:szCs w:val="28"/>
          <w:lang w:eastAsia="en-US"/>
        </w:rPr>
        <w:t xml:space="preserve"> муниципального дорожного фонда, не использованны</w:t>
      </w:r>
      <w:r w:rsidR="00A32290">
        <w:rPr>
          <w:rFonts w:cs="Times New Roman"/>
          <w:bCs/>
          <w:sz w:val="28"/>
          <w:szCs w:val="28"/>
          <w:lang w:eastAsia="en-US"/>
        </w:rPr>
        <w:t>х</w:t>
      </w:r>
      <w:r w:rsidR="00A32290" w:rsidRPr="00F8725D">
        <w:rPr>
          <w:rFonts w:cs="Times New Roman"/>
          <w:bCs/>
          <w:sz w:val="28"/>
          <w:szCs w:val="28"/>
          <w:lang w:eastAsia="en-US"/>
        </w:rPr>
        <w:t xml:space="preserve"> в 20</w:t>
      </w:r>
      <w:r w:rsidR="00A32290">
        <w:rPr>
          <w:rFonts w:cs="Times New Roman"/>
          <w:bCs/>
          <w:sz w:val="28"/>
          <w:szCs w:val="28"/>
          <w:lang w:eastAsia="en-US"/>
        </w:rPr>
        <w:t>22</w:t>
      </w:r>
      <w:r w:rsidR="00A32290" w:rsidRPr="00F8725D">
        <w:rPr>
          <w:rFonts w:cs="Times New Roman"/>
          <w:bCs/>
          <w:sz w:val="28"/>
          <w:szCs w:val="28"/>
          <w:lang w:eastAsia="en-US"/>
        </w:rPr>
        <w:t xml:space="preserve"> году</w:t>
      </w:r>
      <w:r w:rsidR="00A32290">
        <w:rPr>
          <w:rFonts w:cs="Times New Roman"/>
          <w:bCs/>
          <w:sz w:val="28"/>
          <w:szCs w:val="28"/>
          <w:lang w:eastAsia="en-US"/>
        </w:rPr>
        <w:t>, сложился в сумме 1979,7 тыс. рублей.</w:t>
      </w:r>
    </w:p>
    <w:p w:rsidR="00A32290" w:rsidRPr="004C7FF7" w:rsidRDefault="00A32290" w:rsidP="00A32290">
      <w:pPr>
        <w:spacing w:line="276" w:lineRule="auto"/>
        <w:ind w:firstLine="567"/>
        <w:jc w:val="both"/>
        <w:rPr>
          <w:rFonts w:eastAsia="Times New Roman" w:cs="Times New Roman"/>
          <w:sz w:val="28"/>
          <w:szCs w:val="28"/>
        </w:rPr>
      </w:pPr>
      <w:r w:rsidRPr="00A32290">
        <w:rPr>
          <w:b/>
          <w:sz w:val="28"/>
          <w:szCs w:val="28"/>
        </w:rPr>
        <w:t>14.</w:t>
      </w:r>
      <w:r>
        <w:rPr>
          <w:sz w:val="28"/>
          <w:szCs w:val="28"/>
        </w:rPr>
        <w:t xml:space="preserve">  </w:t>
      </w:r>
      <w:r>
        <w:rPr>
          <w:rFonts w:cs="Times New Roman"/>
          <w:sz w:val="28"/>
          <w:szCs w:val="28"/>
        </w:rPr>
        <w:t>Решением</w:t>
      </w:r>
      <w:r w:rsidRPr="00CA3DAA">
        <w:rPr>
          <w:rFonts w:cs="Times New Roman"/>
          <w:sz w:val="28"/>
          <w:szCs w:val="28"/>
        </w:rPr>
        <w:t xml:space="preserve"> Совета народных депутатов </w:t>
      </w:r>
      <w:r>
        <w:rPr>
          <w:rFonts w:cs="Times New Roman"/>
          <w:sz w:val="28"/>
          <w:szCs w:val="28"/>
        </w:rPr>
        <w:t xml:space="preserve"> Стародубского муниципального округа </w:t>
      </w:r>
      <w:r w:rsidRPr="00CE1ECF">
        <w:rPr>
          <w:rFonts w:cs="Times New Roman"/>
          <w:color w:val="000000"/>
          <w:spacing w:val="-2"/>
          <w:sz w:val="28"/>
          <w:szCs w:val="28"/>
        </w:rPr>
        <w:t xml:space="preserve">от </w:t>
      </w:r>
      <w:r>
        <w:rPr>
          <w:rFonts w:cs="Times New Roman"/>
          <w:color w:val="000000"/>
          <w:spacing w:val="-2"/>
          <w:sz w:val="28"/>
          <w:szCs w:val="28"/>
        </w:rPr>
        <w:t>28</w:t>
      </w:r>
      <w:r w:rsidRPr="00CE1ECF">
        <w:rPr>
          <w:rFonts w:cs="Times New Roman"/>
          <w:color w:val="000000"/>
          <w:spacing w:val="-2"/>
          <w:sz w:val="28"/>
          <w:szCs w:val="28"/>
        </w:rPr>
        <w:t>.12.20</w:t>
      </w:r>
      <w:r>
        <w:rPr>
          <w:rFonts w:cs="Times New Roman"/>
          <w:color w:val="000000"/>
          <w:spacing w:val="-2"/>
          <w:sz w:val="28"/>
          <w:szCs w:val="28"/>
        </w:rPr>
        <w:t>21</w:t>
      </w:r>
      <w:r w:rsidRPr="00CE1ECF">
        <w:rPr>
          <w:rFonts w:cs="Times New Roman"/>
          <w:color w:val="000000"/>
          <w:spacing w:val="-2"/>
          <w:sz w:val="28"/>
          <w:szCs w:val="28"/>
        </w:rPr>
        <w:t>г №</w:t>
      </w:r>
      <w:r>
        <w:rPr>
          <w:rFonts w:cs="Times New Roman"/>
          <w:color w:val="000000"/>
          <w:spacing w:val="-2"/>
          <w:sz w:val="28"/>
          <w:szCs w:val="28"/>
        </w:rPr>
        <w:t>181</w:t>
      </w:r>
      <w:r w:rsidRPr="00CE1ECF">
        <w:rPr>
          <w:rFonts w:cs="Times New Roman"/>
          <w:color w:val="000000"/>
          <w:spacing w:val="-2"/>
          <w:sz w:val="28"/>
          <w:szCs w:val="28"/>
        </w:rPr>
        <w:t xml:space="preserve"> «О бюджете </w:t>
      </w:r>
      <w:r>
        <w:rPr>
          <w:rFonts w:cs="Times New Roman"/>
          <w:color w:val="000000"/>
          <w:spacing w:val="-2"/>
          <w:sz w:val="28"/>
          <w:szCs w:val="28"/>
        </w:rPr>
        <w:t>Стародубского муниципального округа Брянской области</w:t>
      </w:r>
      <w:r w:rsidRPr="00CE1ECF">
        <w:rPr>
          <w:rFonts w:cs="Times New Roman"/>
          <w:color w:val="000000"/>
          <w:spacing w:val="-2"/>
          <w:sz w:val="28"/>
          <w:szCs w:val="28"/>
        </w:rPr>
        <w:t xml:space="preserve"> на 202</w:t>
      </w:r>
      <w:r>
        <w:rPr>
          <w:rFonts w:cs="Times New Roman"/>
          <w:color w:val="000000"/>
          <w:spacing w:val="-2"/>
          <w:sz w:val="28"/>
          <w:szCs w:val="28"/>
        </w:rPr>
        <w:t>2</w:t>
      </w:r>
      <w:r w:rsidRPr="00CE1ECF">
        <w:rPr>
          <w:rFonts w:cs="Times New Roman"/>
          <w:color w:val="000000"/>
          <w:spacing w:val="-2"/>
          <w:sz w:val="28"/>
          <w:szCs w:val="28"/>
        </w:rPr>
        <w:t xml:space="preserve"> год и на плановый период 202</w:t>
      </w:r>
      <w:r>
        <w:rPr>
          <w:rFonts w:cs="Times New Roman"/>
          <w:color w:val="000000"/>
          <w:spacing w:val="-2"/>
          <w:sz w:val="28"/>
          <w:szCs w:val="28"/>
        </w:rPr>
        <w:t>3</w:t>
      </w:r>
      <w:r w:rsidRPr="00CE1ECF">
        <w:rPr>
          <w:rFonts w:cs="Times New Roman"/>
          <w:color w:val="000000"/>
          <w:spacing w:val="-2"/>
          <w:sz w:val="28"/>
          <w:szCs w:val="28"/>
        </w:rPr>
        <w:t xml:space="preserve"> и 202</w:t>
      </w:r>
      <w:r>
        <w:rPr>
          <w:rFonts w:cs="Times New Roman"/>
          <w:color w:val="000000"/>
          <w:spacing w:val="-2"/>
          <w:sz w:val="28"/>
          <w:szCs w:val="28"/>
        </w:rPr>
        <w:t>4</w:t>
      </w:r>
      <w:r w:rsidRPr="00CE1ECF">
        <w:rPr>
          <w:rFonts w:cs="Times New Roman"/>
          <w:color w:val="000000"/>
          <w:spacing w:val="-2"/>
          <w:sz w:val="28"/>
          <w:szCs w:val="28"/>
        </w:rPr>
        <w:t xml:space="preserve"> годов»</w:t>
      </w:r>
      <w:r>
        <w:rPr>
          <w:rFonts w:cs="Times New Roman"/>
          <w:color w:val="000000"/>
          <w:spacing w:val="-2"/>
          <w:sz w:val="28"/>
          <w:szCs w:val="28"/>
        </w:rPr>
        <w:t>,</w:t>
      </w:r>
      <w:r>
        <w:rPr>
          <w:rFonts w:cs="Times New Roman"/>
          <w:sz w:val="28"/>
          <w:szCs w:val="28"/>
        </w:rPr>
        <w:t xml:space="preserve">  (с учетом вносимых изменений)</w:t>
      </w:r>
      <w:r>
        <w:rPr>
          <w:rFonts w:eastAsia="Times New Roman" w:cs="Times New Roman"/>
          <w:sz w:val="28"/>
          <w:szCs w:val="28"/>
        </w:rPr>
        <w:t>,</w:t>
      </w:r>
      <w:r w:rsidRPr="004C7FF7">
        <w:rPr>
          <w:rFonts w:eastAsia="Times New Roman" w:cs="Times New Roman"/>
          <w:sz w:val="28"/>
          <w:szCs w:val="28"/>
        </w:rPr>
        <w:t xml:space="preserve"> были запланированы бюджетные ассигнования на реализацию </w:t>
      </w:r>
      <w:r>
        <w:rPr>
          <w:rFonts w:eastAsia="Times New Roman" w:cs="Times New Roman"/>
          <w:sz w:val="28"/>
          <w:szCs w:val="28"/>
        </w:rPr>
        <w:t xml:space="preserve">5 </w:t>
      </w:r>
      <w:r w:rsidRPr="004C7FF7">
        <w:rPr>
          <w:rFonts w:eastAsia="Times New Roman" w:cs="Times New Roman"/>
          <w:spacing w:val="-12"/>
          <w:sz w:val="28"/>
          <w:szCs w:val="28"/>
        </w:rPr>
        <w:t>муниципальных программ</w:t>
      </w:r>
      <w:r>
        <w:rPr>
          <w:rFonts w:eastAsia="Times New Roman" w:cs="Times New Roman"/>
          <w:spacing w:val="-12"/>
          <w:sz w:val="28"/>
          <w:szCs w:val="28"/>
        </w:rPr>
        <w:t>:</w:t>
      </w:r>
      <w:r w:rsidRPr="004C7FF7">
        <w:rPr>
          <w:rFonts w:eastAsia="Times New Roman" w:cs="Times New Roman"/>
          <w:sz w:val="28"/>
          <w:szCs w:val="28"/>
        </w:rPr>
        <w:t xml:space="preserve"> </w:t>
      </w:r>
      <w:r w:rsidRPr="00CF763F">
        <w:rPr>
          <w:rFonts w:eastAsia="Times New Roman" w:cs="Times New Roman"/>
          <w:sz w:val="28"/>
          <w:szCs w:val="28"/>
          <w:lang w:eastAsia="en-US"/>
        </w:rPr>
        <w:t xml:space="preserve">Обеспечение реализации полномочий  администрации  Стародубского </w:t>
      </w:r>
      <w:r w:rsidRPr="00CF763F">
        <w:rPr>
          <w:rFonts w:eastAsia="Times New Roman" w:cs="Times New Roman"/>
          <w:sz w:val="28"/>
          <w:szCs w:val="28"/>
          <w:lang w:eastAsia="en-US"/>
        </w:rPr>
        <w:lastRenderedPageBreak/>
        <w:t>муниципального округа Брянской области (202</w:t>
      </w:r>
      <w:r>
        <w:rPr>
          <w:rFonts w:eastAsia="Times New Roman" w:cs="Times New Roman"/>
          <w:sz w:val="28"/>
          <w:szCs w:val="28"/>
          <w:lang w:eastAsia="en-US"/>
        </w:rPr>
        <w:t>2</w:t>
      </w:r>
      <w:r w:rsidRPr="00CF763F">
        <w:rPr>
          <w:rFonts w:eastAsia="Times New Roman" w:cs="Times New Roman"/>
          <w:sz w:val="28"/>
          <w:szCs w:val="28"/>
          <w:lang w:eastAsia="en-US"/>
        </w:rPr>
        <w:t xml:space="preserve"> - 202</w:t>
      </w:r>
      <w:r>
        <w:rPr>
          <w:rFonts w:eastAsia="Times New Roman" w:cs="Times New Roman"/>
          <w:sz w:val="28"/>
          <w:szCs w:val="28"/>
          <w:lang w:eastAsia="en-US"/>
        </w:rPr>
        <w:t>4</w:t>
      </w:r>
      <w:r w:rsidRPr="00CF763F">
        <w:rPr>
          <w:rFonts w:eastAsia="Times New Roman" w:cs="Times New Roman"/>
          <w:sz w:val="28"/>
          <w:szCs w:val="28"/>
          <w:lang w:eastAsia="en-US"/>
        </w:rPr>
        <w:t xml:space="preserve"> годы)</w:t>
      </w:r>
      <w:r w:rsidRPr="00F048F9">
        <w:rPr>
          <w:rFonts w:eastAsia="Times New Roman" w:cs="Times New Roman"/>
          <w:sz w:val="28"/>
          <w:szCs w:val="28"/>
          <w:lang w:eastAsia="en-US"/>
        </w:rPr>
        <w:t>;</w:t>
      </w:r>
      <w:r w:rsidRPr="005D0F0B">
        <w:t xml:space="preserve"> </w:t>
      </w:r>
      <w:r w:rsidRPr="005D0F0B">
        <w:rPr>
          <w:rFonts w:eastAsia="Times New Roman" w:cs="Times New Roman"/>
          <w:sz w:val="28"/>
          <w:szCs w:val="28"/>
          <w:lang w:eastAsia="en-US"/>
        </w:rPr>
        <w:t xml:space="preserve">Развитие системы образования на территории </w:t>
      </w:r>
      <w:r>
        <w:rPr>
          <w:rFonts w:eastAsia="Times New Roman" w:cs="Times New Roman"/>
          <w:sz w:val="28"/>
          <w:szCs w:val="28"/>
          <w:lang w:eastAsia="en-US"/>
        </w:rPr>
        <w:t xml:space="preserve">Стародубского муниципального округа </w:t>
      </w:r>
      <w:r w:rsidRPr="005D0F0B">
        <w:rPr>
          <w:rFonts w:eastAsia="Times New Roman" w:cs="Times New Roman"/>
          <w:sz w:val="28"/>
          <w:szCs w:val="28"/>
          <w:lang w:eastAsia="en-US"/>
        </w:rPr>
        <w:t>на 202</w:t>
      </w:r>
      <w:r>
        <w:rPr>
          <w:rFonts w:eastAsia="Times New Roman" w:cs="Times New Roman"/>
          <w:sz w:val="28"/>
          <w:szCs w:val="28"/>
          <w:lang w:eastAsia="en-US"/>
        </w:rPr>
        <w:t>2</w:t>
      </w:r>
      <w:r w:rsidRPr="005D0F0B">
        <w:rPr>
          <w:rFonts w:eastAsia="Times New Roman" w:cs="Times New Roman"/>
          <w:sz w:val="28"/>
          <w:szCs w:val="28"/>
          <w:lang w:eastAsia="en-US"/>
        </w:rPr>
        <w:t>-202</w:t>
      </w:r>
      <w:r>
        <w:rPr>
          <w:rFonts w:eastAsia="Times New Roman" w:cs="Times New Roman"/>
          <w:sz w:val="28"/>
          <w:szCs w:val="28"/>
          <w:lang w:eastAsia="en-US"/>
        </w:rPr>
        <w:t>4</w:t>
      </w:r>
      <w:r w:rsidRPr="005D0F0B">
        <w:rPr>
          <w:rFonts w:eastAsia="Times New Roman" w:cs="Times New Roman"/>
          <w:sz w:val="28"/>
          <w:szCs w:val="28"/>
          <w:lang w:eastAsia="en-US"/>
        </w:rPr>
        <w:t xml:space="preserve"> </w:t>
      </w:r>
      <w:proofErr w:type="spellStart"/>
      <w:r w:rsidRPr="005D0F0B">
        <w:rPr>
          <w:rFonts w:eastAsia="Times New Roman" w:cs="Times New Roman"/>
          <w:sz w:val="28"/>
          <w:szCs w:val="28"/>
          <w:lang w:eastAsia="en-US"/>
        </w:rPr>
        <w:t>г.г</w:t>
      </w:r>
      <w:proofErr w:type="spellEnd"/>
      <w:r w:rsidRPr="005D0F0B">
        <w:rPr>
          <w:rFonts w:eastAsia="Times New Roman" w:cs="Times New Roman"/>
          <w:sz w:val="28"/>
          <w:szCs w:val="28"/>
          <w:lang w:eastAsia="en-US"/>
        </w:rPr>
        <w:t>.</w:t>
      </w:r>
      <w:r w:rsidRPr="004C7FF7">
        <w:rPr>
          <w:rFonts w:eastAsia="Times New Roman" w:cs="Times New Roman"/>
          <w:sz w:val="28"/>
          <w:szCs w:val="28"/>
        </w:rPr>
        <w:t>;</w:t>
      </w:r>
      <w:r>
        <w:rPr>
          <w:rFonts w:eastAsia="Times New Roman" w:cs="Times New Roman"/>
          <w:sz w:val="28"/>
          <w:szCs w:val="28"/>
        </w:rPr>
        <w:t xml:space="preserve"> </w:t>
      </w:r>
      <w:r w:rsidRPr="005D0F0B">
        <w:rPr>
          <w:rFonts w:eastAsia="Times New Roman" w:cs="Times New Roman"/>
          <w:sz w:val="28"/>
          <w:szCs w:val="28"/>
          <w:lang w:eastAsia="en-US"/>
        </w:rPr>
        <w:t>Управление муниципальными финансами Стародубского муниципального округа Брянской области (202</w:t>
      </w:r>
      <w:r>
        <w:rPr>
          <w:rFonts w:eastAsia="Times New Roman" w:cs="Times New Roman"/>
          <w:sz w:val="28"/>
          <w:szCs w:val="28"/>
          <w:lang w:eastAsia="en-US"/>
        </w:rPr>
        <w:t>2</w:t>
      </w:r>
      <w:r w:rsidRPr="005D0F0B">
        <w:rPr>
          <w:rFonts w:eastAsia="Times New Roman" w:cs="Times New Roman"/>
          <w:sz w:val="28"/>
          <w:szCs w:val="28"/>
          <w:lang w:eastAsia="en-US"/>
        </w:rPr>
        <w:t>-202</w:t>
      </w:r>
      <w:r>
        <w:rPr>
          <w:rFonts w:eastAsia="Times New Roman" w:cs="Times New Roman"/>
          <w:sz w:val="28"/>
          <w:szCs w:val="28"/>
          <w:lang w:eastAsia="en-US"/>
        </w:rPr>
        <w:t>4</w:t>
      </w:r>
      <w:r w:rsidRPr="005D0F0B">
        <w:rPr>
          <w:rFonts w:eastAsia="Times New Roman" w:cs="Times New Roman"/>
          <w:sz w:val="28"/>
          <w:szCs w:val="28"/>
          <w:lang w:eastAsia="en-US"/>
        </w:rPr>
        <w:t>)</w:t>
      </w:r>
      <w:r w:rsidRPr="00F048F9">
        <w:rPr>
          <w:rFonts w:eastAsia="Times New Roman" w:cs="Times New Roman"/>
          <w:sz w:val="28"/>
          <w:szCs w:val="28"/>
          <w:lang w:eastAsia="en-US"/>
        </w:rPr>
        <w:t>;</w:t>
      </w:r>
      <w:r>
        <w:rPr>
          <w:rFonts w:eastAsia="Times New Roman" w:cs="Times New Roman"/>
          <w:sz w:val="28"/>
          <w:szCs w:val="28"/>
          <w:lang w:eastAsia="en-US"/>
        </w:rPr>
        <w:t xml:space="preserve"> </w:t>
      </w:r>
      <w:r w:rsidRPr="005D0F0B">
        <w:rPr>
          <w:rFonts w:eastAsia="Times New Roman" w:cs="Times New Roman"/>
          <w:sz w:val="28"/>
          <w:szCs w:val="28"/>
          <w:lang w:eastAsia="en-US"/>
        </w:rPr>
        <w:t>Управление муниципальной собственностью Стародубского муниципального округа Брянской области (202</w:t>
      </w:r>
      <w:r>
        <w:rPr>
          <w:rFonts w:eastAsia="Times New Roman" w:cs="Times New Roman"/>
          <w:sz w:val="28"/>
          <w:szCs w:val="28"/>
          <w:lang w:eastAsia="en-US"/>
        </w:rPr>
        <w:t>2</w:t>
      </w:r>
      <w:r w:rsidRPr="005D0F0B">
        <w:rPr>
          <w:rFonts w:eastAsia="Times New Roman" w:cs="Times New Roman"/>
          <w:sz w:val="28"/>
          <w:szCs w:val="28"/>
          <w:lang w:eastAsia="en-US"/>
        </w:rPr>
        <w:t>-202</w:t>
      </w:r>
      <w:r>
        <w:rPr>
          <w:rFonts w:eastAsia="Times New Roman" w:cs="Times New Roman"/>
          <w:sz w:val="28"/>
          <w:szCs w:val="28"/>
          <w:lang w:eastAsia="en-US"/>
        </w:rPr>
        <w:t>4</w:t>
      </w:r>
      <w:r w:rsidRPr="005D0F0B">
        <w:rPr>
          <w:rFonts w:eastAsia="Times New Roman" w:cs="Times New Roman"/>
          <w:sz w:val="28"/>
          <w:szCs w:val="28"/>
          <w:lang w:eastAsia="en-US"/>
        </w:rPr>
        <w:t>)</w:t>
      </w:r>
      <w:r w:rsidRPr="00F048F9">
        <w:rPr>
          <w:rFonts w:eastAsia="Times New Roman" w:cs="Times New Roman"/>
          <w:sz w:val="28"/>
          <w:szCs w:val="28"/>
          <w:lang w:eastAsia="en-US"/>
        </w:rPr>
        <w:t xml:space="preserve">; </w:t>
      </w:r>
      <w:r w:rsidRPr="005D0F0B">
        <w:rPr>
          <w:rFonts w:eastAsia="Times New Roman" w:cs="Times New Roman"/>
          <w:sz w:val="28"/>
          <w:szCs w:val="28"/>
          <w:lang w:eastAsia="en-US"/>
        </w:rPr>
        <w:t>Развитие культуры, туризма, молодежной политики и спорта на территории Стародубского муниципального округа Брянской области (202</w:t>
      </w:r>
      <w:r>
        <w:rPr>
          <w:rFonts w:eastAsia="Times New Roman" w:cs="Times New Roman"/>
          <w:sz w:val="28"/>
          <w:szCs w:val="28"/>
          <w:lang w:eastAsia="en-US"/>
        </w:rPr>
        <w:t>2</w:t>
      </w:r>
      <w:r w:rsidRPr="005D0F0B">
        <w:rPr>
          <w:rFonts w:eastAsia="Times New Roman" w:cs="Times New Roman"/>
          <w:sz w:val="28"/>
          <w:szCs w:val="28"/>
          <w:lang w:eastAsia="en-US"/>
        </w:rPr>
        <w:t>-202</w:t>
      </w:r>
      <w:r>
        <w:rPr>
          <w:rFonts w:eastAsia="Times New Roman" w:cs="Times New Roman"/>
          <w:sz w:val="28"/>
          <w:szCs w:val="28"/>
          <w:lang w:eastAsia="en-US"/>
        </w:rPr>
        <w:t>3).</w:t>
      </w:r>
    </w:p>
    <w:p w:rsidR="00521C96" w:rsidRPr="00521C96" w:rsidRDefault="00A32290" w:rsidP="00A32290">
      <w:pPr>
        <w:autoSpaceDE w:val="0"/>
        <w:autoSpaceDN w:val="0"/>
        <w:adjustRightInd w:val="0"/>
        <w:spacing w:line="276" w:lineRule="auto"/>
        <w:ind w:firstLine="568"/>
        <w:jc w:val="both"/>
        <w:rPr>
          <w:bCs/>
          <w:sz w:val="28"/>
          <w:szCs w:val="28"/>
        </w:rPr>
      </w:pPr>
      <w:r w:rsidRPr="00A32290">
        <w:rPr>
          <w:rFonts w:eastAsia="Times New Roman" w:cs="Times New Roman"/>
          <w:b/>
          <w:spacing w:val="-12"/>
          <w:sz w:val="28"/>
          <w:szCs w:val="28"/>
        </w:rPr>
        <w:t>15.</w:t>
      </w:r>
      <w:r>
        <w:rPr>
          <w:rFonts w:eastAsia="Times New Roman" w:cs="Times New Roman"/>
          <w:spacing w:val="-12"/>
          <w:sz w:val="28"/>
          <w:szCs w:val="28"/>
        </w:rPr>
        <w:t xml:space="preserve"> </w:t>
      </w:r>
      <w:r w:rsidRPr="00D83601">
        <w:rPr>
          <w:rFonts w:eastAsia="Times New Roman" w:cs="Times New Roman"/>
          <w:spacing w:val="-12"/>
          <w:sz w:val="28"/>
          <w:szCs w:val="28"/>
        </w:rPr>
        <w:t xml:space="preserve">Общая сумма расходов по муниципальным программам утверждена (в последней редакции) в размере </w:t>
      </w:r>
      <w:r>
        <w:rPr>
          <w:rFonts w:eastAsia="Times New Roman" w:cs="Times New Roman"/>
          <w:spacing w:val="-12"/>
          <w:sz w:val="28"/>
          <w:szCs w:val="28"/>
        </w:rPr>
        <w:t xml:space="preserve"> 1145795</w:t>
      </w:r>
      <w:r w:rsidR="00521C96" w:rsidRPr="00521C96">
        <w:rPr>
          <w:spacing w:val="-12"/>
          <w:sz w:val="28"/>
          <w:szCs w:val="28"/>
        </w:rPr>
        <w:t>Общая сумма расходов по муниципальным программам утверждена (в последней редакции) в размере  947916,8 тыс. руб., что составляет 99,4% от общего объема расходов в 2021 году.</w:t>
      </w:r>
      <w:r w:rsidR="00521C96" w:rsidRPr="00521C96">
        <w:rPr>
          <w:b/>
          <w:bCs/>
          <w:sz w:val="28"/>
          <w:szCs w:val="28"/>
        </w:rPr>
        <w:t> </w:t>
      </w:r>
    </w:p>
    <w:p w:rsidR="007B3A02" w:rsidRPr="00A32290" w:rsidRDefault="002334B1" w:rsidP="00A32290">
      <w:pPr>
        <w:pStyle w:val="a3"/>
        <w:numPr>
          <w:ilvl w:val="0"/>
          <w:numId w:val="41"/>
        </w:numPr>
        <w:spacing w:line="276" w:lineRule="auto"/>
        <w:ind w:left="0" w:firstLine="567"/>
        <w:jc w:val="both"/>
        <w:rPr>
          <w:sz w:val="28"/>
          <w:szCs w:val="28"/>
          <w:lang w:eastAsia="en-US"/>
        </w:rPr>
      </w:pPr>
      <w:r w:rsidRPr="00A32290">
        <w:rPr>
          <w:sz w:val="28"/>
          <w:szCs w:val="28"/>
          <w:lang w:eastAsia="en-US"/>
        </w:rPr>
        <w:t>В нарушение  требований Порядка разработки, реализации и оценки эффективности муниципальных программ Стародубского муниципального округа Брянской области от 19.08.2020г №85, в сводном годовом докладе отмечены отдельные нарушения.</w:t>
      </w:r>
    </w:p>
    <w:p w:rsidR="00E85596" w:rsidRPr="002334B1" w:rsidRDefault="002334B1" w:rsidP="00FD33EF">
      <w:pPr>
        <w:spacing w:line="276" w:lineRule="auto"/>
        <w:jc w:val="both"/>
        <w:rPr>
          <w:szCs w:val="28"/>
        </w:rPr>
      </w:pPr>
      <w:r>
        <w:rPr>
          <w:sz w:val="28"/>
          <w:szCs w:val="28"/>
        </w:rPr>
        <w:t xml:space="preserve"> </w:t>
      </w:r>
      <w:r w:rsidR="006D62E8" w:rsidRPr="002334B1">
        <w:rPr>
          <w:sz w:val="28"/>
          <w:szCs w:val="28"/>
        </w:rPr>
        <w:t xml:space="preserve"> </w:t>
      </w:r>
      <w:r>
        <w:rPr>
          <w:sz w:val="28"/>
          <w:szCs w:val="28"/>
        </w:rPr>
        <w:t xml:space="preserve">       </w:t>
      </w:r>
      <w:r w:rsidRPr="002334B1">
        <w:rPr>
          <w:b/>
          <w:sz w:val="28"/>
          <w:szCs w:val="28"/>
        </w:rPr>
        <w:t>1</w:t>
      </w:r>
      <w:r w:rsidR="00A32290">
        <w:rPr>
          <w:b/>
          <w:sz w:val="28"/>
          <w:szCs w:val="28"/>
        </w:rPr>
        <w:t>7</w:t>
      </w:r>
      <w:r w:rsidRPr="002334B1">
        <w:rPr>
          <w:b/>
          <w:sz w:val="28"/>
          <w:szCs w:val="28"/>
        </w:rPr>
        <w:t>.</w:t>
      </w:r>
      <w:r>
        <w:rPr>
          <w:sz w:val="28"/>
          <w:szCs w:val="28"/>
        </w:rPr>
        <w:t xml:space="preserve"> </w:t>
      </w:r>
      <w:r w:rsidR="00A32290">
        <w:rPr>
          <w:sz w:val="28"/>
          <w:szCs w:val="28"/>
        </w:rPr>
        <w:t xml:space="preserve"> </w:t>
      </w:r>
      <w:r w:rsidR="006A3BBF" w:rsidRPr="002334B1">
        <w:rPr>
          <w:sz w:val="28"/>
          <w:szCs w:val="28"/>
        </w:rPr>
        <w:t xml:space="preserve">Контрольно-счетной палатой проведена внешняя проверка бюджетной отчетности всех главных распорядителей бюджетных средств, </w:t>
      </w:r>
      <w:r w:rsidR="00521C96">
        <w:rPr>
          <w:sz w:val="28"/>
          <w:szCs w:val="28"/>
        </w:rPr>
        <w:t xml:space="preserve"> по итогам проверки</w:t>
      </w:r>
      <w:r w:rsidR="006A3BBF" w:rsidRPr="002334B1">
        <w:rPr>
          <w:sz w:val="28"/>
          <w:szCs w:val="28"/>
        </w:rPr>
        <w:t xml:space="preserve"> установлены отдельные нарушения Инструкции №191н, Инструкции №85н, Инструкции №209н, Инструкции №33н, БК РФ.</w:t>
      </w:r>
      <w:r w:rsidR="007C2EA2" w:rsidRPr="002334B1">
        <w:rPr>
          <w:rFonts w:asciiTheme="minorHAnsi" w:hAnsiTheme="minorHAnsi"/>
          <w:bCs/>
          <w:szCs w:val="28"/>
        </w:rPr>
        <w:t xml:space="preserve">   </w:t>
      </w:r>
    </w:p>
    <w:p w:rsidR="00E85596" w:rsidRDefault="00E85596" w:rsidP="00FD33EF">
      <w:pPr>
        <w:spacing w:line="276" w:lineRule="auto"/>
        <w:ind w:firstLine="567"/>
        <w:jc w:val="both"/>
        <w:rPr>
          <w:rFonts w:eastAsia="Times New Roman" w:cs="Times New Roman"/>
          <w:b/>
          <w:bCs/>
          <w:sz w:val="28"/>
          <w:szCs w:val="28"/>
        </w:rPr>
      </w:pPr>
    </w:p>
    <w:p w:rsidR="00ED4603" w:rsidRDefault="008B21F6" w:rsidP="00FD33EF">
      <w:pPr>
        <w:spacing w:line="276" w:lineRule="auto"/>
        <w:ind w:firstLine="567"/>
        <w:jc w:val="center"/>
        <w:rPr>
          <w:rFonts w:eastAsia="Times New Roman" w:cs="Times New Roman"/>
          <w:b/>
          <w:bCs/>
          <w:sz w:val="28"/>
          <w:szCs w:val="28"/>
        </w:rPr>
      </w:pPr>
      <w:r w:rsidRPr="008B21F6">
        <w:rPr>
          <w:rFonts w:eastAsia="Times New Roman" w:cs="Times New Roman"/>
          <w:b/>
          <w:bCs/>
          <w:sz w:val="28"/>
          <w:szCs w:val="28"/>
        </w:rPr>
        <w:t>Предложения</w:t>
      </w:r>
    </w:p>
    <w:p w:rsidR="008B21F6" w:rsidRPr="008B21F6" w:rsidRDefault="008B21F6" w:rsidP="00FD33EF">
      <w:pPr>
        <w:spacing w:line="276" w:lineRule="auto"/>
        <w:jc w:val="center"/>
        <w:rPr>
          <w:rFonts w:eastAsia="Times New Roman" w:cs="Times New Roman"/>
        </w:rPr>
      </w:pPr>
      <w:r w:rsidRPr="008B21F6">
        <w:rPr>
          <w:rFonts w:eastAsia="Times New Roman" w:cs="Times New Roman"/>
          <w:b/>
          <w:bCs/>
          <w:sz w:val="28"/>
          <w:szCs w:val="28"/>
        </w:rPr>
        <w:t> </w:t>
      </w:r>
    </w:p>
    <w:p w:rsidR="008B21F6" w:rsidRPr="00ED4603" w:rsidRDefault="008B21F6" w:rsidP="00FD33EF">
      <w:pPr>
        <w:spacing w:line="276" w:lineRule="auto"/>
        <w:jc w:val="both"/>
        <w:rPr>
          <w:rFonts w:eastAsia="Times New Roman" w:cs="Times New Roman"/>
        </w:rPr>
      </w:pPr>
      <w:r w:rsidRPr="008B21F6">
        <w:rPr>
          <w:rFonts w:eastAsia="Times New Roman" w:cs="Times New Roman"/>
          <w:b/>
          <w:bCs/>
          <w:sz w:val="28"/>
          <w:szCs w:val="28"/>
        </w:rPr>
        <w:t xml:space="preserve">         </w:t>
      </w:r>
      <w:r w:rsidR="00ED4603">
        <w:rPr>
          <w:rFonts w:eastAsia="Times New Roman" w:cs="Times New Roman"/>
          <w:b/>
          <w:bCs/>
          <w:sz w:val="28"/>
          <w:szCs w:val="28"/>
        </w:rPr>
        <w:t xml:space="preserve">1. </w:t>
      </w:r>
      <w:r w:rsidR="00ED4603" w:rsidRPr="00ED4603">
        <w:rPr>
          <w:rFonts w:eastAsia="Times New Roman" w:cs="Times New Roman"/>
          <w:bCs/>
          <w:sz w:val="28"/>
          <w:szCs w:val="28"/>
        </w:rPr>
        <w:t xml:space="preserve">Направить заключение на </w:t>
      </w:r>
      <w:r w:rsidR="007B3A02">
        <w:rPr>
          <w:rFonts w:eastAsia="Times New Roman" w:cs="Times New Roman"/>
          <w:sz w:val="28"/>
          <w:szCs w:val="28"/>
        </w:rPr>
        <w:t xml:space="preserve">отчет об исполнении бюджета </w:t>
      </w:r>
      <w:r w:rsidR="0096167F">
        <w:rPr>
          <w:sz w:val="28"/>
          <w:szCs w:val="28"/>
        </w:rPr>
        <w:t>Стародубского муниципального округа Брянской области</w:t>
      </w:r>
      <w:r w:rsidR="007B3A02">
        <w:rPr>
          <w:sz w:val="28"/>
          <w:szCs w:val="28"/>
        </w:rPr>
        <w:t xml:space="preserve"> за 202</w:t>
      </w:r>
      <w:r w:rsidR="002F1C5F">
        <w:rPr>
          <w:sz w:val="28"/>
          <w:szCs w:val="28"/>
        </w:rPr>
        <w:t>2</w:t>
      </w:r>
      <w:r w:rsidR="007B3A02" w:rsidRPr="0015007B">
        <w:rPr>
          <w:sz w:val="28"/>
          <w:szCs w:val="28"/>
        </w:rPr>
        <w:t xml:space="preserve"> год</w:t>
      </w:r>
      <w:r w:rsidR="00ED4603" w:rsidRPr="00ED4603">
        <w:rPr>
          <w:rFonts w:eastAsia="Times New Roman" w:cs="Times New Roman"/>
          <w:bCs/>
          <w:sz w:val="28"/>
          <w:szCs w:val="28"/>
        </w:rPr>
        <w:t xml:space="preserve"> в</w:t>
      </w:r>
      <w:r w:rsidR="007B3A02">
        <w:rPr>
          <w:rFonts w:eastAsia="Times New Roman" w:cs="Times New Roman"/>
          <w:bCs/>
          <w:sz w:val="28"/>
          <w:szCs w:val="28"/>
        </w:rPr>
        <w:t xml:space="preserve"> </w:t>
      </w:r>
      <w:r w:rsidR="00ED4603" w:rsidRPr="00ED4603">
        <w:rPr>
          <w:rFonts w:eastAsia="Times New Roman" w:cs="Times New Roman"/>
          <w:bCs/>
          <w:sz w:val="28"/>
          <w:szCs w:val="28"/>
        </w:rPr>
        <w:t xml:space="preserve">Совет народных депутатов </w:t>
      </w:r>
      <w:r w:rsidR="007B3A02">
        <w:rPr>
          <w:rFonts w:eastAsia="Times New Roman" w:cs="Times New Roman"/>
          <w:bCs/>
          <w:sz w:val="28"/>
          <w:szCs w:val="28"/>
        </w:rPr>
        <w:t xml:space="preserve">Стародубского муниципального округа </w:t>
      </w:r>
      <w:r w:rsidR="00ED4603" w:rsidRPr="00ED4603">
        <w:rPr>
          <w:rFonts w:eastAsia="Times New Roman" w:cs="Times New Roman"/>
          <w:bCs/>
          <w:sz w:val="28"/>
          <w:szCs w:val="28"/>
        </w:rPr>
        <w:t xml:space="preserve">с предложением рассмотреть проект решения </w:t>
      </w:r>
      <w:r w:rsidR="00ED4603">
        <w:rPr>
          <w:rFonts w:eastAsia="Times New Roman" w:cs="Times New Roman"/>
          <w:bCs/>
          <w:sz w:val="28"/>
          <w:szCs w:val="28"/>
        </w:rPr>
        <w:t>«</w:t>
      </w:r>
      <w:r w:rsidR="00ED4603" w:rsidRPr="00ED4603">
        <w:rPr>
          <w:rFonts w:eastAsia="Times New Roman" w:cs="Times New Roman"/>
          <w:bCs/>
          <w:sz w:val="28"/>
          <w:szCs w:val="28"/>
        </w:rPr>
        <w:t xml:space="preserve">Об исполнении </w:t>
      </w:r>
      <w:r w:rsidR="002334B1">
        <w:rPr>
          <w:rFonts w:eastAsia="Times New Roman" w:cs="Times New Roman"/>
          <w:sz w:val="28"/>
          <w:szCs w:val="28"/>
        </w:rPr>
        <w:t xml:space="preserve">бюджета </w:t>
      </w:r>
      <w:r w:rsidR="0096167F">
        <w:rPr>
          <w:sz w:val="28"/>
          <w:szCs w:val="28"/>
        </w:rPr>
        <w:t>Стародубского муниципального округа Брянской области за 202</w:t>
      </w:r>
      <w:r w:rsidR="002F1C5F">
        <w:rPr>
          <w:sz w:val="28"/>
          <w:szCs w:val="28"/>
        </w:rPr>
        <w:t xml:space="preserve">2 </w:t>
      </w:r>
      <w:r w:rsidR="0096167F">
        <w:rPr>
          <w:sz w:val="28"/>
          <w:szCs w:val="28"/>
        </w:rPr>
        <w:t>год</w:t>
      </w:r>
      <w:r w:rsidR="00ED4603" w:rsidRPr="00ED4603">
        <w:rPr>
          <w:rFonts w:eastAsia="Times New Roman" w:cs="Times New Roman"/>
          <w:bCs/>
          <w:sz w:val="28"/>
          <w:szCs w:val="28"/>
        </w:rPr>
        <w:t>».</w:t>
      </w:r>
    </w:p>
    <w:p w:rsidR="00ED4603" w:rsidRDefault="00ED4603" w:rsidP="00FD33EF">
      <w:pPr>
        <w:spacing w:line="276" w:lineRule="auto"/>
        <w:ind w:firstLine="720"/>
        <w:jc w:val="both"/>
        <w:rPr>
          <w:rFonts w:eastAsia="Times New Roman" w:cs="Times New Roman"/>
          <w:sz w:val="28"/>
          <w:szCs w:val="28"/>
        </w:rPr>
      </w:pPr>
      <w:r>
        <w:rPr>
          <w:rFonts w:eastAsia="Times New Roman" w:cs="Times New Roman"/>
          <w:b/>
          <w:sz w:val="28"/>
          <w:szCs w:val="28"/>
        </w:rPr>
        <w:t xml:space="preserve">2. </w:t>
      </w:r>
      <w:r w:rsidRPr="00ED4603">
        <w:rPr>
          <w:rFonts w:eastAsia="Times New Roman" w:cs="Times New Roman"/>
          <w:sz w:val="28"/>
          <w:szCs w:val="28"/>
        </w:rPr>
        <w:t xml:space="preserve">Направить заключение на </w:t>
      </w:r>
      <w:r w:rsidR="002334B1">
        <w:rPr>
          <w:rFonts w:eastAsia="Times New Roman" w:cs="Times New Roman"/>
          <w:sz w:val="28"/>
          <w:szCs w:val="28"/>
        </w:rPr>
        <w:t xml:space="preserve">исполнении бюджета </w:t>
      </w:r>
      <w:r w:rsidR="0096167F">
        <w:rPr>
          <w:sz w:val="28"/>
          <w:szCs w:val="28"/>
        </w:rPr>
        <w:t>Стародубского муниципального округа</w:t>
      </w:r>
      <w:r w:rsidRPr="00ED4603">
        <w:rPr>
          <w:rFonts w:eastAsia="Times New Roman" w:cs="Times New Roman"/>
          <w:sz w:val="28"/>
          <w:szCs w:val="28"/>
        </w:rPr>
        <w:t xml:space="preserve"> за 20</w:t>
      </w:r>
      <w:r w:rsidR="002334B1">
        <w:rPr>
          <w:rFonts w:eastAsia="Times New Roman" w:cs="Times New Roman"/>
          <w:sz w:val="28"/>
          <w:szCs w:val="28"/>
        </w:rPr>
        <w:t>2</w:t>
      </w:r>
      <w:r w:rsidR="004D63B3">
        <w:rPr>
          <w:rFonts w:eastAsia="Times New Roman" w:cs="Times New Roman"/>
          <w:sz w:val="28"/>
          <w:szCs w:val="28"/>
        </w:rPr>
        <w:t>2</w:t>
      </w:r>
      <w:r w:rsidRPr="00ED4603">
        <w:rPr>
          <w:rFonts w:eastAsia="Times New Roman" w:cs="Times New Roman"/>
          <w:sz w:val="28"/>
          <w:szCs w:val="28"/>
        </w:rPr>
        <w:t xml:space="preserve"> год главе администрации Стародубского </w:t>
      </w:r>
      <w:r w:rsidR="00FD33EF">
        <w:rPr>
          <w:rFonts w:eastAsia="Times New Roman" w:cs="Times New Roman"/>
          <w:sz w:val="28"/>
          <w:szCs w:val="28"/>
        </w:rPr>
        <w:t>муниципального округа</w:t>
      </w:r>
      <w:r w:rsidRPr="00ED4603">
        <w:rPr>
          <w:rFonts w:eastAsia="Times New Roman" w:cs="Times New Roman"/>
          <w:sz w:val="28"/>
          <w:szCs w:val="28"/>
        </w:rPr>
        <w:t xml:space="preserve"> с предложениями:</w:t>
      </w:r>
    </w:p>
    <w:p w:rsidR="00ED4603" w:rsidRDefault="00CF17C2" w:rsidP="00FD33EF">
      <w:pPr>
        <w:spacing w:line="276" w:lineRule="auto"/>
        <w:ind w:firstLine="720"/>
        <w:jc w:val="both"/>
        <w:rPr>
          <w:rFonts w:eastAsia="Times New Roman" w:cs="Times New Roman"/>
          <w:sz w:val="28"/>
          <w:szCs w:val="28"/>
        </w:rPr>
      </w:pPr>
      <w:r w:rsidRPr="00CF17C2">
        <w:rPr>
          <w:rFonts w:eastAsia="Times New Roman" w:cs="Times New Roman"/>
          <w:b/>
          <w:sz w:val="28"/>
          <w:szCs w:val="28"/>
        </w:rPr>
        <w:t>2.1</w:t>
      </w:r>
      <w:r>
        <w:rPr>
          <w:rFonts w:eastAsia="Times New Roman" w:cs="Times New Roman"/>
          <w:sz w:val="28"/>
          <w:szCs w:val="28"/>
        </w:rPr>
        <w:t xml:space="preserve">. </w:t>
      </w:r>
      <w:r w:rsidR="00ED4603">
        <w:rPr>
          <w:rFonts w:eastAsia="Times New Roman" w:cs="Times New Roman"/>
          <w:sz w:val="28"/>
          <w:szCs w:val="28"/>
        </w:rPr>
        <w:t>Главным администраторам доходов бюджета:</w:t>
      </w:r>
    </w:p>
    <w:p w:rsidR="00ED4603" w:rsidRDefault="00E84CE9" w:rsidP="00FD33EF">
      <w:pPr>
        <w:spacing w:line="276" w:lineRule="auto"/>
        <w:ind w:firstLine="720"/>
        <w:jc w:val="both"/>
        <w:rPr>
          <w:rFonts w:eastAsia="Times New Roman" w:cs="Times New Roman"/>
          <w:sz w:val="28"/>
          <w:szCs w:val="28"/>
        </w:rPr>
      </w:pPr>
      <w:r>
        <w:rPr>
          <w:rFonts w:eastAsia="Times New Roman" w:cs="Times New Roman"/>
          <w:sz w:val="28"/>
          <w:szCs w:val="28"/>
        </w:rPr>
        <w:t xml:space="preserve">- </w:t>
      </w:r>
      <w:r w:rsidR="00ED4603">
        <w:rPr>
          <w:rFonts w:eastAsia="Times New Roman" w:cs="Times New Roman"/>
          <w:sz w:val="28"/>
          <w:szCs w:val="28"/>
        </w:rPr>
        <w:t>в целях обеспечения плановых поступлений налоговых и неналоговых доходов бюджета обеспечить более точное прогнозирование доходных источников</w:t>
      </w:r>
      <w:r>
        <w:rPr>
          <w:rFonts w:eastAsia="Times New Roman" w:cs="Times New Roman"/>
          <w:sz w:val="28"/>
          <w:szCs w:val="28"/>
        </w:rPr>
        <w:t>;</w:t>
      </w:r>
    </w:p>
    <w:p w:rsidR="00E84CE9" w:rsidRDefault="00E84CE9" w:rsidP="00FD33EF">
      <w:pPr>
        <w:spacing w:line="276" w:lineRule="auto"/>
        <w:ind w:firstLine="720"/>
        <w:jc w:val="both"/>
        <w:rPr>
          <w:rFonts w:cs="Times New Roman"/>
          <w:sz w:val="28"/>
          <w:szCs w:val="28"/>
        </w:rPr>
      </w:pPr>
      <w:r>
        <w:rPr>
          <w:rFonts w:cs="Times New Roman"/>
          <w:color w:val="000000"/>
          <w:sz w:val="28"/>
          <w:szCs w:val="28"/>
          <w:shd w:val="clear" w:color="auto" w:fill="FFFFFF"/>
        </w:rPr>
        <w:t xml:space="preserve">- </w:t>
      </w:r>
      <w:r w:rsidRPr="00E241AE">
        <w:rPr>
          <w:rFonts w:eastAsia="Calibri" w:cs="Times New Roman"/>
          <w:sz w:val="28"/>
          <w:szCs w:val="28"/>
        </w:rPr>
        <w:t xml:space="preserve">КУМИ, как </w:t>
      </w:r>
      <w:r w:rsidRPr="00E241AE">
        <w:rPr>
          <w:rFonts w:cs="Times New Roman"/>
          <w:sz w:val="28"/>
          <w:szCs w:val="28"/>
        </w:rPr>
        <w:t xml:space="preserve">администратору доходов, получаемых в виде арендной платы, а также средства от продажи права на заключение договоров аренды за земли, находящиеся в собственности муниципальных округов, администратору доходов по доходам от перечисления части прибыли, остающейся после уплаты </w:t>
      </w:r>
      <w:r w:rsidRPr="00E241AE">
        <w:rPr>
          <w:rFonts w:cs="Times New Roman"/>
          <w:sz w:val="28"/>
          <w:szCs w:val="28"/>
        </w:rPr>
        <w:lastRenderedPageBreak/>
        <w:t>налогов и иных обязательных платежей муниципальных унитарных предприятий, принять исчерпывающие меры по взысканию образовавшейся просроченной дебиторской задолженности в сумме 765,1 тыс. рублей</w:t>
      </w:r>
      <w:r>
        <w:rPr>
          <w:rFonts w:cs="Times New Roman"/>
          <w:sz w:val="28"/>
          <w:szCs w:val="28"/>
        </w:rPr>
        <w:t>;</w:t>
      </w:r>
    </w:p>
    <w:p w:rsidR="00D875BB" w:rsidRPr="00ED4603" w:rsidRDefault="00E84CE9" w:rsidP="00FD33EF">
      <w:pPr>
        <w:spacing w:line="276" w:lineRule="auto"/>
        <w:ind w:firstLine="720"/>
        <w:jc w:val="both"/>
        <w:rPr>
          <w:rFonts w:eastAsia="Times New Roman" w:cs="Times New Roman"/>
          <w:sz w:val="28"/>
          <w:szCs w:val="28"/>
        </w:rPr>
      </w:pPr>
      <w:r>
        <w:rPr>
          <w:rFonts w:cs="Times New Roman"/>
          <w:sz w:val="28"/>
          <w:szCs w:val="28"/>
        </w:rPr>
        <w:t xml:space="preserve">- </w:t>
      </w:r>
      <w:r>
        <w:rPr>
          <w:rFonts w:cs="Times New Roman"/>
          <w:color w:val="000000"/>
          <w:sz w:val="28"/>
          <w:szCs w:val="28"/>
          <w:shd w:val="clear" w:color="auto" w:fill="FFFFFF"/>
        </w:rPr>
        <w:t>с</w:t>
      </w:r>
      <w:r w:rsidRPr="00E241AE">
        <w:rPr>
          <w:rFonts w:cs="Times New Roman"/>
          <w:color w:val="000000"/>
          <w:sz w:val="28"/>
          <w:szCs w:val="28"/>
          <w:shd w:val="clear" w:color="auto" w:fill="FFFFFF"/>
        </w:rPr>
        <w:t xml:space="preserve"> целью взыскания просроченной задолженности направлять контрагентам требование (претензию) о добровольном погашении задолженности, а в случае неисполнения такого требования – обращаться за взысканием в суд</w:t>
      </w:r>
      <w:r>
        <w:rPr>
          <w:rFonts w:cs="Times New Roman"/>
          <w:color w:val="000000"/>
          <w:sz w:val="28"/>
          <w:szCs w:val="28"/>
          <w:shd w:val="clear" w:color="auto" w:fill="FFFFFF"/>
        </w:rPr>
        <w:t>.</w:t>
      </w:r>
    </w:p>
    <w:p w:rsidR="00ED4603" w:rsidRPr="00CF17C2" w:rsidRDefault="00CF17C2" w:rsidP="00FD33EF">
      <w:pPr>
        <w:spacing w:line="276" w:lineRule="auto"/>
        <w:ind w:left="851"/>
        <w:jc w:val="both"/>
        <w:rPr>
          <w:sz w:val="28"/>
          <w:szCs w:val="28"/>
        </w:rPr>
      </w:pPr>
      <w:r w:rsidRPr="00CF17C2">
        <w:rPr>
          <w:b/>
          <w:sz w:val="28"/>
          <w:szCs w:val="28"/>
        </w:rPr>
        <w:t>2.</w:t>
      </w:r>
      <w:r w:rsidR="00446757">
        <w:rPr>
          <w:b/>
          <w:sz w:val="28"/>
          <w:szCs w:val="28"/>
        </w:rPr>
        <w:t>2</w:t>
      </w:r>
      <w:r w:rsidR="00731119" w:rsidRPr="00CF17C2">
        <w:rPr>
          <w:b/>
          <w:sz w:val="28"/>
          <w:szCs w:val="28"/>
        </w:rPr>
        <w:t>.</w:t>
      </w:r>
      <w:r w:rsidR="00446757">
        <w:rPr>
          <w:b/>
          <w:sz w:val="28"/>
          <w:szCs w:val="28"/>
        </w:rPr>
        <w:t xml:space="preserve"> </w:t>
      </w:r>
      <w:r w:rsidR="0013753F" w:rsidRPr="00CF17C2">
        <w:rPr>
          <w:sz w:val="28"/>
          <w:szCs w:val="28"/>
        </w:rPr>
        <w:t>Главным распорядителям средств бюджета</w:t>
      </w:r>
      <w:r w:rsidR="0084146B">
        <w:rPr>
          <w:sz w:val="28"/>
          <w:szCs w:val="28"/>
        </w:rPr>
        <w:t xml:space="preserve"> округа</w:t>
      </w:r>
      <w:r w:rsidR="0013753F" w:rsidRPr="00CF17C2">
        <w:rPr>
          <w:sz w:val="28"/>
          <w:szCs w:val="28"/>
        </w:rPr>
        <w:t>:</w:t>
      </w:r>
    </w:p>
    <w:p w:rsidR="0013753F" w:rsidRDefault="00446757" w:rsidP="00FD33EF">
      <w:pPr>
        <w:spacing w:line="276" w:lineRule="auto"/>
        <w:ind w:left="284" w:firstLine="436"/>
        <w:jc w:val="both"/>
        <w:rPr>
          <w:sz w:val="28"/>
          <w:szCs w:val="28"/>
        </w:rPr>
      </w:pPr>
      <w:r w:rsidRPr="00446757">
        <w:rPr>
          <w:b/>
          <w:sz w:val="28"/>
          <w:szCs w:val="28"/>
        </w:rPr>
        <w:t>2.2.1.</w:t>
      </w:r>
      <w:r>
        <w:rPr>
          <w:sz w:val="28"/>
          <w:szCs w:val="28"/>
        </w:rPr>
        <w:t xml:space="preserve"> </w:t>
      </w:r>
      <w:r w:rsidR="0013753F" w:rsidRPr="0013753F">
        <w:rPr>
          <w:sz w:val="28"/>
          <w:szCs w:val="28"/>
        </w:rPr>
        <w:t xml:space="preserve">В ходе </w:t>
      </w:r>
      <w:r w:rsidR="0013753F">
        <w:rPr>
          <w:sz w:val="28"/>
          <w:szCs w:val="28"/>
        </w:rPr>
        <w:t xml:space="preserve">исполнения бюджета обеспечить максимальную реализацию обязательств, принятых за основу бюджетной, налоговой политики Стародубского </w:t>
      </w:r>
      <w:r>
        <w:rPr>
          <w:sz w:val="28"/>
          <w:szCs w:val="28"/>
        </w:rPr>
        <w:t>муниципального округа</w:t>
      </w:r>
      <w:r w:rsidR="0013753F">
        <w:rPr>
          <w:sz w:val="28"/>
          <w:szCs w:val="28"/>
        </w:rPr>
        <w:t>.</w:t>
      </w:r>
    </w:p>
    <w:p w:rsidR="00446757" w:rsidRDefault="00446757" w:rsidP="00FD33EF">
      <w:pPr>
        <w:spacing w:line="276" w:lineRule="auto"/>
        <w:ind w:left="284" w:firstLine="436"/>
        <w:jc w:val="both"/>
        <w:rPr>
          <w:sz w:val="28"/>
          <w:szCs w:val="28"/>
        </w:rPr>
      </w:pPr>
      <w:r w:rsidRPr="00446757">
        <w:rPr>
          <w:b/>
          <w:sz w:val="28"/>
          <w:szCs w:val="28"/>
        </w:rPr>
        <w:t>2.2.2.</w:t>
      </w:r>
      <w:r>
        <w:rPr>
          <w:sz w:val="28"/>
          <w:szCs w:val="28"/>
        </w:rPr>
        <w:t xml:space="preserve"> Принять меры по сокращению дебиторской и кредиторской задолженности.</w:t>
      </w:r>
    </w:p>
    <w:p w:rsidR="00446757" w:rsidRPr="0013753F" w:rsidRDefault="00446757" w:rsidP="00FD33EF">
      <w:pPr>
        <w:spacing w:line="276" w:lineRule="auto"/>
        <w:ind w:left="284" w:firstLine="436"/>
        <w:jc w:val="both"/>
        <w:rPr>
          <w:rFonts w:eastAsia="Times New Roman" w:cs="Times New Roman"/>
          <w:sz w:val="28"/>
          <w:szCs w:val="28"/>
        </w:rPr>
      </w:pPr>
      <w:r w:rsidRPr="00446757">
        <w:rPr>
          <w:b/>
          <w:sz w:val="28"/>
          <w:szCs w:val="28"/>
        </w:rPr>
        <w:t>2.2.3.</w:t>
      </w:r>
      <w:r>
        <w:rPr>
          <w:sz w:val="28"/>
          <w:szCs w:val="28"/>
        </w:rPr>
        <w:t xml:space="preserve"> Принимать бюджетные обязательства в пределах доведенных лимитов бюджетных обязательств.</w:t>
      </w:r>
    </w:p>
    <w:p w:rsidR="008B21F6" w:rsidRDefault="001842C4" w:rsidP="00FD33EF">
      <w:pPr>
        <w:spacing w:line="276" w:lineRule="auto"/>
        <w:ind w:firstLine="720"/>
        <w:jc w:val="both"/>
        <w:rPr>
          <w:rFonts w:eastAsia="Times New Roman" w:cs="Times New Roman"/>
          <w:sz w:val="28"/>
          <w:szCs w:val="28"/>
        </w:rPr>
      </w:pPr>
      <w:r w:rsidRPr="001842C4">
        <w:rPr>
          <w:rFonts w:eastAsia="Times New Roman" w:cs="Times New Roman"/>
          <w:b/>
          <w:sz w:val="28"/>
          <w:szCs w:val="28"/>
        </w:rPr>
        <w:t>2.</w:t>
      </w:r>
      <w:r w:rsidR="00446757">
        <w:rPr>
          <w:rFonts w:eastAsia="Times New Roman" w:cs="Times New Roman"/>
          <w:b/>
          <w:sz w:val="28"/>
          <w:szCs w:val="28"/>
        </w:rPr>
        <w:t>2</w:t>
      </w:r>
      <w:r w:rsidRPr="001842C4">
        <w:rPr>
          <w:rFonts w:eastAsia="Times New Roman" w:cs="Times New Roman"/>
          <w:b/>
          <w:sz w:val="28"/>
          <w:szCs w:val="28"/>
        </w:rPr>
        <w:t>.</w:t>
      </w:r>
      <w:r w:rsidR="00446757">
        <w:rPr>
          <w:rFonts w:eastAsia="Times New Roman" w:cs="Times New Roman"/>
          <w:b/>
          <w:sz w:val="28"/>
          <w:szCs w:val="28"/>
        </w:rPr>
        <w:t>4</w:t>
      </w:r>
      <w:r>
        <w:rPr>
          <w:rFonts w:eastAsia="Times New Roman" w:cs="Times New Roman"/>
          <w:sz w:val="28"/>
          <w:szCs w:val="28"/>
        </w:rPr>
        <w:t>.</w:t>
      </w:r>
      <w:r w:rsidR="00446757">
        <w:rPr>
          <w:rFonts w:eastAsia="Times New Roman" w:cs="Times New Roman"/>
          <w:sz w:val="28"/>
          <w:szCs w:val="28"/>
        </w:rPr>
        <w:t xml:space="preserve"> </w:t>
      </w:r>
      <w:r w:rsidR="008B21F6" w:rsidRPr="008B21F6">
        <w:rPr>
          <w:rFonts w:eastAsia="Times New Roman" w:cs="Times New Roman"/>
          <w:sz w:val="28"/>
          <w:szCs w:val="28"/>
        </w:rPr>
        <w:t xml:space="preserve">Формирование отчетности производить в строгом соответствии с требованиями Инструкции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утвержденной приказом Минфина России от 28.12.2010 №191н, Инструкцией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25.03.2011г. №33н. </w:t>
      </w:r>
    </w:p>
    <w:p w:rsidR="0084146B" w:rsidRDefault="0084146B" w:rsidP="00FD33EF">
      <w:pPr>
        <w:spacing w:line="276" w:lineRule="auto"/>
        <w:ind w:firstLine="709"/>
        <w:jc w:val="both"/>
        <w:rPr>
          <w:rFonts w:cs="Times New Roman"/>
          <w:sz w:val="28"/>
          <w:szCs w:val="28"/>
        </w:rPr>
      </w:pPr>
      <w:r w:rsidRPr="0084146B">
        <w:rPr>
          <w:rFonts w:eastAsia="Times New Roman" w:cs="Times New Roman"/>
          <w:b/>
          <w:sz w:val="28"/>
          <w:szCs w:val="28"/>
        </w:rPr>
        <w:t>2.2.5.</w:t>
      </w:r>
      <w:r w:rsidRPr="0084146B">
        <w:rPr>
          <w:sz w:val="28"/>
          <w:szCs w:val="28"/>
        </w:rPr>
        <w:t xml:space="preserve"> Не допускать нарушений Приказа Минфина России от 29.11.2017 N 209н  "Об утверждении Порядка применения классификации операций сектора государственного управления",</w:t>
      </w:r>
      <w:r w:rsidRPr="0084146B">
        <w:rPr>
          <w:rStyle w:val="FontStyle30"/>
          <w:b w:val="0"/>
          <w:sz w:val="28"/>
          <w:szCs w:val="28"/>
        </w:rPr>
        <w:t xml:space="preserve"> </w:t>
      </w:r>
      <w:r w:rsidRPr="0084146B">
        <w:rPr>
          <w:rFonts w:cs="Times New Roman"/>
          <w:sz w:val="28"/>
          <w:szCs w:val="28"/>
        </w:rPr>
        <w:t>Приказа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w:t>
      </w:r>
    </w:p>
    <w:p w:rsidR="0084146B" w:rsidRDefault="0084146B" w:rsidP="00FD33EF">
      <w:pPr>
        <w:spacing w:after="200" w:line="276" w:lineRule="auto"/>
        <w:ind w:firstLine="709"/>
        <w:jc w:val="both"/>
        <w:rPr>
          <w:rFonts w:eastAsia="Times New Roman" w:cs="Times New Roman"/>
          <w:sz w:val="28"/>
          <w:szCs w:val="28"/>
        </w:rPr>
      </w:pPr>
      <w:r w:rsidRPr="0084146B">
        <w:rPr>
          <w:b/>
          <w:sz w:val="28"/>
          <w:szCs w:val="28"/>
        </w:rPr>
        <w:t>2.2.6.</w:t>
      </w:r>
      <w:r w:rsidRPr="0084146B">
        <w:rPr>
          <w:bCs/>
          <w:color w:val="000000"/>
          <w:sz w:val="28"/>
          <w:szCs w:val="28"/>
        </w:rPr>
        <w:t xml:space="preserve"> Провести анализ и принять меры по недопущению ситуаций, приводящих к оплате штрафных санкций, усилить контроль за рациональностью и эффективностью</w:t>
      </w:r>
      <w:r>
        <w:rPr>
          <w:bCs/>
          <w:color w:val="000000"/>
          <w:sz w:val="28"/>
          <w:szCs w:val="28"/>
        </w:rPr>
        <w:t xml:space="preserve"> и целевым</w:t>
      </w:r>
      <w:r w:rsidRPr="0084146B">
        <w:rPr>
          <w:bCs/>
          <w:color w:val="000000"/>
          <w:sz w:val="28"/>
          <w:szCs w:val="28"/>
        </w:rPr>
        <w:t xml:space="preserve"> использования бюджетных ресурсов.</w:t>
      </w:r>
    </w:p>
    <w:p w:rsidR="00D37954" w:rsidRPr="008B21F6" w:rsidRDefault="00D37954" w:rsidP="00FD33EF">
      <w:pPr>
        <w:spacing w:line="276" w:lineRule="auto"/>
        <w:jc w:val="both"/>
        <w:rPr>
          <w:rFonts w:eastAsia="Times New Roman" w:cs="Times New Roman"/>
        </w:rPr>
      </w:pPr>
    </w:p>
    <w:p w:rsidR="00AD7A49" w:rsidRDefault="008B21F6" w:rsidP="00FD33EF">
      <w:pPr>
        <w:spacing w:line="276" w:lineRule="auto"/>
        <w:jc w:val="center"/>
        <w:rPr>
          <w:rFonts w:eastAsia="Times New Roman" w:cs="Times New Roman"/>
          <w:sz w:val="28"/>
          <w:szCs w:val="28"/>
        </w:rPr>
      </w:pPr>
      <w:r w:rsidRPr="008B21F6">
        <w:rPr>
          <w:rFonts w:eastAsia="Times New Roman" w:cs="Times New Roman"/>
          <w:sz w:val="28"/>
          <w:szCs w:val="28"/>
        </w:rPr>
        <w:t xml:space="preserve">Настоящее заключение составлено в </w:t>
      </w:r>
      <w:r w:rsidR="0084146B">
        <w:rPr>
          <w:rFonts w:eastAsia="Times New Roman" w:cs="Times New Roman"/>
          <w:sz w:val="28"/>
          <w:szCs w:val="28"/>
        </w:rPr>
        <w:t>трех</w:t>
      </w:r>
      <w:r w:rsidRPr="008B21F6">
        <w:rPr>
          <w:rFonts w:eastAsia="Times New Roman" w:cs="Times New Roman"/>
          <w:sz w:val="28"/>
          <w:szCs w:val="28"/>
        </w:rPr>
        <w:t xml:space="preserve"> экземплярах</w:t>
      </w:r>
      <w:r w:rsidR="0039698B">
        <w:rPr>
          <w:rFonts w:eastAsia="Times New Roman" w:cs="Times New Roman"/>
          <w:sz w:val="28"/>
          <w:szCs w:val="28"/>
        </w:rPr>
        <w:t xml:space="preserve"> на </w:t>
      </w:r>
      <w:r w:rsidR="00446757">
        <w:rPr>
          <w:rFonts w:eastAsia="Times New Roman" w:cs="Times New Roman"/>
          <w:sz w:val="28"/>
          <w:szCs w:val="28"/>
        </w:rPr>
        <w:t>6</w:t>
      </w:r>
      <w:r w:rsidR="00BE2432">
        <w:rPr>
          <w:rFonts w:eastAsia="Times New Roman" w:cs="Times New Roman"/>
          <w:sz w:val="28"/>
          <w:szCs w:val="28"/>
        </w:rPr>
        <w:t>5</w:t>
      </w:r>
      <w:r w:rsidR="0039698B">
        <w:rPr>
          <w:rFonts w:eastAsia="Times New Roman" w:cs="Times New Roman"/>
          <w:sz w:val="28"/>
          <w:szCs w:val="28"/>
        </w:rPr>
        <w:t xml:space="preserve"> лист</w:t>
      </w:r>
      <w:r w:rsidR="00270EC4">
        <w:rPr>
          <w:rFonts w:eastAsia="Times New Roman" w:cs="Times New Roman"/>
          <w:sz w:val="28"/>
          <w:szCs w:val="28"/>
        </w:rPr>
        <w:t>е</w:t>
      </w:r>
      <w:r w:rsidR="0039698B">
        <w:rPr>
          <w:rFonts w:eastAsia="Times New Roman" w:cs="Times New Roman"/>
          <w:sz w:val="28"/>
          <w:szCs w:val="28"/>
        </w:rPr>
        <w:t xml:space="preserve"> каждое</w:t>
      </w:r>
      <w:r w:rsidRPr="008B21F6">
        <w:rPr>
          <w:rFonts w:eastAsia="Times New Roman" w:cs="Times New Roman"/>
          <w:sz w:val="28"/>
          <w:szCs w:val="28"/>
        </w:rPr>
        <w:t>.</w:t>
      </w:r>
    </w:p>
    <w:p w:rsidR="00AD7A49" w:rsidRDefault="00AD7A49" w:rsidP="00FD33EF">
      <w:pPr>
        <w:spacing w:line="276" w:lineRule="auto"/>
        <w:jc w:val="center"/>
        <w:rPr>
          <w:rFonts w:eastAsia="Times New Roman" w:cs="Times New Roman"/>
        </w:rPr>
      </w:pPr>
    </w:p>
    <w:p w:rsidR="00FD33EF" w:rsidRDefault="00FD33EF" w:rsidP="00FD33EF">
      <w:pPr>
        <w:spacing w:line="276" w:lineRule="auto"/>
        <w:jc w:val="center"/>
        <w:rPr>
          <w:rFonts w:eastAsia="Times New Roman" w:cs="Times New Roman"/>
        </w:rPr>
      </w:pPr>
    </w:p>
    <w:p w:rsidR="00D05C5A" w:rsidRDefault="00D05C5A" w:rsidP="00FD33EF">
      <w:pPr>
        <w:spacing w:line="276" w:lineRule="auto"/>
        <w:jc w:val="center"/>
        <w:rPr>
          <w:rFonts w:eastAsia="Times New Roman" w:cs="Times New Roman"/>
        </w:rPr>
      </w:pPr>
    </w:p>
    <w:p w:rsidR="00D05C5A" w:rsidRPr="008B21F6" w:rsidRDefault="00D05C5A" w:rsidP="00FD33EF">
      <w:pPr>
        <w:spacing w:line="276" w:lineRule="auto"/>
        <w:jc w:val="center"/>
        <w:rPr>
          <w:rFonts w:eastAsia="Times New Roman" w:cs="Times New Roman"/>
        </w:rPr>
      </w:pPr>
    </w:p>
    <w:p w:rsidR="00BD4905" w:rsidRDefault="00BD4905" w:rsidP="00FD33EF">
      <w:pPr>
        <w:spacing w:line="276" w:lineRule="auto"/>
        <w:jc w:val="both"/>
        <w:rPr>
          <w:sz w:val="28"/>
          <w:szCs w:val="28"/>
        </w:rPr>
      </w:pPr>
      <w:r>
        <w:rPr>
          <w:sz w:val="28"/>
          <w:szCs w:val="28"/>
        </w:rPr>
        <w:t xml:space="preserve">Председатель </w:t>
      </w:r>
      <w:r w:rsidR="00D32016">
        <w:rPr>
          <w:sz w:val="28"/>
          <w:szCs w:val="28"/>
        </w:rPr>
        <w:t>Контрольно-счетной палаты</w:t>
      </w:r>
    </w:p>
    <w:p w:rsidR="00D32016" w:rsidRPr="002C26AA" w:rsidRDefault="00BD4905" w:rsidP="00FD33EF">
      <w:pPr>
        <w:spacing w:line="276" w:lineRule="auto"/>
        <w:jc w:val="both"/>
        <w:rPr>
          <w:sz w:val="28"/>
          <w:szCs w:val="28"/>
        </w:rPr>
      </w:pPr>
      <w:r>
        <w:rPr>
          <w:sz w:val="28"/>
          <w:szCs w:val="28"/>
        </w:rPr>
        <w:t xml:space="preserve">Стародубского муниципального </w:t>
      </w:r>
      <w:r w:rsidR="00446757">
        <w:rPr>
          <w:sz w:val="28"/>
          <w:szCs w:val="28"/>
        </w:rPr>
        <w:t>округа</w:t>
      </w:r>
      <w:r>
        <w:rPr>
          <w:sz w:val="28"/>
          <w:szCs w:val="28"/>
        </w:rPr>
        <w:t xml:space="preserve">                   </w:t>
      </w:r>
      <w:r w:rsidR="0084146B">
        <w:rPr>
          <w:sz w:val="28"/>
          <w:szCs w:val="28"/>
        </w:rPr>
        <w:t xml:space="preserve">                        </w:t>
      </w:r>
      <w:proofErr w:type="spellStart"/>
      <w:r w:rsidR="008A7D1C">
        <w:rPr>
          <w:sz w:val="28"/>
          <w:szCs w:val="28"/>
        </w:rPr>
        <w:t>Н.А.Сусло</w:t>
      </w:r>
      <w:proofErr w:type="spellEnd"/>
    </w:p>
    <w:sectPr w:rsidR="00D32016" w:rsidRPr="002C26AA" w:rsidSect="009731CF">
      <w:headerReference w:type="default" r:id="rId44"/>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DA7" w:rsidRDefault="00D35DA7" w:rsidP="00C545BB">
      <w:r>
        <w:separator/>
      </w:r>
    </w:p>
  </w:endnote>
  <w:endnote w:type="continuationSeparator" w:id="0">
    <w:p w:rsidR="00D35DA7" w:rsidRDefault="00D35DA7" w:rsidP="00C5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DA7" w:rsidRDefault="00D35DA7" w:rsidP="00C545BB">
      <w:r>
        <w:separator/>
      </w:r>
    </w:p>
  </w:footnote>
  <w:footnote w:type="continuationSeparator" w:id="0">
    <w:p w:rsidR="00D35DA7" w:rsidRDefault="00D35DA7" w:rsidP="00C54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2376"/>
      <w:docPartObj>
        <w:docPartGallery w:val="Page Numbers (Top of Page)"/>
        <w:docPartUnique/>
      </w:docPartObj>
    </w:sdtPr>
    <w:sdtEndPr/>
    <w:sdtContent>
      <w:p w:rsidR="00342E1C" w:rsidRDefault="00342E1C">
        <w:pPr>
          <w:pStyle w:val="a8"/>
          <w:jc w:val="center"/>
        </w:pPr>
        <w:r>
          <w:fldChar w:fldCharType="begin"/>
        </w:r>
        <w:r>
          <w:instrText xml:space="preserve"> PAGE   \* MERGEFORMAT </w:instrText>
        </w:r>
        <w:r>
          <w:fldChar w:fldCharType="separate"/>
        </w:r>
        <w:r w:rsidR="0078161D">
          <w:rPr>
            <w:noProof/>
          </w:rPr>
          <w:t>65</w:t>
        </w:r>
        <w:r>
          <w:rPr>
            <w:noProof/>
          </w:rPr>
          <w:fldChar w:fldCharType="end"/>
        </w:r>
      </w:p>
    </w:sdtContent>
  </w:sdt>
  <w:p w:rsidR="00342E1C" w:rsidRDefault="00342E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177"/>
    <w:multiLevelType w:val="hybridMultilevel"/>
    <w:tmpl w:val="1666C1C6"/>
    <w:lvl w:ilvl="0" w:tplc="262CC3F4">
      <w:start w:val="1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3D414F2"/>
    <w:multiLevelType w:val="hybridMultilevel"/>
    <w:tmpl w:val="0E80A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D11BA"/>
    <w:multiLevelType w:val="hybridMultilevel"/>
    <w:tmpl w:val="C276D2FC"/>
    <w:lvl w:ilvl="0" w:tplc="A4480050">
      <w:start w:val="1"/>
      <w:numFmt w:val="decimal"/>
      <w:lvlText w:val="%1."/>
      <w:lvlJc w:val="left"/>
      <w:pPr>
        <w:ind w:left="1353" w:hanging="360"/>
      </w:pPr>
      <w:rPr>
        <w:rFonts w:hint="default"/>
        <w:b/>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5135BFB"/>
    <w:multiLevelType w:val="hybridMultilevel"/>
    <w:tmpl w:val="0B7A8B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A73B8E"/>
    <w:multiLevelType w:val="hybridMultilevel"/>
    <w:tmpl w:val="A1524940"/>
    <w:lvl w:ilvl="0" w:tplc="94B42C6A">
      <w:start w:val="16"/>
      <w:numFmt w:val="decimal"/>
      <w:lvlText w:val="%1."/>
      <w:lvlJc w:val="left"/>
      <w:pPr>
        <w:ind w:left="943" w:hanging="375"/>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036202C"/>
    <w:multiLevelType w:val="hybridMultilevel"/>
    <w:tmpl w:val="B0321CD6"/>
    <w:lvl w:ilvl="0" w:tplc="E8C6820E">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10E30273"/>
    <w:multiLevelType w:val="hybridMultilevel"/>
    <w:tmpl w:val="5712BE16"/>
    <w:lvl w:ilvl="0" w:tplc="0419000B">
      <w:start w:val="1"/>
      <w:numFmt w:val="bullet"/>
      <w:lvlText w:val=""/>
      <w:lvlJc w:val="left"/>
      <w:pPr>
        <w:ind w:left="1075" w:hanging="360"/>
      </w:pPr>
      <w:rPr>
        <w:rFonts w:ascii="Wingdings" w:hAnsi="Wingdings"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abstractNum w:abstractNumId="7">
    <w:nsid w:val="15E4734D"/>
    <w:multiLevelType w:val="hybridMultilevel"/>
    <w:tmpl w:val="EE08585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8">
    <w:nsid w:val="16ED4115"/>
    <w:multiLevelType w:val="hybridMultilevel"/>
    <w:tmpl w:val="845E6C0A"/>
    <w:lvl w:ilvl="0" w:tplc="0419000B">
      <w:start w:val="1"/>
      <w:numFmt w:val="bullet"/>
      <w:lvlText w:val=""/>
      <w:lvlJc w:val="left"/>
      <w:pPr>
        <w:ind w:left="1711" w:hanging="360"/>
      </w:pPr>
      <w:rPr>
        <w:rFonts w:ascii="Wingdings" w:hAnsi="Wingdings"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9">
    <w:nsid w:val="1C94083C"/>
    <w:multiLevelType w:val="hybridMultilevel"/>
    <w:tmpl w:val="D7D21D3E"/>
    <w:lvl w:ilvl="0" w:tplc="0419000B">
      <w:start w:val="1"/>
      <w:numFmt w:val="bullet"/>
      <w:lvlText w:val=""/>
      <w:lvlJc w:val="left"/>
      <w:pPr>
        <w:ind w:left="1643" w:hanging="360"/>
      </w:pPr>
      <w:rPr>
        <w:rFonts w:ascii="Wingdings" w:hAnsi="Wingdings" w:hint="default"/>
      </w:rPr>
    </w:lvl>
    <w:lvl w:ilvl="1" w:tplc="04190003" w:tentative="1">
      <w:start w:val="1"/>
      <w:numFmt w:val="bullet"/>
      <w:lvlText w:val="o"/>
      <w:lvlJc w:val="left"/>
      <w:pPr>
        <w:ind w:left="2363" w:hanging="360"/>
      </w:pPr>
      <w:rPr>
        <w:rFonts w:ascii="Courier New" w:hAnsi="Courier New" w:cs="Courier New" w:hint="default"/>
      </w:rPr>
    </w:lvl>
    <w:lvl w:ilvl="2" w:tplc="04190005" w:tentative="1">
      <w:start w:val="1"/>
      <w:numFmt w:val="bullet"/>
      <w:lvlText w:val=""/>
      <w:lvlJc w:val="left"/>
      <w:pPr>
        <w:ind w:left="3083" w:hanging="360"/>
      </w:pPr>
      <w:rPr>
        <w:rFonts w:ascii="Wingdings" w:hAnsi="Wingdings" w:hint="default"/>
      </w:rPr>
    </w:lvl>
    <w:lvl w:ilvl="3" w:tplc="04190001" w:tentative="1">
      <w:start w:val="1"/>
      <w:numFmt w:val="bullet"/>
      <w:lvlText w:val=""/>
      <w:lvlJc w:val="left"/>
      <w:pPr>
        <w:ind w:left="3803" w:hanging="360"/>
      </w:pPr>
      <w:rPr>
        <w:rFonts w:ascii="Symbol" w:hAnsi="Symbol" w:hint="default"/>
      </w:rPr>
    </w:lvl>
    <w:lvl w:ilvl="4" w:tplc="04190003" w:tentative="1">
      <w:start w:val="1"/>
      <w:numFmt w:val="bullet"/>
      <w:lvlText w:val="o"/>
      <w:lvlJc w:val="left"/>
      <w:pPr>
        <w:ind w:left="4523" w:hanging="360"/>
      </w:pPr>
      <w:rPr>
        <w:rFonts w:ascii="Courier New" w:hAnsi="Courier New" w:cs="Courier New" w:hint="default"/>
      </w:rPr>
    </w:lvl>
    <w:lvl w:ilvl="5" w:tplc="04190005" w:tentative="1">
      <w:start w:val="1"/>
      <w:numFmt w:val="bullet"/>
      <w:lvlText w:val=""/>
      <w:lvlJc w:val="left"/>
      <w:pPr>
        <w:ind w:left="5243" w:hanging="360"/>
      </w:pPr>
      <w:rPr>
        <w:rFonts w:ascii="Wingdings" w:hAnsi="Wingdings" w:hint="default"/>
      </w:rPr>
    </w:lvl>
    <w:lvl w:ilvl="6" w:tplc="04190001" w:tentative="1">
      <w:start w:val="1"/>
      <w:numFmt w:val="bullet"/>
      <w:lvlText w:val=""/>
      <w:lvlJc w:val="left"/>
      <w:pPr>
        <w:ind w:left="5963" w:hanging="360"/>
      </w:pPr>
      <w:rPr>
        <w:rFonts w:ascii="Symbol" w:hAnsi="Symbol" w:hint="default"/>
      </w:rPr>
    </w:lvl>
    <w:lvl w:ilvl="7" w:tplc="04190003" w:tentative="1">
      <w:start w:val="1"/>
      <w:numFmt w:val="bullet"/>
      <w:lvlText w:val="o"/>
      <w:lvlJc w:val="left"/>
      <w:pPr>
        <w:ind w:left="6683" w:hanging="360"/>
      </w:pPr>
      <w:rPr>
        <w:rFonts w:ascii="Courier New" w:hAnsi="Courier New" w:cs="Courier New" w:hint="default"/>
      </w:rPr>
    </w:lvl>
    <w:lvl w:ilvl="8" w:tplc="04190005" w:tentative="1">
      <w:start w:val="1"/>
      <w:numFmt w:val="bullet"/>
      <w:lvlText w:val=""/>
      <w:lvlJc w:val="left"/>
      <w:pPr>
        <w:ind w:left="7403" w:hanging="360"/>
      </w:pPr>
      <w:rPr>
        <w:rFonts w:ascii="Wingdings" w:hAnsi="Wingdings" w:hint="default"/>
      </w:rPr>
    </w:lvl>
  </w:abstractNum>
  <w:abstractNum w:abstractNumId="10">
    <w:nsid w:val="1E2655BB"/>
    <w:multiLevelType w:val="hybridMultilevel"/>
    <w:tmpl w:val="8088421A"/>
    <w:lvl w:ilvl="0" w:tplc="54746E6C">
      <w:start w:val="1"/>
      <w:numFmt w:val="decimal"/>
      <w:lvlText w:val="%1."/>
      <w:lvlJc w:val="left"/>
      <w:pPr>
        <w:ind w:left="786" w:hanging="360"/>
      </w:pPr>
      <w:rPr>
        <w:rFonts w:cstheme="minorBidi"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0F74DD2"/>
    <w:multiLevelType w:val="hybridMultilevel"/>
    <w:tmpl w:val="EEF27DB6"/>
    <w:lvl w:ilvl="0" w:tplc="8D36B4B4">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21737597"/>
    <w:multiLevelType w:val="hybridMultilevel"/>
    <w:tmpl w:val="F7E25180"/>
    <w:lvl w:ilvl="0" w:tplc="0419000B">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3">
    <w:nsid w:val="2A0955ED"/>
    <w:multiLevelType w:val="multilevel"/>
    <w:tmpl w:val="8960B8E6"/>
    <w:lvl w:ilvl="0">
      <w:start w:val="1"/>
      <w:numFmt w:val="decimal"/>
      <w:lvlText w:val="%1."/>
      <w:lvlJc w:val="left"/>
      <w:pPr>
        <w:ind w:left="644" w:hanging="360"/>
      </w:pPr>
      <w:rPr>
        <w:rFonts w:eastAsiaTheme="minorHAnsi" w:hint="default"/>
      </w:rPr>
    </w:lvl>
    <w:lvl w:ilvl="1">
      <w:start w:val="2"/>
      <w:numFmt w:val="decimal"/>
      <w:isLgl/>
      <w:lvlText w:val="%1.%2."/>
      <w:lvlJc w:val="left"/>
      <w:pPr>
        <w:ind w:left="1184" w:hanging="720"/>
      </w:pPr>
      <w:rPr>
        <w:rFonts w:hint="default"/>
        <w:b/>
      </w:rPr>
    </w:lvl>
    <w:lvl w:ilvl="2">
      <w:start w:val="1"/>
      <w:numFmt w:val="decimal"/>
      <w:isLgl/>
      <w:lvlText w:val="%1.%2.%3."/>
      <w:lvlJc w:val="left"/>
      <w:pPr>
        <w:ind w:left="1364" w:hanging="720"/>
      </w:pPr>
      <w:rPr>
        <w:rFonts w:hint="default"/>
      </w:rPr>
    </w:lvl>
    <w:lvl w:ilvl="3">
      <w:start w:val="1"/>
      <w:numFmt w:val="decimal"/>
      <w:isLgl/>
      <w:lvlText w:val="%1.%2.%3.%4."/>
      <w:lvlJc w:val="left"/>
      <w:pPr>
        <w:ind w:left="1904" w:hanging="108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624" w:hanging="1440"/>
      </w:pPr>
      <w:rPr>
        <w:rFonts w:hint="default"/>
      </w:rPr>
    </w:lvl>
    <w:lvl w:ilvl="6">
      <w:start w:val="1"/>
      <w:numFmt w:val="decimal"/>
      <w:isLgl/>
      <w:lvlText w:val="%1.%2.%3.%4.%5.%6.%7."/>
      <w:lvlJc w:val="left"/>
      <w:pPr>
        <w:ind w:left="3164" w:hanging="1800"/>
      </w:pPr>
      <w:rPr>
        <w:rFonts w:hint="default"/>
      </w:rPr>
    </w:lvl>
    <w:lvl w:ilvl="7">
      <w:start w:val="1"/>
      <w:numFmt w:val="decimal"/>
      <w:isLgl/>
      <w:lvlText w:val="%1.%2.%3.%4.%5.%6.%7.%8."/>
      <w:lvlJc w:val="left"/>
      <w:pPr>
        <w:ind w:left="3344" w:hanging="1800"/>
      </w:pPr>
      <w:rPr>
        <w:rFonts w:hint="default"/>
      </w:rPr>
    </w:lvl>
    <w:lvl w:ilvl="8">
      <w:start w:val="1"/>
      <w:numFmt w:val="decimal"/>
      <w:isLgl/>
      <w:lvlText w:val="%1.%2.%3.%4.%5.%6.%7.%8.%9."/>
      <w:lvlJc w:val="left"/>
      <w:pPr>
        <w:ind w:left="3884" w:hanging="2160"/>
      </w:pPr>
      <w:rPr>
        <w:rFonts w:hint="default"/>
      </w:rPr>
    </w:lvl>
  </w:abstractNum>
  <w:abstractNum w:abstractNumId="14">
    <w:nsid w:val="2CFD1F1F"/>
    <w:multiLevelType w:val="hybridMultilevel"/>
    <w:tmpl w:val="CC8E11B0"/>
    <w:lvl w:ilvl="0" w:tplc="E86E4586">
      <w:start w:val="4"/>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33895CA4"/>
    <w:multiLevelType w:val="hybridMultilevel"/>
    <w:tmpl w:val="CB3EBB2C"/>
    <w:lvl w:ilvl="0" w:tplc="0419000B">
      <w:start w:val="1"/>
      <w:numFmt w:val="bullet"/>
      <w:lvlText w:val=""/>
      <w:lvlJc w:val="left"/>
      <w:pPr>
        <w:ind w:left="1353" w:hanging="360"/>
      </w:pPr>
      <w:rPr>
        <w:rFonts w:ascii="Wingdings" w:hAnsi="Wingdings" w:hint="default"/>
        <w:b/>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AE94F8B"/>
    <w:multiLevelType w:val="multilevel"/>
    <w:tmpl w:val="EF0AE5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40425C5D"/>
    <w:multiLevelType w:val="hybridMultilevel"/>
    <w:tmpl w:val="3CD4FF4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0C75E1A"/>
    <w:multiLevelType w:val="hybridMultilevel"/>
    <w:tmpl w:val="710662DC"/>
    <w:lvl w:ilvl="0" w:tplc="0419000B">
      <w:start w:val="1"/>
      <w:numFmt w:val="bullet"/>
      <w:lvlText w:val=""/>
      <w:lvlJc w:val="left"/>
      <w:pPr>
        <w:ind w:left="999" w:hanging="360"/>
      </w:pPr>
      <w:rPr>
        <w:rFonts w:ascii="Wingdings" w:hAnsi="Wingdings" w:hint="default"/>
      </w:rPr>
    </w:lvl>
    <w:lvl w:ilvl="1" w:tplc="04190003" w:tentative="1">
      <w:start w:val="1"/>
      <w:numFmt w:val="bullet"/>
      <w:lvlText w:val="o"/>
      <w:lvlJc w:val="left"/>
      <w:pPr>
        <w:ind w:left="1719" w:hanging="360"/>
      </w:pPr>
      <w:rPr>
        <w:rFonts w:ascii="Courier New" w:hAnsi="Courier New" w:cs="Courier New" w:hint="default"/>
      </w:rPr>
    </w:lvl>
    <w:lvl w:ilvl="2" w:tplc="04190005" w:tentative="1">
      <w:start w:val="1"/>
      <w:numFmt w:val="bullet"/>
      <w:lvlText w:val=""/>
      <w:lvlJc w:val="left"/>
      <w:pPr>
        <w:ind w:left="2439" w:hanging="360"/>
      </w:pPr>
      <w:rPr>
        <w:rFonts w:ascii="Wingdings" w:hAnsi="Wingdings" w:hint="default"/>
      </w:rPr>
    </w:lvl>
    <w:lvl w:ilvl="3" w:tplc="04190001" w:tentative="1">
      <w:start w:val="1"/>
      <w:numFmt w:val="bullet"/>
      <w:lvlText w:val=""/>
      <w:lvlJc w:val="left"/>
      <w:pPr>
        <w:ind w:left="3159" w:hanging="360"/>
      </w:pPr>
      <w:rPr>
        <w:rFonts w:ascii="Symbol" w:hAnsi="Symbol" w:hint="default"/>
      </w:rPr>
    </w:lvl>
    <w:lvl w:ilvl="4" w:tplc="04190003" w:tentative="1">
      <w:start w:val="1"/>
      <w:numFmt w:val="bullet"/>
      <w:lvlText w:val="o"/>
      <w:lvlJc w:val="left"/>
      <w:pPr>
        <w:ind w:left="3879" w:hanging="360"/>
      </w:pPr>
      <w:rPr>
        <w:rFonts w:ascii="Courier New" w:hAnsi="Courier New" w:cs="Courier New" w:hint="default"/>
      </w:rPr>
    </w:lvl>
    <w:lvl w:ilvl="5" w:tplc="04190005" w:tentative="1">
      <w:start w:val="1"/>
      <w:numFmt w:val="bullet"/>
      <w:lvlText w:val=""/>
      <w:lvlJc w:val="left"/>
      <w:pPr>
        <w:ind w:left="4599" w:hanging="360"/>
      </w:pPr>
      <w:rPr>
        <w:rFonts w:ascii="Wingdings" w:hAnsi="Wingdings" w:hint="default"/>
      </w:rPr>
    </w:lvl>
    <w:lvl w:ilvl="6" w:tplc="04190001" w:tentative="1">
      <w:start w:val="1"/>
      <w:numFmt w:val="bullet"/>
      <w:lvlText w:val=""/>
      <w:lvlJc w:val="left"/>
      <w:pPr>
        <w:ind w:left="5319" w:hanging="360"/>
      </w:pPr>
      <w:rPr>
        <w:rFonts w:ascii="Symbol" w:hAnsi="Symbol" w:hint="default"/>
      </w:rPr>
    </w:lvl>
    <w:lvl w:ilvl="7" w:tplc="04190003" w:tentative="1">
      <w:start w:val="1"/>
      <w:numFmt w:val="bullet"/>
      <w:lvlText w:val="o"/>
      <w:lvlJc w:val="left"/>
      <w:pPr>
        <w:ind w:left="6039" w:hanging="360"/>
      </w:pPr>
      <w:rPr>
        <w:rFonts w:ascii="Courier New" w:hAnsi="Courier New" w:cs="Courier New" w:hint="default"/>
      </w:rPr>
    </w:lvl>
    <w:lvl w:ilvl="8" w:tplc="04190005" w:tentative="1">
      <w:start w:val="1"/>
      <w:numFmt w:val="bullet"/>
      <w:lvlText w:val=""/>
      <w:lvlJc w:val="left"/>
      <w:pPr>
        <w:ind w:left="6759" w:hanging="360"/>
      </w:pPr>
      <w:rPr>
        <w:rFonts w:ascii="Wingdings" w:hAnsi="Wingdings" w:hint="default"/>
      </w:rPr>
    </w:lvl>
  </w:abstractNum>
  <w:abstractNum w:abstractNumId="19">
    <w:nsid w:val="423649C7"/>
    <w:multiLevelType w:val="hybridMultilevel"/>
    <w:tmpl w:val="EE08585C"/>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9032A39"/>
    <w:multiLevelType w:val="hybridMultilevel"/>
    <w:tmpl w:val="F05EC676"/>
    <w:lvl w:ilvl="0" w:tplc="0419000B">
      <w:start w:val="1"/>
      <w:numFmt w:val="bullet"/>
      <w:lvlText w:val=""/>
      <w:lvlJc w:val="left"/>
      <w:pPr>
        <w:ind w:left="1427" w:hanging="360"/>
      </w:pPr>
      <w:rPr>
        <w:rFonts w:ascii="Wingdings" w:hAnsi="Wingdings"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1">
    <w:nsid w:val="4A1A01E7"/>
    <w:multiLevelType w:val="hybridMultilevel"/>
    <w:tmpl w:val="39CE1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8C2172"/>
    <w:multiLevelType w:val="multilevel"/>
    <w:tmpl w:val="46942F0A"/>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b/>
      </w:rPr>
    </w:lvl>
    <w:lvl w:ilvl="2">
      <w:start w:val="1"/>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872" w:hanging="2160"/>
      </w:pPr>
      <w:rPr>
        <w:rFonts w:hint="default"/>
      </w:rPr>
    </w:lvl>
  </w:abstractNum>
  <w:abstractNum w:abstractNumId="23">
    <w:nsid w:val="4AD761BD"/>
    <w:multiLevelType w:val="hybridMultilevel"/>
    <w:tmpl w:val="3EEEBEB8"/>
    <w:lvl w:ilvl="0" w:tplc="2EDC2CD4">
      <w:start w:val="1"/>
      <w:numFmt w:val="decimal"/>
      <w:lvlText w:val="%1."/>
      <w:lvlJc w:val="left"/>
      <w:pPr>
        <w:ind w:left="928"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EE3AB1"/>
    <w:multiLevelType w:val="hybridMultilevel"/>
    <w:tmpl w:val="2CAAFC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C716C4"/>
    <w:multiLevelType w:val="hybridMultilevel"/>
    <w:tmpl w:val="46E66A4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abstractNum w:abstractNumId="26">
    <w:nsid w:val="55322A1E"/>
    <w:multiLevelType w:val="hybridMultilevel"/>
    <w:tmpl w:val="8E8E8154"/>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55585859"/>
    <w:multiLevelType w:val="hybridMultilevel"/>
    <w:tmpl w:val="1688E1B8"/>
    <w:lvl w:ilvl="0" w:tplc="0419000B">
      <w:start w:val="1"/>
      <w:numFmt w:val="bullet"/>
      <w:lvlText w:val=""/>
      <w:lvlJc w:val="left"/>
      <w:pPr>
        <w:ind w:left="1855" w:hanging="360"/>
      </w:pPr>
      <w:rPr>
        <w:rFonts w:ascii="Wingdings" w:hAnsi="Wingdings"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8">
    <w:nsid w:val="5C7B360E"/>
    <w:multiLevelType w:val="hybridMultilevel"/>
    <w:tmpl w:val="BAB8B11C"/>
    <w:lvl w:ilvl="0" w:tplc="B96E272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2ED73A0"/>
    <w:multiLevelType w:val="hybridMultilevel"/>
    <w:tmpl w:val="8A1A7B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D2319E"/>
    <w:multiLevelType w:val="hybridMultilevel"/>
    <w:tmpl w:val="539E6E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3D35C6"/>
    <w:multiLevelType w:val="hybridMultilevel"/>
    <w:tmpl w:val="4D8A0BBC"/>
    <w:lvl w:ilvl="0" w:tplc="0419000B">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2">
    <w:nsid w:val="74204C1A"/>
    <w:multiLevelType w:val="hybridMultilevel"/>
    <w:tmpl w:val="2C18FC60"/>
    <w:lvl w:ilvl="0" w:tplc="CA68962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7177CE5"/>
    <w:multiLevelType w:val="hybridMultilevel"/>
    <w:tmpl w:val="77BE23FE"/>
    <w:lvl w:ilvl="0" w:tplc="0419000B">
      <w:start w:val="1"/>
      <w:numFmt w:val="bullet"/>
      <w:lvlText w:val=""/>
      <w:lvlJc w:val="left"/>
      <w:pPr>
        <w:ind w:left="1192" w:hanging="360"/>
      </w:pPr>
      <w:rPr>
        <w:rFonts w:ascii="Wingdings" w:hAnsi="Wingdings"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34">
    <w:nsid w:val="77A12026"/>
    <w:multiLevelType w:val="hybridMultilevel"/>
    <w:tmpl w:val="F32A14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577881"/>
    <w:multiLevelType w:val="hybridMultilevel"/>
    <w:tmpl w:val="EE248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67689A"/>
    <w:multiLevelType w:val="hybridMultilevel"/>
    <w:tmpl w:val="57CEE6A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7BF0011D"/>
    <w:multiLevelType w:val="hybridMultilevel"/>
    <w:tmpl w:val="3EEEBEB8"/>
    <w:lvl w:ilvl="0" w:tplc="2EDC2CD4">
      <w:start w:val="1"/>
      <w:numFmt w:val="decimal"/>
      <w:lvlText w:val="%1."/>
      <w:lvlJc w:val="left"/>
      <w:pPr>
        <w:ind w:left="928"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CE4DA0"/>
    <w:multiLevelType w:val="hybridMultilevel"/>
    <w:tmpl w:val="AB1CC354"/>
    <w:lvl w:ilvl="0" w:tplc="0419000B">
      <w:start w:val="1"/>
      <w:numFmt w:val="bullet"/>
      <w:lvlText w:val=""/>
      <w:lvlJc w:val="left"/>
      <w:pPr>
        <w:ind w:left="1582" w:hanging="360"/>
      </w:pPr>
      <w:rPr>
        <w:rFonts w:ascii="Wingdings" w:hAnsi="Wingding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39">
    <w:nsid w:val="7F216022"/>
    <w:multiLevelType w:val="hybridMultilevel"/>
    <w:tmpl w:val="BD143838"/>
    <w:lvl w:ilvl="0" w:tplc="786E7848">
      <w:start w:val="1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7F820283"/>
    <w:multiLevelType w:val="hybridMultilevel"/>
    <w:tmpl w:val="09D467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5"/>
  </w:num>
  <w:num w:numId="3">
    <w:abstractNumId w:val="19"/>
  </w:num>
  <w:num w:numId="4">
    <w:abstractNumId w:val="7"/>
  </w:num>
  <w:num w:numId="5">
    <w:abstractNumId w:val="1"/>
  </w:num>
  <w:num w:numId="6">
    <w:abstractNumId w:val="21"/>
  </w:num>
  <w:num w:numId="7">
    <w:abstractNumId w:val="13"/>
  </w:num>
  <w:num w:numId="8">
    <w:abstractNumId w:val="32"/>
  </w:num>
  <w:num w:numId="9">
    <w:abstractNumId w:val="11"/>
  </w:num>
  <w:num w:numId="10">
    <w:abstractNumId w:val="10"/>
  </w:num>
  <w:num w:numId="11">
    <w:abstractNumId w:val="22"/>
  </w:num>
  <w:num w:numId="12">
    <w:abstractNumId w:val="34"/>
  </w:num>
  <w:num w:numId="13">
    <w:abstractNumId w:val="24"/>
  </w:num>
  <w:num w:numId="14">
    <w:abstractNumId w:val="15"/>
  </w:num>
  <w:num w:numId="15">
    <w:abstractNumId w:val="29"/>
  </w:num>
  <w:num w:numId="16">
    <w:abstractNumId w:val="8"/>
  </w:num>
  <w:num w:numId="17">
    <w:abstractNumId w:val="2"/>
  </w:num>
  <w:num w:numId="18">
    <w:abstractNumId w:val="12"/>
  </w:num>
  <w:num w:numId="19">
    <w:abstractNumId w:val="30"/>
  </w:num>
  <w:num w:numId="20">
    <w:abstractNumId w:val="27"/>
  </w:num>
  <w:num w:numId="21">
    <w:abstractNumId w:val="38"/>
  </w:num>
  <w:num w:numId="22">
    <w:abstractNumId w:val="23"/>
  </w:num>
  <w:num w:numId="23">
    <w:abstractNumId w:val="28"/>
  </w:num>
  <w:num w:numId="24">
    <w:abstractNumId w:val="5"/>
  </w:num>
  <w:num w:numId="25">
    <w:abstractNumId w:val="9"/>
  </w:num>
  <w:num w:numId="26">
    <w:abstractNumId w:val="40"/>
  </w:num>
  <w:num w:numId="27">
    <w:abstractNumId w:val="33"/>
  </w:num>
  <w:num w:numId="28">
    <w:abstractNumId w:val="3"/>
  </w:num>
  <w:num w:numId="29">
    <w:abstractNumId w:val="36"/>
  </w:num>
  <w:num w:numId="30">
    <w:abstractNumId w:val="17"/>
  </w:num>
  <w:num w:numId="31">
    <w:abstractNumId w:val="26"/>
  </w:num>
  <w:num w:numId="32">
    <w:abstractNumId w:val="31"/>
  </w:num>
  <w:num w:numId="33">
    <w:abstractNumId w:val="6"/>
  </w:num>
  <w:num w:numId="34">
    <w:abstractNumId w:val="25"/>
  </w:num>
  <w:num w:numId="35">
    <w:abstractNumId w:val="18"/>
  </w:num>
  <w:num w:numId="36">
    <w:abstractNumId w:val="37"/>
  </w:num>
  <w:num w:numId="37">
    <w:abstractNumId w:val="39"/>
  </w:num>
  <w:num w:numId="38">
    <w:abstractNumId w:val="0"/>
  </w:num>
  <w:num w:numId="39">
    <w:abstractNumId w:val="14"/>
  </w:num>
  <w:num w:numId="40">
    <w:abstractNumId w:val="2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26AA"/>
    <w:rsid w:val="0000028C"/>
    <w:rsid w:val="00002BDB"/>
    <w:rsid w:val="0000359B"/>
    <w:rsid w:val="0000541E"/>
    <w:rsid w:val="000056AB"/>
    <w:rsid w:val="00005DFC"/>
    <w:rsid w:val="000067ED"/>
    <w:rsid w:val="00006AA6"/>
    <w:rsid w:val="00006ACE"/>
    <w:rsid w:val="00007F31"/>
    <w:rsid w:val="00010A1E"/>
    <w:rsid w:val="00010E4E"/>
    <w:rsid w:val="000113A0"/>
    <w:rsid w:val="00014404"/>
    <w:rsid w:val="0001452A"/>
    <w:rsid w:val="000151DB"/>
    <w:rsid w:val="0002067B"/>
    <w:rsid w:val="0002192C"/>
    <w:rsid w:val="00021A2E"/>
    <w:rsid w:val="00023FB8"/>
    <w:rsid w:val="000252B4"/>
    <w:rsid w:val="00025372"/>
    <w:rsid w:val="00025C45"/>
    <w:rsid w:val="00027799"/>
    <w:rsid w:val="00027908"/>
    <w:rsid w:val="000303E0"/>
    <w:rsid w:val="00030501"/>
    <w:rsid w:val="000322D5"/>
    <w:rsid w:val="000336FD"/>
    <w:rsid w:val="00033FE8"/>
    <w:rsid w:val="000347D6"/>
    <w:rsid w:val="000356C8"/>
    <w:rsid w:val="000364F6"/>
    <w:rsid w:val="00037B97"/>
    <w:rsid w:val="00040312"/>
    <w:rsid w:val="00041C72"/>
    <w:rsid w:val="00042777"/>
    <w:rsid w:val="00043217"/>
    <w:rsid w:val="00043323"/>
    <w:rsid w:val="00043861"/>
    <w:rsid w:val="00043ECA"/>
    <w:rsid w:val="000440F5"/>
    <w:rsid w:val="0004446C"/>
    <w:rsid w:val="0004467A"/>
    <w:rsid w:val="000463CE"/>
    <w:rsid w:val="00046D61"/>
    <w:rsid w:val="0005078B"/>
    <w:rsid w:val="00050B0F"/>
    <w:rsid w:val="00051750"/>
    <w:rsid w:val="00052C42"/>
    <w:rsid w:val="00052C9E"/>
    <w:rsid w:val="00054913"/>
    <w:rsid w:val="00054C64"/>
    <w:rsid w:val="000552E0"/>
    <w:rsid w:val="000558D3"/>
    <w:rsid w:val="00055FC1"/>
    <w:rsid w:val="000561BE"/>
    <w:rsid w:val="00056602"/>
    <w:rsid w:val="00063307"/>
    <w:rsid w:val="00063754"/>
    <w:rsid w:val="00064E26"/>
    <w:rsid w:val="00065779"/>
    <w:rsid w:val="000669B3"/>
    <w:rsid w:val="00066E25"/>
    <w:rsid w:val="00067B3F"/>
    <w:rsid w:val="00070045"/>
    <w:rsid w:val="0007086E"/>
    <w:rsid w:val="0007261C"/>
    <w:rsid w:val="000742A2"/>
    <w:rsid w:val="00074DA4"/>
    <w:rsid w:val="00074DB0"/>
    <w:rsid w:val="000751AB"/>
    <w:rsid w:val="00075202"/>
    <w:rsid w:val="00075EBF"/>
    <w:rsid w:val="000762CF"/>
    <w:rsid w:val="00076686"/>
    <w:rsid w:val="00080C05"/>
    <w:rsid w:val="0008164D"/>
    <w:rsid w:val="000820BD"/>
    <w:rsid w:val="00083807"/>
    <w:rsid w:val="00083CD4"/>
    <w:rsid w:val="00084DB7"/>
    <w:rsid w:val="000851C6"/>
    <w:rsid w:val="0008539A"/>
    <w:rsid w:val="0008557E"/>
    <w:rsid w:val="00087C78"/>
    <w:rsid w:val="00090492"/>
    <w:rsid w:val="00092156"/>
    <w:rsid w:val="000923B0"/>
    <w:rsid w:val="000929C4"/>
    <w:rsid w:val="000941AB"/>
    <w:rsid w:val="00095F2A"/>
    <w:rsid w:val="0009795F"/>
    <w:rsid w:val="00097A9C"/>
    <w:rsid w:val="000A019F"/>
    <w:rsid w:val="000A0B30"/>
    <w:rsid w:val="000A0C75"/>
    <w:rsid w:val="000A398C"/>
    <w:rsid w:val="000A3C11"/>
    <w:rsid w:val="000A4373"/>
    <w:rsid w:val="000A4C8E"/>
    <w:rsid w:val="000A72B5"/>
    <w:rsid w:val="000A7A16"/>
    <w:rsid w:val="000B041F"/>
    <w:rsid w:val="000B0D0E"/>
    <w:rsid w:val="000B0D48"/>
    <w:rsid w:val="000B1486"/>
    <w:rsid w:val="000B2CCA"/>
    <w:rsid w:val="000B2F2D"/>
    <w:rsid w:val="000B339A"/>
    <w:rsid w:val="000B496E"/>
    <w:rsid w:val="000B570C"/>
    <w:rsid w:val="000B64B1"/>
    <w:rsid w:val="000B711E"/>
    <w:rsid w:val="000B7662"/>
    <w:rsid w:val="000C039B"/>
    <w:rsid w:val="000C1795"/>
    <w:rsid w:val="000C1EA8"/>
    <w:rsid w:val="000C2428"/>
    <w:rsid w:val="000C2A10"/>
    <w:rsid w:val="000C335F"/>
    <w:rsid w:val="000C6415"/>
    <w:rsid w:val="000C6517"/>
    <w:rsid w:val="000D0899"/>
    <w:rsid w:val="000D1420"/>
    <w:rsid w:val="000D1B36"/>
    <w:rsid w:val="000D2A2E"/>
    <w:rsid w:val="000D34F1"/>
    <w:rsid w:val="000D4203"/>
    <w:rsid w:val="000D46D3"/>
    <w:rsid w:val="000D4FEB"/>
    <w:rsid w:val="000D592A"/>
    <w:rsid w:val="000D671E"/>
    <w:rsid w:val="000D6ED6"/>
    <w:rsid w:val="000D75DC"/>
    <w:rsid w:val="000E26E5"/>
    <w:rsid w:val="000E29CC"/>
    <w:rsid w:val="000E3037"/>
    <w:rsid w:val="000E38DE"/>
    <w:rsid w:val="000E4E4C"/>
    <w:rsid w:val="000E711B"/>
    <w:rsid w:val="000F0412"/>
    <w:rsid w:val="000F0A56"/>
    <w:rsid w:val="000F0DD3"/>
    <w:rsid w:val="000F0F5B"/>
    <w:rsid w:val="000F1048"/>
    <w:rsid w:val="000F2108"/>
    <w:rsid w:val="000F2A63"/>
    <w:rsid w:val="000F356D"/>
    <w:rsid w:val="000F444B"/>
    <w:rsid w:val="000F4D4C"/>
    <w:rsid w:val="000F5165"/>
    <w:rsid w:val="000F5659"/>
    <w:rsid w:val="000F5FD6"/>
    <w:rsid w:val="000F6296"/>
    <w:rsid w:val="000F6703"/>
    <w:rsid w:val="000F7B81"/>
    <w:rsid w:val="0010021A"/>
    <w:rsid w:val="001002EC"/>
    <w:rsid w:val="001006E0"/>
    <w:rsid w:val="00100B53"/>
    <w:rsid w:val="001011F6"/>
    <w:rsid w:val="001019E1"/>
    <w:rsid w:val="00101B07"/>
    <w:rsid w:val="00102718"/>
    <w:rsid w:val="001037F0"/>
    <w:rsid w:val="001047C2"/>
    <w:rsid w:val="00104A62"/>
    <w:rsid w:val="0010502B"/>
    <w:rsid w:val="00105407"/>
    <w:rsid w:val="00105ECD"/>
    <w:rsid w:val="0010653F"/>
    <w:rsid w:val="00110703"/>
    <w:rsid w:val="00111553"/>
    <w:rsid w:val="00111684"/>
    <w:rsid w:val="00112789"/>
    <w:rsid w:val="00113AE8"/>
    <w:rsid w:val="00114962"/>
    <w:rsid w:val="0011497B"/>
    <w:rsid w:val="001156AB"/>
    <w:rsid w:val="0011581B"/>
    <w:rsid w:val="00120643"/>
    <w:rsid w:val="001209B6"/>
    <w:rsid w:val="00121D6A"/>
    <w:rsid w:val="0012234A"/>
    <w:rsid w:val="00123431"/>
    <w:rsid w:val="0012370C"/>
    <w:rsid w:val="0012390C"/>
    <w:rsid w:val="001247E5"/>
    <w:rsid w:val="0012617D"/>
    <w:rsid w:val="0012624A"/>
    <w:rsid w:val="001265F1"/>
    <w:rsid w:val="0012727A"/>
    <w:rsid w:val="001276F3"/>
    <w:rsid w:val="00127A29"/>
    <w:rsid w:val="00130812"/>
    <w:rsid w:val="00130A7E"/>
    <w:rsid w:val="0013143B"/>
    <w:rsid w:val="0013176C"/>
    <w:rsid w:val="00132F26"/>
    <w:rsid w:val="0013340D"/>
    <w:rsid w:val="0013467C"/>
    <w:rsid w:val="0013521C"/>
    <w:rsid w:val="0013701C"/>
    <w:rsid w:val="0013753F"/>
    <w:rsid w:val="00144137"/>
    <w:rsid w:val="001442E0"/>
    <w:rsid w:val="00145A1E"/>
    <w:rsid w:val="0014658F"/>
    <w:rsid w:val="00146920"/>
    <w:rsid w:val="00146937"/>
    <w:rsid w:val="00146AC7"/>
    <w:rsid w:val="00147374"/>
    <w:rsid w:val="00150518"/>
    <w:rsid w:val="0015131B"/>
    <w:rsid w:val="001513DE"/>
    <w:rsid w:val="0015195C"/>
    <w:rsid w:val="001525BB"/>
    <w:rsid w:val="00153059"/>
    <w:rsid w:val="00153F89"/>
    <w:rsid w:val="0015444B"/>
    <w:rsid w:val="0015447F"/>
    <w:rsid w:val="0015548D"/>
    <w:rsid w:val="00157396"/>
    <w:rsid w:val="00163379"/>
    <w:rsid w:val="00163D79"/>
    <w:rsid w:val="00164F84"/>
    <w:rsid w:val="00165446"/>
    <w:rsid w:val="00166B7E"/>
    <w:rsid w:val="00170335"/>
    <w:rsid w:val="001731BA"/>
    <w:rsid w:val="00173510"/>
    <w:rsid w:val="00173E79"/>
    <w:rsid w:val="00174AD1"/>
    <w:rsid w:val="00175C08"/>
    <w:rsid w:val="00175DB6"/>
    <w:rsid w:val="00175F79"/>
    <w:rsid w:val="00176B93"/>
    <w:rsid w:val="00176C0F"/>
    <w:rsid w:val="00177976"/>
    <w:rsid w:val="0018152D"/>
    <w:rsid w:val="00181B73"/>
    <w:rsid w:val="001824D5"/>
    <w:rsid w:val="001830C9"/>
    <w:rsid w:val="00183BD2"/>
    <w:rsid w:val="001842C4"/>
    <w:rsid w:val="0018570F"/>
    <w:rsid w:val="00186639"/>
    <w:rsid w:val="001867F3"/>
    <w:rsid w:val="00186A3B"/>
    <w:rsid w:val="00186B03"/>
    <w:rsid w:val="00187CCA"/>
    <w:rsid w:val="001902F6"/>
    <w:rsid w:val="00190554"/>
    <w:rsid w:val="00192CE9"/>
    <w:rsid w:val="00192EB6"/>
    <w:rsid w:val="0019405A"/>
    <w:rsid w:val="00196709"/>
    <w:rsid w:val="00197863"/>
    <w:rsid w:val="00197C48"/>
    <w:rsid w:val="001A0038"/>
    <w:rsid w:val="001A09D2"/>
    <w:rsid w:val="001A0BE4"/>
    <w:rsid w:val="001A1549"/>
    <w:rsid w:val="001A1BDC"/>
    <w:rsid w:val="001A2236"/>
    <w:rsid w:val="001A2F1C"/>
    <w:rsid w:val="001A4BC7"/>
    <w:rsid w:val="001A69BC"/>
    <w:rsid w:val="001A7227"/>
    <w:rsid w:val="001A7485"/>
    <w:rsid w:val="001A76F2"/>
    <w:rsid w:val="001B0099"/>
    <w:rsid w:val="001B1067"/>
    <w:rsid w:val="001B13B5"/>
    <w:rsid w:val="001B1D29"/>
    <w:rsid w:val="001B2A96"/>
    <w:rsid w:val="001B3146"/>
    <w:rsid w:val="001B3A86"/>
    <w:rsid w:val="001B3D1D"/>
    <w:rsid w:val="001B4263"/>
    <w:rsid w:val="001B6B41"/>
    <w:rsid w:val="001C1091"/>
    <w:rsid w:val="001C16FF"/>
    <w:rsid w:val="001C27F3"/>
    <w:rsid w:val="001C2922"/>
    <w:rsid w:val="001C2C48"/>
    <w:rsid w:val="001C37BF"/>
    <w:rsid w:val="001C3E20"/>
    <w:rsid w:val="001C4C90"/>
    <w:rsid w:val="001C5C4B"/>
    <w:rsid w:val="001C6D41"/>
    <w:rsid w:val="001C7E3B"/>
    <w:rsid w:val="001D04EE"/>
    <w:rsid w:val="001D0FD7"/>
    <w:rsid w:val="001D1B28"/>
    <w:rsid w:val="001D1D6C"/>
    <w:rsid w:val="001D260B"/>
    <w:rsid w:val="001D27D8"/>
    <w:rsid w:val="001D346C"/>
    <w:rsid w:val="001D3CBB"/>
    <w:rsid w:val="001D5D71"/>
    <w:rsid w:val="001D5EE4"/>
    <w:rsid w:val="001D6351"/>
    <w:rsid w:val="001E172F"/>
    <w:rsid w:val="001E1884"/>
    <w:rsid w:val="001E29FA"/>
    <w:rsid w:val="001E366A"/>
    <w:rsid w:val="001E3797"/>
    <w:rsid w:val="001E3C16"/>
    <w:rsid w:val="001E3C9A"/>
    <w:rsid w:val="001E3E97"/>
    <w:rsid w:val="001E46C1"/>
    <w:rsid w:val="001F1EBE"/>
    <w:rsid w:val="001F25CC"/>
    <w:rsid w:val="001F2DEF"/>
    <w:rsid w:val="001F3E6C"/>
    <w:rsid w:val="001F3F28"/>
    <w:rsid w:val="001F44EB"/>
    <w:rsid w:val="001F4ABB"/>
    <w:rsid w:val="001F5648"/>
    <w:rsid w:val="001F6EDB"/>
    <w:rsid w:val="001F7459"/>
    <w:rsid w:val="001F783F"/>
    <w:rsid w:val="00200B30"/>
    <w:rsid w:val="002017B1"/>
    <w:rsid w:val="00202346"/>
    <w:rsid w:val="00203C39"/>
    <w:rsid w:val="002040D6"/>
    <w:rsid w:val="00204242"/>
    <w:rsid w:val="00205A14"/>
    <w:rsid w:val="0020671B"/>
    <w:rsid w:val="002070C2"/>
    <w:rsid w:val="002078A1"/>
    <w:rsid w:val="00207A88"/>
    <w:rsid w:val="00211032"/>
    <w:rsid w:val="0021133C"/>
    <w:rsid w:val="002113F4"/>
    <w:rsid w:val="00211AE4"/>
    <w:rsid w:val="0021332F"/>
    <w:rsid w:val="00213C3F"/>
    <w:rsid w:val="002153C9"/>
    <w:rsid w:val="002157D1"/>
    <w:rsid w:val="00215A47"/>
    <w:rsid w:val="00215AAC"/>
    <w:rsid w:val="00217FD7"/>
    <w:rsid w:val="00222505"/>
    <w:rsid w:val="0022259D"/>
    <w:rsid w:val="00224A62"/>
    <w:rsid w:val="002253AA"/>
    <w:rsid w:val="00226570"/>
    <w:rsid w:val="0022675B"/>
    <w:rsid w:val="00226787"/>
    <w:rsid w:val="0023079D"/>
    <w:rsid w:val="0023091F"/>
    <w:rsid w:val="0023107A"/>
    <w:rsid w:val="00231E40"/>
    <w:rsid w:val="00232995"/>
    <w:rsid w:val="002334AF"/>
    <w:rsid w:val="002334B1"/>
    <w:rsid w:val="00235C68"/>
    <w:rsid w:val="00235CC2"/>
    <w:rsid w:val="00236C78"/>
    <w:rsid w:val="002370C4"/>
    <w:rsid w:val="0023752B"/>
    <w:rsid w:val="00240C19"/>
    <w:rsid w:val="00242333"/>
    <w:rsid w:val="00242A03"/>
    <w:rsid w:val="00242E7F"/>
    <w:rsid w:val="00243775"/>
    <w:rsid w:val="0024465A"/>
    <w:rsid w:val="00245463"/>
    <w:rsid w:val="002455E2"/>
    <w:rsid w:val="00246316"/>
    <w:rsid w:val="002475FE"/>
    <w:rsid w:val="00247D75"/>
    <w:rsid w:val="00250416"/>
    <w:rsid w:val="00250EFD"/>
    <w:rsid w:val="00251B35"/>
    <w:rsid w:val="00254C3F"/>
    <w:rsid w:val="0025531F"/>
    <w:rsid w:val="0025537D"/>
    <w:rsid w:val="00255C99"/>
    <w:rsid w:val="00257071"/>
    <w:rsid w:val="00260E25"/>
    <w:rsid w:val="00262A4F"/>
    <w:rsid w:val="002632CA"/>
    <w:rsid w:val="002638C5"/>
    <w:rsid w:val="00263F0F"/>
    <w:rsid w:val="00263FB6"/>
    <w:rsid w:val="00263FD5"/>
    <w:rsid w:val="002641BA"/>
    <w:rsid w:val="00267115"/>
    <w:rsid w:val="002672F9"/>
    <w:rsid w:val="00270C33"/>
    <w:rsid w:val="00270EC4"/>
    <w:rsid w:val="002717DC"/>
    <w:rsid w:val="002718FF"/>
    <w:rsid w:val="00271E16"/>
    <w:rsid w:val="00271FB3"/>
    <w:rsid w:val="00272508"/>
    <w:rsid w:val="00273106"/>
    <w:rsid w:val="00274C0E"/>
    <w:rsid w:val="00274E59"/>
    <w:rsid w:val="00275092"/>
    <w:rsid w:val="002750C1"/>
    <w:rsid w:val="00275CB1"/>
    <w:rsid w:val="00275F0D"/>
    <w:rsid w:val="00276718"/>
    <w:rsid w:val="002809D4"/>
    <w:rsid w:val="00280D53"/>
    <w:rsid w:val="00280F90"/>
    <w:rsid w:val="00283C15"/>
    <w:rsid w:val="00284081"/>
    <w:rsid w:val="00285A42"/>
    <w:rsid w:val="002869A1"/>
    <w:rsid w:val="00290808"/>
    <w:rsid w:val="0029240A"/>
    <w:rsid w:val="002935BD"/>
    <w:rsid w:val="0029396C"/>
    <w:rsid w:val="00293B57"/>
    <w:rsid w:val="002958EA"/>
    <w:rsid w:val="0029752F"/>
    <w:rsid w:val="002A0AB9"/>
    <w:rsid w:val="002A4656"/>
    <w:rsid w:val="002A5371"/>
    <w:rsid w:val="002A5481"/>
    <w:rsid w:val="002A5EA2"/>
    <w:rsid w:val="002A5F2A"/>
    <w:rsid w:val="002A67CB"/>
    <w:rsid w:val="002B0F59"/>
    <w:rsid w:val="002B1AAC"/>
    <w:rsid w:val="002B2DE4"/>
    <w:rsid w:val="002B4059"/>
    <w:rsid w:val="002B413D"/>
    <w:rsid w:val="002B55CC"/>
    <w:rsid w:val="002B6689"/>
    <w:rsid w:val="002B7675"/>
    <w:rsid w:val="002B782F"/>
    <w:rsid w:val="002C1A0B"/>
    <w:rsid w:val="002C1E58"/>
    <w:rsid w:val="002C2527"/>
    <w:rsid w:val="002C26AA"/>
    <w:rsid w:val="002C2BAB"/>
    <w:rsid w:val="002C3FA0"/>
    <w:rsid w:val="002C440C"/>
    <w:rsid w:val="002C4D59"/>
    <w:rsid w:val="002C57C3"/>
    <w:rsid w:val="002C5B8D"/>
    <w:rsid w:val="002C625E"/>
    <w:rsid w:val="002C6B8F"/>
    <w:rsid w:val="002C6C6F"/>
    <w:rsid w:val="002C6DD1"/>
    <w:rsid w:val="002C722C"/>
    <w:rsid w:val="002C729F"/>
    <w:rsid w:val="002C7D8C"/>
    <w:rsid w:val="002D0926"/>
    <w:rsid w:val="002D0DFE"/>
    <w:rsid w:val="002D1D5B"/>
    <w:rsid w:val="002D22CC"/>
    <w:rsid w:val="002D2BB6"/>
    <w:rsid w:val="002D2C50"/>
    <w:rsid w:val="002D3BA1"/>
    <w:rsid w:val="002E0F5F"/>
    <w:rsid w:val="002E1209"/>
    <w:rsid w:val="002E24AB"/>
    <w:rsid w:val="002E2B87"/>
    <w:rsid w:val="002E3056"/>
    <w:rsid w:val="002E3CCC"/>
    <w:rsid w:val="002E64A4"/>
    <w:rsid w:val="002E7B0C"/>
    <w:rsid w:val="002E7C3F"/>
    <w:rsid w:val="002F0276"/>
    <w:rsid w:val="002F13D1"/>
    <w:rsid w:val="002F189B"/>
    <w:rsid w:val="002F1C5F"/>
    <w:rsid w:val="002F2649"/>
    <w:rsid w:val="002F2B1D"/>
    <w:rsid w:val="002F3E6A"/>
    <w:rsid w:val="002F493B"/>
    <w:rsid w:val="002F4BEF"/>
    <w:rsid w:val="002F4C2C"/>
    <w:rsid w:val="002F510C"/>
    <w:rsid w:val="002F61EC"/>
    <w:rsid w:val="002F6360"/>
    <w:rsid w:val="002F64D8"/>
    <w:rsid w:val="002F7203"/>
    <w:rsid w:val="002F746A"/>
    <w:rsid w:val="0030040A"/>
    <w:rsid w:val="0030233D"/>
    <w:rsid w:val="00302CBC"/>
    <w:rsid w:val="00304C25"/>
    <w:rsid w:val="00305B4E"/>
    <w:rsid w:val="00307B53"/>
    <w:rsid w:val="0031011D"/>
    <w:rsid w:val="00310142"/>
    <w:rsid w:val="00310153"/>
    <w:rsid w:val="00310193"/>
    <w:rsid w:val="00310CE4"/>
    <w:rsid w:val="0031353A"/>
    <w:rsid w:val="00314807"/>
    <w:rsid w:val="0031552C"/>
    <w:rsid w:val="003160AB"/>
    <w:rsid w:val="0031629E"/>
    <w:rsid w:val="00316C86"/>
    <w:rsid w:val="003172B7"/>
    <w:rsid w:val="0031758D"/>
    <w:rsid w:val="00317DED"/>
    <w:rsid w:val="00317F00"/>
    <w:rsid w:val="00320627"/>
    <w:rsid w:val="00320BBC"/>
    <w:rsid w:val="00321E47"/>
    <w:rsid w:val="00323087"/>
    <w:rsid w:val="003242BC"/>
    <w:rsid w:val="003250F6"/>
    <w:rsid w:val="00325B25"/>
    <w:rsid w:val="00326492"/>
    <w:rsid w:val="00326A01"/>
    <w:rsid w:val="0032776C"/>
    <w:rsid w:val="0033032D"/>
    <w:rsid w:val="00330E8C"/>
    <w:rsid w:val="00330EC4"/>
    <w:rsid w:val="00332062"/>
    <w:rsid w:val="0033207A"/>
    <w:rsid w:val="003328D2"/>
    <w:rsid w:val="0033323B"/>
    <w:rsid w:val="0033331C"/>
    <w:rsid w:val="00333A00"/>
    <w:rsid w:val="00334054"/>
    <w:rsid w:val="0033444C"/>
    <w:rsid w:val="00334B4B"/>
    <w:rsid w:val="0033536B"/>
    <w:rsid w:val="00335F4D"/>
    <w:rsid w:val="0033675D"/>
    <w:rsid w:val="0033686D"/>
    <w:rsid w:val="00336C59"/>
    <w:rsid w:val="003373CE"/>
    <w:rsid w:val="003376EB"/>
    <w:rsid w:val="003379E3"/>
    <w:rsid w:val="00337EE8"/>
    <w:rsid w:val="003401D3"/>
    <w:rsid w:val="00341EBA"/>
    <w:rsid w:val="00342E1C"/>
    <w:rsid w:val="003449CC"/>
    <w:rsid w:val="00344AD7"/>
    <w:rsid w:val="00345278"/>
    <w:rsid w:val="00345E93"/>
    <w:rsid w:val="0034791E"/>
    <w:rsid w:val="00351D84"/>
    <w:rsid w:val="00351D91"/>
    <w:rsid w:val="00351F71"/>
    <w:rsid w:val="0035232B"/>
    <w:rsid w:val="00352CCC"/>
    <w:rsid w:val="00353C64"/>
    <w:rsid w:val="00357E84"/>
    <w:rsid w:val="00360F4F"/>
    <w:rsid w:val="00361046"/>
    <w:rsid w:val="003610BD"/>
    <w:rsid w:val="00361490"/>
    <w:rsid w:val="00361996"/>
    <w:rsid w:val="00361A56"/>
    <w:rsid w:val="003624E0"/>
    <w:rsid w:val="00363CF4"/>
    <w:rsid w:val="0036486E"/>
    <w:rsid w:val="00364B51"/>
    <w:rsid w:val="00364E9E"/>
    <w:rsid w:val="00365909"/>
    <w:rsid w:val="00365F44"/>
    <w:rsid w:val="003672E3"/>
    <w:rsid w:val="0037101D"/>
    <w:rsid w:val="0037187F"/>
    <w:rsid w:val="00372B71"/>
    <w:rsid w:val="0037395E"/>
    <w:rsid w:val="0037538D"/>
    <w:rsid w:val="00381C20"/>
    <w:rsid w:val="00382A2E"/>
    <w:rsid w:val="00382D64"/>
    <w:rsid w:val="00383302"/>
    <w:rsid w:val="00383B77"/>
    <w:rsid w:val="00383DF0"/>
    <w:rsid w:val="00384028"/>
    <w:rsid w:val="003847CA"/>
    <w:rsid w:val="00384982"/>
    <w:rsid w:val="00387A68"/>
    <w:rsid w:val="00387BC1"/>
    <w:rsid w:val="0039343F"/>
    <w:rsid w:val="00393A0C"/>
    <w:rsid w:val="0039460D"/>
    <w:rsid w:val="003946EA"/>
    <w:rsid w:val="0039481C"/>
    <w:rsid w:val="00394E5F"/>
    <w:rsid w:val="003952CC"/>
    <w:rsid w:val="0039563C"/>
    <w:rsid w:val="0039698B"/>
    <w:rsid w:val="00396C39"/>
    <w:rsid w:val="003A3068"/>
    <w:rsid w:val="003A3B63"/>
    <w:rsid w:val="003A40F7"/>
    <w:rsid w:val="003A681E"/>
    <w:rsid w:val="003A784E"/>
    <w:rsid w:val="003B0CC2"/>
    <w:rsid w:val="003B0D9D"/>
    <w:rsid w:val="003B2256"/>
    <w:rsid w:val="003B2BA1"/>
    <w:rsid w:val="003B3B18"/>
    <w:rsid w:val="003B42A7"/>
    <w:rsid w:val="003B5437"/>
    <w:rsid w:val="003B5E7A"/>
    <w:rsid w:val="003B6262"/>
    <w:rsid w:val="003C02A6"/>
    <w:rsid w:val="003C0BAE"/>
    <w:rsid w:val="003C0F64"/>
    <w:rsid w:val="003C0FD8"/>
    <w:rsid w:val="003C24E8"/>
    <w:rsid w:val="003C2772"/>
    <w:rsid w:val="003C6132"/>
    <w:rsid w:val="003C6DAA"/>
    <w:rsid w:val="003C7DA2"/>
    <w:rsid w:val="003D092B"/>
    <w:rsid w:val="003D0C57"/>
    <w:rsid w:val="003D12E3"/>
    <w:rsid w:val="003D139D"/>
    <w:rsid w:val="003D1570"/>
    <w:rsid w:val="003D1717"/>
    <w:rsid w:val="003D2254"/>
    <w:rsid w:val="003D3F35"/>
    <w:rsid w:val="003D4D8B"/>
    <w:rsid w:val="003D550E"/>
    <w:rsid w:val="003D6106"/>
    <w:rsid w:val="003D6156"/>
    <w:rsid w:val="003D6A5A"/>
    <w:rsid w:val="003D6F6A"/>
    <w:rsid w:val="003D75DA"/>
    <w:rsid w:val="003E0444"/>
    <w:rsid w:val="003E235E"/>
    <w:rsid w:val="003E2732"/>
    <w:rsid w:val="003E32F4"/>
    <w:rsid w:val="003E4152"/>
    <w:rsid w:val="003E4358"/>
    <w:rsid w:val="003E52E6"/>
    <w:rsid w:val="003F085B"/>
    <w:rsid w:val="003F1973"/>
    <w:rsid w:val="003F285D"/>
    <w:rsid w:val="003F4475"/>
    <w:rsid w:val="003F4CD5"/>
    <w:rsid w:val="003F5F51"/>
    <w:rsid w:val="003F6953"/>
    <w:rsid w:val="003F6D49"/>
    <w:rsid w:val="003F6EC3"/>
    <w:rsid w:val="003F71F6"/>
    <w:rsid w:val="004002F4"/>
    <w:rsid w:val="004003D9"/>
    <w:rsid w:val="00401635"/>
    <w:rsid w:val="00401BE4"/>
    <w:rsid w:val="004020C7"/>
    <w:rsid w:val="0040233C"/>
    <w:rsid w:val="004027A7"/>
    <w:rsid w:val="004037AD"/>
    <w:rsid w:val="0040486D"/>
    <w:rsid w:val="00404F91"/>
    <w:rsid w:val="00406B1E"/>
    <w:rsid w:val="00407422"/>
    <w:rsid w:val="00407A88"/>
    <w:rsid w:val="00410FBC"/>
    <w:rsid w:val="00411D09"/>
    <w:rsid w:val="00414858"/>
    <w:rsid w:val="004149D2"/>
    <w:rsid w:val="00415E9F"/>
    <w:rsid w:val="00416C6F"/>
    <w:rsid w:val="00417412"/>
    <w:rsid w:val="004175D6"/>
    <w:rsid w:val="0041770A"/>
    <w:rsid w:val="004179C6"/>
    <w:rsid w:val="004204AC"/>
    <w:rsid w:val="00420A8D"/>
    <w:rsid w:val="00420F19"/>
    <w:rsid w:val="0042192F"/>
    <w:rsid w:val="00421C9B"/>
    <w:rsid w:val="0042211E"/>
    <w:rsid w:val="00422F6F"/>
    <w:rsid w:val="00423F1C"/>
    <w:rsid w:val="00424248"/>
    <w:rsid w:val="004244A0"/>
    <w:rsid w:val="00424C2F"/>
    <w:rsid w:val="004269EA"/>
    <w:rsid w:val="00426E46"/>
    <w:rsid w:val="004270DA"/>
    <w:rsid w:val="00430739"/>
    <w:rsid w:val="00430B66"/>
    <w:rsid w:val="00430F30"/>
    <w:rsid w:val="00432626"/>
    <w:rsid w:val="00432736"/>
    <w:rsid w:val="004329DD"/>
    <w:rsid w:val="004329E3"/>
    <w:rsid w:val="00432F2E"/>
    <w:rsid w:val="00434C1F"/>
    <w:rsid w:val="0043606A"/>
    <w:rsid w:val="004367BC"/>
    <w:rsid w:val="00440301"/>
    <w:rsid w:val="0044072C"/>
    <w:rsid w:val="004413B3"/>
    <w:rsid w:val="00441D45"/>
    <w:rsid w:val="00441F9C"/>
    <w:rsid w:val="0044257F"/>
    <w:rsid w:val="0044348A"/>
    <w:rsid w:val="00443FE2"/>
    <w:rsid w:val="00444880"/>
    <w:rsid w:val="00445239"/>
    <w:rsid w:val="00445FF3"/>
    <w:rsid w:val="00446757"/>
    <w:rsid w:val="004479E0"/>
    <w:rsid w:val="00450C4B"/>
    <w:rsid w:val="0045274C"/>
    <w:rsid w:val="004528FC"/>
    <w:rsid w:val="004530CD"/>
    <w:rsid w:val="00453976"/>
    <w:rsid w:val="0045434C"/>
    <w:rsid w:val="00455946"/>
    <w:rsid w:val="00455C21"/>
    <w:rsid w:val="004564D9"/>
    <w:rsid w:val="0045710C"/>
    <w:rsid w:val="004571DC"/>
    <w:rsid w:val="00457BFA"/>
    <w:rsid w:val="0046024A"/>
    <w:rsid w:val="00460BE8"/>
    <w:rsid w:val="00461EA2"/>
    <w:rsid w:val="0046200B"/>
    <w:rsid w:val="00462652"/>
    <w:rsid w:val="0046318F"/>
    <w:rsid w:val="004633C5"/>
    <w:rsid w:val="00463B29"/>
    <w:rsid w:val="004648EA"/>
    <w:rsid w:val="004661D2"/>
    <w:rsid w:val="00467C95"/>
    <w:rsid w:val="00471553"/>
    <w:rsid w:val="004719F8"/>
    <w:rsid w:val="0047237B"/>
    <w:rsid w:val="00472F0B"/>
    <w:rsid w:val="004737B1"/>
    <w:rsid w:val="0047395C"/>
    <w:rsid w:val="00474B9E"/>
    <w:rsid w:val="004753CF"/>
    <w:rsid w:val="00475AC8"/>
    <w:rsid w:val="00475C38"/>
    <w:rsid w:val="00475D12"/>
    <w:rsid w:val="00475D78"/>
    <w:rsid w:val="00476BF3"/>
    <w:rsid w:val="0048022F"/>
    <w:rsid w:val="004815A1"/>
    <w:rsid w:val="004816B9"/>
    <w:rsid w:val="00482EF8"/>
    <w:rsid w:val="004838DE"/>
    <w:rsid w:val="00486118"/>
    <w:rsid w:val="00490305"/>
    <w:rsid w:val="004916FC"/>
    <w:rsid w:val="0049174E"/>
    <w:rsid w:val="00493303"/>
    <w:rsid w:val="0049348A"/>
    <w:rsid w:val="00493EBE"/>
    <w:rsid w:val="00494646"/>
    <w:rsid w:val="004963C3"/>
    <w:rsid w:val="00496542"/>
    <w:rsid w:val="00497ACB"/>
    <w:rsid w:val="00497C1B"/>
    <w:rsid w:val="004A0D44"/>
    <w:rsid w:val="004A1179"/>
    <w:rsid w:val="004A14A5"/>
    <w:rsid w:val="004A14AA"/>
    <w:rsid w:val="004A1AA6"/>
    <w:rsid w:val="004A35F7"/>
    <w:rsid w:val="004A3EAB"/>
    <w:rsid w:val="004A45DE"/>
    <w:rsid w:val="004A4672"/>
    <w:rsid w:val="004A4B4D"/>
    <w:rsid w:val="004A4F54"/>
    <w:rsid w:val="004A51F1"/>
    <w:rsid w:val="004A52ED"/>
    <w:rsid w:val="004A572B"/>
    <w:rsid w:val="004A7540"/>
    <w:rsid w:val="004A7A79"/>
    <w:rsid w:val="004A7BE6"/>
    <w:rsid w:val="004B05D5"/>
    <w:rsid w:val="004B0865"/>
    <w:rsid w:val="004B123B"/>
    <w:rsid w:val="004B18C2"/>
    <w:rsid w:val="004B18DB"/>
    <w:rsid w:val="004B289F"/>
    <w:rsid w:val="004B306E"/>
    <w:rsid w:val="004B3ED7"/>
    <w:rsid w:val="004B4A5F"/>
    <w:rsid w:val="004B5FC7"/>
    <w:rsid w:val="004B62A0"/>
    <w:rsid w:val="004B6DDE"/>
    <w:rsid w:val="004B7BFF"/>
    <w:rsid w:val="004B7C3C"/>
    <w:rsid w:val="004C00FF"/>
    <w:rsid w:val="004C137B"/>
    <w:rsid w:val="004C29C6"/>
    <w:rsid w:val="004C3437"/>
    <w:rsid w:val="004C40CE"/>
    <w:rsid w:val="004C42D9"/>
    <w:rsid w:val="004C576C"/>
    <w:rsid w:val="004C5A83"/>
    <w:rsid w:val="004C6028"/>
    <w:rsid w:val="004C688D"/>
    <w:rsid w:val="004C69F7"/>
    <w:rsid w:val="004C6D3F"/>
    <w:rsid w:val="004C768D"/>
    <w:rsid w:val="004C78F3"/>
    <w:rsid w:val="004C7FF7"/>
    <w:rsid w:val="004D04EE"/>
    <w:rsid w:val="004D0A90"/>
    <w:rsid w:val="004D40BB"/>
    <w:rsid w:val="004D5ABE"/>
    <w:rsid w:val="004D63B3"/>
    <w:rsid w:val="004D6CD3"/>
    <w:rsid w:val="004D72B3"/>
    <w:rsid w:val="004E0369"/>
    <w:rsid w:val="004E0E56"/>
    <w:rsid w:val="004E1ED8"/>
    <w:rsid w:val="004E299B"/>
    <w:rsid w:val="004E2C8B"/>
    <w:rsid w:val="004E310C"/>
    <w:rsid w:val="004E338E"/>
    <w:rsid w:val="004E4AF5"/>
    <w:rsid w:val="004E5A6E"/>
    <w:rsid w:val="004E66E6"/>
    <w:rsid w:val="004F198D"/>
    <w:rsid w:val="004F1EF4"/>
    <w:rsid w:val="004F29A5"/>
    <w:rsid w:val="004F375E"/>
    <w:rsid w:val="004F5DBF"/>
    <w:rsid w:val="004F6EF1"/>
    <w:rsid w:val="004F7405"/>
    <w:rsid w:val="004F7B7A"/>
    <w:rsid w:val="004F7D3A"/>
    <w:rsid w:val="004F7FE1"/>
    <w:rsid w:val="00501D02"/>
    <w:rsid w:val="005027F5"/>
    <w:rsid w:val="00503A36"/>
    <w:rsid w:val="00503C64"/>
    <w:rsid w:val="00503F68"/>
    <w:rsid w:val="00503FA3"/>
    <w:rsid w:val="0050419E"/>
    <w:rsid w:val="00504860"/>
    <w:rsid w:val="00505700"/>
    <w:rsid w:val="00505EA2"/>
    <w:rsid w:val="00506FA6"/>
    <w:rsid w:val="005075A2"/>
    <w:rsid w:val="00507A91"/>
    <w:rsid w:val="00511710"/>
    <w:rsid w:val="00511E7E"/>
    <w:rsid w:val="00513975"/>
    <w:rsid w:val="00513985"/>
    <w:rsid w:val="0051404A"/>
    <w:rsid w:val="0051472F"/>
    <w:rsid w:val="00516665"/>
    <w:rsid w:val="00516FEC"/>
    <w:rsid w:val="005176BA"/>
    <w:rsid w:val="005178C0"/>
    <w:rsid w:val="00517935"/>
    <w:rsid w:val="00520931"/>
    <w:rsid w:val="00521938"/>
    <w:rsid w:val="00521C96"/>
    <w:rsid w:val="0052227B"/>
    <w:rsid w:val="005222C3"/>
    <w:rsid w:val="00523526"/>
    <w:rsid w:val="005249E2"/>
    <w:rsid w:val="00525C59"/>
    <w:rsid w:val="00526B55"/>
    <w:rsid w:val="00527715"/>
    <w:rsid w:val="0052796F"/>
    <w:rsid w:val="00527C6F"/>
    <w:rsid w:val="0053156D"/>
    <w:rsid w:val="00533D3B"/>
    <w:rsid w:val="00533DD3"/>
    <w:rsid w:val="0053464B"/>
    <w:rsid w:val="00534BF8"/>
    <w:rsid w:val="00536EE9"/>
    <w:rsid w:val="00536F3D"/>
    <w:rsid w:val="00537EE3"/>
    <w:rsid w:val="005408A2"/>
    <w:rsid w:val="00541628"/>
    <w:rsid w:val="00544E0B"/>
    <w:rsid w:val="005459A1"/>
    <w:rsid w:val="00545A99"/>
    <w:rsid w:val="005508BF"/>
    <w:rsid w:val="005517FD"/>
    <w:rsid w:val="00551863"/>
    <w:rsid w:val="0055196E"/>
    <w:rsid w:val="00551E23"/>
    <w:rsid w:val="00554AF1"/>
    <w:rsid w:val="00554D64"/>
    <w:rsid w:val="00555150"/>
    <w:rsid w:val="0055706C"/>
    <w:rsid w:val="00557D0D"/>
    <w:rsid w:val="00560DFB"/>
    <w:rsid w:val="00561306"/>
    <w:rsid w:val="00562191"/>
    <w:rsid w:val="0056382D"/>
    <w:rsid w:val="0056537B"/>
    <w:rsid w:val="00565F18"/>
    <w:rsid w:val="00566093"/>
    <w:rsid w:val="0056616B"/>
    <w:rsid w:val="005663FA"/>
    <w:rsid w:val="00566876"/>
    <w:rsid w:val="00567067"/>
    <w:rsid w:val="005678E4"/>
    <w:rsid w:val="00567E12"/>
    <w:rsid w:val="0057079C"/>
    <w:rsid w:val="00570D80"/>
    <w:rsid w:val="00570FCF"/>
    <w:rsid w:val="00572811"/>
    <w:rsid w:val="005733BA"/>
    <w:rsid w:val="00573F23"/>
    <w:rsid w:val="00574421"/>
    <w:rsid w:val="005744BC"/>
    <w:rsid w:val="005749DD"/>
    <w:rsid w:val="00574DBA"/>
    <w:rsid w:val="00575D90"/>
    <w:rsid w:val="0057639A"/>
    <w:rsid w:val="0057644F"/>
    <w:rsid w:val="00576EC2"/>
    <w:rsid w:val="00577DB5"/>
    <w:rsid w:val="0058019F"/>
    <w:rsid w:val="0058099F"/>
    <w:rsid w:val="00581AD7"/>
    <w:rsid w:val="005821BE"/>
    <w:rsid w:val="00583932"/>
    <w:rsid w:val="00583A57"/>
    <w:rsid w:val="00584DA5"/>
    <w:rsid w:val="00587610"/>
    <w:rsid w:val="00587A91"/>
    <w:rsid w:val="005902DD"/>
    <w:rsid w:val="00590603"/>
    <w:rsid w:val="00590A5B"/>
    <w:rsid w:val="00590AE7"/>
    <w:rsid w:val="00591C62"/>
    <w:rsid w:val="00593926"/>
    <w:rsid w:val="00595039"/>
    <w:rsid w:val="0059537B"/>
    <w:rsid w:val="00595C77"/>
    <w:rsid w:val="00596493"/>
    <w:rsid w:val="005A0A24"/>
    <w:rsid w:val="005A0E66"/>
    <w:rsid w:val="005A19D8"/>
    <w:rsid w:val="005A371B"/>
    <w:rsid w:val="005A5634"/>
    <w:rsid w:val="005A603F"/>
    <w:rsid w:val="005A6D4A"/>
    <w:rsid w:val="005A70FC"/>
    <w:rsid w:val="005A73FC"/>
    <w:rsid w:val="005B01E6"/>
    <w:rsid w:val="005B064C"/>
    <w:rsid w:val="005B1AB5"/>
    <w:rsid w:val="005B1FC8"/>
    <w:rsid w:val="005B2359"/>
    <w:rsid w:val="005B2837"/>
    <w:rsid w:val="005B3401"/>
    <w:rsid w:val="005B3777"/>
    <w:rsid w:val="005B3D73"/>
    <w:rsid w:val="005B6AA8"/>
    <w:rsid w:val="005B748B"/>
    <w:rsid w:val="005C04AC"/>
    <w:rsid w:val="005C0F69"/>
    <w:rsid w:val="005C273B"/>
    <w:rsid w:val="005C365D"/>
    <w:rsid w:val="005C4A6A"/>
    <w:rsid w:val="005C4E8E"/>
    <w:rsid w:val="005C50EB"/>
    <w:rsid w:val="005C50F3"/>
    <w:rsid w:val="005C7EE9"/>
    <w:rsid w:val="005D01CE"/>
    <w:rsid w:val="005D0F0B"/>
    <w:rsid w:val="005D1909"/>
    <w:rsid w:val="005D24E8"/>
    <w:rsid w:val="005D2C0D"/>
    <w:rsid w:val="005D38BE"/>
    <w:rsid w:val="005D40EA"/>
    <w:rsid w:val="005D484A"/>
    <w:rsid w:val="005D4936"/>
    <w:rsid w:val="005D641B"/>
    <w:rsid w:val="005D6CAB"/>
    <w:rsid w:val="005D6CB8"/>
    <w:rsid w:val="005D72F6"/>
    <w:rsid w:val="005D732F"/>
    <w:rsid w:val="005E0E55"/>
    <w:rsid w:val="005E36E1"/>
    <w:rsid w:val="005E49CE"/>
    <w:rsid w:val="005E5312"/>
    <w:rsid w:val="005E5C6F"/>
    <w:rsid w:val="005E5E1D"/>
    <w:rsid w:val="005E6390"/>
    <w:rsid w:val="005F02FB"/>
    <w:rsid w:val="005F1445"/>
    <w:rsid w:val="005F1F18"/>
    <w:rsid w:val="005F22E5"/>
    <w:rsid w:val="005F2D72"/>
    <w:rsid w:val="005F34B2"/>
    <w:rsid w:val="005F34D6"/>
    <w:rsid w:val="005F55AD"/>
    <w:rsid w:val="005F5A03"/>
    <w:rsid w:val="005F6AAC"/>
    <w:rsid w:val="005F780C"/>
    <w:rsid w:val="0060075C"/>
    <w:rsid w:val="006020E4"/>
    <w:rsid w:val="006054B0"/>
    <w:rsid w:val="00606543"/>
    <w:rsid w:val="00606659"/>
    <w:rsid w:val="0060665C"/>
    <w:rsid w:val="00606FAB"/>
    <w:rsid w:val="00607AD0"/>
    <w:rsid w:val="00607CB1"/>
    <w:rsid w:val="00610077"/>
    <w:rsid w:val="00610CC9"/>
    <w:rsid w:val="00610FAD"/>
    <w:rsid w:val="0061196F"/>
    <w:rsid w:val="00612EC3"/>
    <w:rsid w:val="00613820"/>
    <w:rsid w:val="00613E52"/>
    <w:rsid w:val="006153D5"/>
    <w:rsid w:val="00615E31"/>
    <w:rsid w:val="006169C9"/>
    <w:rsid w:val="00616C6F"/>
    <w:rsid w:val="0061743C"/>
    <w:rsid w:val="00617B32"/>
    <w:rsid w:val="00620C21"/>
    <w:rsid w:val="0062156F"/>
    <w:rsid w:val="00621E85"/>
    <w:rsid w:val="00622443"/>
    <w:rsid w:val="00622CAD"/>
    <w:rsid w:val="00622E79"/>
    <w:rsid w:val="00623449"/>
    <w:rsid w:val="00623DE0"/>
    <w:rsid w:val="00624C13"/>
    <w:rsid w:val="0062592A"/>
    <w:rsid w:val="0062633E"/>
    <w:rsid w:val="00626B9B"/>
    <w:rsid w:val="00631A60"/>
    <w:rsid w:val="00632D72"/>
    <w:rsid w:val="00633188"/>
    <w:rsid w:val="00633B5A"/>
    <w:rsid w:val="00634BE8"/>
    <w:rsid w:val="006351D4"/>
    <w:rsid w:val="00635DBA"/>
    <w:rsid w:val="00635F7E"/>
    <w:rsid w:val="006365C0"/>
    <w:rsid w:val="00637FC8"/>
    <w:rsid w:val="00640224"/>
    <w:rsid w:val="0064180C"/>
    <w:rsid w:val="00641AA5"/>
    <w:rsid w:val="006425AC"/>
    <w:rsid w:val="006425E0"/>
    <w:rsid w:val="00643269"/>
    <w:rsid w:val="006432C2"/>
    <w:rsid w:val="00644B5A"/>
    <w:rsid w:val="00644E39"/>
    <w:rsid w:val="0064603E"/>
    <w:rsid w:val="006464FE"/>
    <w:rsid w:val="006465EE"/>
    <w:rsid w:val="00646DFE"/>
    <w:rsid w:val="00646F30"/>
    <w:rsid w:val="0064720E"/>
    <w:rsid w:val="00647216"/>
    <w:rsid w:val="00650CC9"/>
    <w:rsid w:val="00651F05"/>
    <w:rsid w:val="006528A4"/>
    <w:rsid w:val="00653295"/>
    <w:rsid w:val="006535C1"/>
    <w:rsid w:val="0065380D"/>
    <w:rsid w:val="00654855"/>
    <w:rsid w:val="00654AD0"/>
    <w:rsid w:val="00655A04"/>
    <w:rsid w:val="006601FE"/>
    <w:rsid w:val="00660FB5"/>
    <w:rsid w:val="00661234"/>
    <w:rsid w:val="0066134A"/>
    <w:rsid w:val="00661E14"/>
    <w:rsid w:val="00662FDE"/>
    <w:rsid w:val="00663F98"/>
    <w:rsid w:val="00664F13"/>
    <w:rsid w:val="00666182"/>
    <w:rsid w:val="006666CB"/>
    <w:rsid w:val="0066693C"/>
    <w:rsid w:val="00667CF3"/>
    <w:rsid w:val="00667E36"/>
    <w:rsid w:val="00670AC3"/>
    <w:rsid w:val="00670B52"/>
    <w:rsid w:val="00670C3B"/>
    <w:rsid w:val="00672D01"/>
    <w:rsid w:val="0067362B"/>
    <w:rsid w:val="00673B00"/>
    <w:rsid w:val="0067443D"/>
    <w:rsid w:val="006770AD"/>
    <w:rsid w:val="00681398"/>
    <w:rsid w:val="00681D54"/>
    <w:rsid w:val="00682658"/>
    <w:rsid w:val="006827D8"/>
    <w:rsid w:val="0068347B"/>
    <w:rsid w:val="00683643"/>
    <w:rsid w:val="006850B8"/>
    <w:rsid w:val="006867DD"/>
    <w:rsid w:val="0068690B"/>
    <w:rsid w:val="00686D10"/>
    <w:rsid w:val="00687067"/>
    <w:rsid w:val="0068728E"/>
    <w:rsid w:val="00691EF3"/>
    <w:rsid w:val="00692A7A"/>
    <w:rsid w:val="00694080"/>
    <w:rsid w:val="006968CD"/>
    <w:rsid w:val="00696F22"/>
    <w:rsid w:val="00697D3B"/>
    <w:rsid w:val="00697EE6"/>
    <w:rsid w:val="006A1465"/>
    <w:rsid w:val="006A151A"/>
    <w:rsid w:val="006A1D17"/>
    <w:rsid w:val="006A3BBF"/>
    <w:rsid w:val="006A3D6B"/>
    <w:rsid w:val="006A4D88"/>
    <w:rsid w:val="006A5E9B"/>
    <w:rsid w:val="006A7F39"/>
    <w:rsid w:val="006B011C"/>
    <w:rsid w:val="006B0238"/>
    <w:rsid w:val="006B0495"/>
    <w:rsid w:val="006B0FA0"/>
    <w:rsid w:val="006B25DF"/>
    <w:rsid w:val="006B2FB5"/>
    <w:rsid w:val="006B4D25"/>
    <w:rsid w:val="006B5CB5"/>
    <w:rsid w:val="006B600F"/>
    <w:rsid w:val="006B61FD"/>
    <w:rsid w:val="006B69D3"/>
    <w:rsid w:val="006B75F1"/>
    <w:rsid w:val="006C04A7"/>
    <w:rsid w:val="006C093A"/>
    <w:rsid w:val="006C30F0"/>
    <w:rsid w:val="006C42A7"/>
    <w:rsid w:val="006C671D"/>
    <w:rsid w:val="006C719A"/>
    <w:rsid w:val="006C78EE"/>
    <w:rsid w:val="006C798D"/>
    <w:rsid w:val="006D0216"/>
    <w:rsid w:val="006D0FFF"/>
    <w:rsid w:val="006D1332"/>
    <w:rsid w:val="006D1B4E"/>
    <w:rsid w:val="006D1F9B"/>
    <w:rsid w:val="006D22EC"/>
    <w:rsid w:val="006D242F"/>
    <w:rsid w:val="006D2A04"/>
    <w:rsid w:val="006D4443"/>
    <w:rsid w:val="006D4BBE"/>
    <w:rsid w:val="006D5C60"/>
    <w:rsid w:val="006D60AC"/>
    <w:rsid w:val="006D62E8"/>
    <w:rsid w:val="006E0015"/>
    <w:rsid w:val="006E0BDE"/>
    <w:rsid w:val="006E191E"/>
    <w:rsid w:val="006E1FB8"/>
    <w:rsid w:val="006E265A"/>
    <w:rsid w:val="006E659A"/>
    <w:rsid w:val="006E6824"/>
    <w:rsid w:val="006F0005"/>
    <w:rsid w:val="006F0C54"/>
    <w:rsid w:val="006F0E3F"/>
    <w:rsid w:val="006F4AFA"/>
    <w:rsid w:val="006F502B"/>
    <w:rsid w:val="006F6CB9"/>
    <w:rsid w:val="006F7577"/>
    <w:rsid w:val="007005C1"/>
    <w:rsid w:val="0070107A"/>
    <w:rsid w:val="007019AB"/>
    <w:rsid w:val="00702A44"/>
    <w:rsid w:val="007041E0"/>
    <w:rsid w:val="00704577"/>
    <w:rsid w:val="007047BB"/>
    <w:rsid w:val="00704BE0"/>
    <w:rsid w:val="00706272"/>
    <w:rsid w:val="00707FAB"/>
    <w:rsid w:val="007108BA"/>
    <w:rsid w:val="00713749"/>
    <w:rsid w:val="00713AF0"/>
    <w:rsid w:val="007140BA"/>
    <w:rsid w:val="0071421A"/>
    <w:rsid w:val="00714566"/>
    <w:rsid w:val="00714D81"/>
    <w:rsid w:val="00714F5A"/>
    <w:rsid w:val="00716BDC"/>
    <w:rsid w:val="00716C04"/>
    <w:rsid w:val="0071752E"/>
    <w:rsid w:val="00717CF6"/>
    <w:rsid w:val="00717F27"/>
    <w:rsid w:val="007209D7"/>
    <w:rsid w:val="0072197D"/>
    <w:rsid w:val="007221F7"/>
    <w:rsid w:val="007231BD"/>
    <w:rsid w:val="007231E8"/>
    <w:rsid w:val="0072401E"/>
    <w:rsid w:val="00724A2C"/>
    <w:rsid w:val="007250D0"/>
    <w:rsid w:val="007263E6"/>
    <w:rsid w:val="00731119"/>
    <w:rsid w:val="0073155C"/>
    <w:rsid w:val="00731F3E"/>
    <w:rsid w:val="007328FB"/>
    <w:rsid w:val="00734B3A"/>
    <w:rsid w:val="00734FC0"/>
    <w:rsid w:val="007357A3"/>
    <w:rsid w:val="00740AE0"/>
    <w:rsid w:val="0074142C"/>
    <w:rsid w:val="0074225F"/>
    <w:rsid w:val="007434FB"/>
    <w:rsid w:val="00743509"/>
    <w:rsid w:val="0074430B"/>
    <w:rsid w:val="0074430F"/>
    <w:rsid w:val="007451A1"/>
    <w:rsid w:val="00745F9D"/>
    <w:rsid w:val="007464F3"/>
    <w:rsid w:val="00747259"/>
    <w:rsid w:val="00747C4E"/>
    <w:rsid w:val="0075091B"/>
    <w:rsid w:val="00750BF6"/>
    <w:rsid w:val="00750CD6"/>
    <w:rsid w:val="00750E7A"/>
    <w:rsid w:val="0075165A"/>
    <w:rsid w:val="007524D2"/>
    <w:rsid w:val="00752AA3"/>
    <w:rsid w:val="007536F7"/>
    <w:rsid w:val="007537CF"/>
    <w:rsid w:val="00753D89"/>
    <w:rsid w:val="00754229"/>
    <w:rsid w:val="007544B0"/>
    <w:rsid w:val="00754BCA"/>
    <w:rsid w:val="007557C5"/>
    <w:rsid w:val="00755DE9"/>
    <w:rsid w:val="00755E82"/>
    <w:rsid w:val="007575BB"/>
    <w:rsid w:val="00761FF8"/>
    <w:rsid w:val="007628B8"/>
    <w:rsid w:val="00763C4C"/>
    <w:rsid w:val="0076560A"/>
    <w:rsid w:val="00765808"/>
    <w:rsid w:val="007679B6"/>
    <w:rsid w:val="007679CE"/>
    <w:rsid w:val="007717FF"/>
    <w:rsid w:val="007742AB"/>
    <w:rsid w:val="007748AD"/>
    <w:rsid w:val="00777008"/>
    <w:rsid w:val="00777332"/>
    <w:rsid w:val="00777364"/>
    <w:rsid w:val="007779C3"/>
    <w:rsid w:val="00777F34"/>
    <w:rsid w:val="007800D7"/>
    <w:rsid w:val="007812C6"/>
    <w:rsid w:val="0078161D"/>
    <w:rsid w:val="00781970"/>
    <w:rsid w:val="00781C24"/>
    <w:rsid w:val="00783C3B"/>
    <w:rsid w:val="007862E7"/>
    <w:rsid w:val="00786A84"/>
    <w:rsid w:val="00790597"/>
    <w:rsid w:val="007906CE"/>
    <w:rsid w:val="00793E93"/>
    <w:rsid w:val="00795AEE"/>
    <w:rsid w:val="00796C80"/>
    <w:rsid w:val="00796E2F"/>
    <w:rsid w:val="007A0D67"/>
    <w:rsid w:val="007A1890"/>
    <w:rsid w:val="007A2711"/>
    <w:rsid w:val="007A4518"/>
    <w:rsid w:val="007A4831"/>
    <w:rsid w:val="007A6C62"/>
    <w:rsid w:val="007A7643"/>
    <w:rsid w:val="007A795F"/>
    <w:rsid w:val="007B0C12"/>
    <w:rsid w:val="007B10D2"/>
    <w:rsid w:val="007B1645"/>
    <w:rsid w:val="007B2852"/>
    <w:rsid w:val="007B32AD"/>
    <w:rsid w:val="007B3A02"/>
    <w:rsid w:val="007B4837"/>
    <w:rsid w:val="007B4E29"/>
    <w:rsid w:val="007B5531"/>
    <w:rsid w:val="007B6111"/>
    <w:rsid w:val="007B65A9"/>
    <w:rsid w:val="007B671F"/>
    <w:rsid w:val="007C19DD"/>
    <w:rsid w:val="007C2351"/>
    <w:rsid w:val="007C2887"/>
    <w:rsid w:val="007C2EA2"/>
    <w:rsid w:val="007C4443"/>
    <w:rsid w:val="007C4E68"/>
    <w:rsid w:val="007C52A3"/>
    <w:rsid w:val="007C7595"/>
    <w:rsid w:val="007C77AC"/>
    <w:rsid w:val="007C7CBF"/>
    <w:rsid w:val="007D044C"/>
    <w:rsid w:val="007D0BB8"/>
    <w:rsid w:val="007D1406"/>
    <w:rsid w:val="007D1455"/>
    <w:rsid w:val="007D1778"/>
    <w:rsid w:val="007D1BF4"/>
    <w:rsid w:val="007D2728"/>
    <w:rsid w:val="007D30F6"/>
    <w:rsid w:val="007D3499"/>
    <w:rsid w:val="007D37DC"/>
    <w:rsid w:val="007D3E6A"/>
    <w:rsid w:val="007D45A0"/>
    <w:rsid w:val="007D465D"/>
    <w:rsid w:val="007D498E"/>
    <w:rsid w:val="007D49B5"/>
    <w:rsid w:val="007D4DD7"/>
    <w:rsid w:val="007D54FB"/>
    <w:rsid w:val="007D6F80"/>
    <w:rsid w:val="007E0168"/>
    <w:rsid w:val="007E0C9D"/>
    <w:rsid w:val="007E1082"/>
    <w:rsid w:val="007E1DF6"/>
    <w:rsid w:val="007E24D3"/>
    <w:rsid w:val="007E564C"/>
    <w:rsid w:val="007E5795"/>
    <w:rsid w:val="007E6028"/>
    <w:rsid w:val="007F0A1F"/>
    <w:rsid w:val="007F141F"/>
    <w:rsid w:val="007F187A"/>
    <w:rsid w:val="007F2842"/>
    <w:rsid w:val="007F3767"/>
    <w:rsid w:val="007F5197"/>
    <w:rsid w:val="007F5BDE"/>
    <w:rsid w:val="008002F4"/>
    <w:rsid w:val="00802028"/>
    <w:rsid w:val="008025D9"/>
    <w:rsid w:val="00805283"/>
    <w:rsid w:val="00805A93"/>
    <w:rsid w:val="00811ECE"/>
    <w:rsid w:val="008130F9"/>
    <w:rsid w:val="0081340B"/>
    <w:rsid w:val="00815458"/>
    <w:rsid w:val="00815886"/>
    <w:rsid w:val="008165AB"/>
    <w:rsid w:val="00820356"/>
    <w:rsid w:val="00821733"/>
    <w:rsid w:val="00822799"/>
    <w:rsid w:val="008228A4"/>
    <w:rsid w:val="008230DF"/>
    <w:rsid w:val="00823159"/>
    <w:rsid w:val="00824574"/>
    <w:rsid w:val="008265BE"/>
    <w:rsid w:val="008335C6"/>
    <w:rsid w:val="00833661"/>
    <w:rsid w:val="00834DEE"/>
    <w:rsid w:val="008350E2"/>
    <w:rsid w:val="00836533"/>
    <w:rsid w:val="0083719B"/>
    <w:rsid w:val="008376D0"/>
    <w:rsid w:val="008377F3"/>
    <w:rsid w:val="008400FC"/>
    <w:rsid w:val="00840169"/>
    <w:rsid w:val="008410EC"/>
    <w:rsid w:val="0084146B"/>
    <w:rsid w:val="00843C42"/>
    <w:rsid w:val="0084453D"/>
    <w:rsid w:val="008447C9"/>
    <w:rsid w:val="00844921"/>
    <w:rsid w:val="00844B65"/>
    <w:rsid w:val="00844E3B"/>
    <w:rsid w:val="008456BF"/>
    <w:rsid w:val="00845E8F"/>
    <w:rsid w:val="00846AA2"/>
    <w:rsid w:val="00847982"/>
    <w:rsid w:val="00847C8D"/>
    <w:rsid w:val="00851741"/>
    <w:rsid w:val="00851811"/>
    <w:rsid w:val="00851883"/>
    <w:rsid w:val="00851DBD"/>
    <w:rsid w:val="0085253A"/>
    <w:rsid w:val="00852802"/>
    <w:rsid w:val="008543F3"/>
    <w:rsid w:val="00856AF7"/>
    <w:rsid w:val="008575E4"/>
    <w:rsid w:val="008608B5"/>
    <w:rsid w:val="00861F2E"/>
    <w:rsid w:val="00862213"/>
    <w:rsid w:val="008629BA"/>
    <w:rsid w:val="008632C0"/>
    <w:rsid w:val="008641AD"/>
    <w:rsid w:val="00866BE0"/>
    <w:rsid w:val="00866C28"/>
    <w:rsid w:val="0087037D"/>
    <w:rsid w:val="0087130E"/>
    <w:rsid w:val="008713FB"/>
    <w:rsid w:val="008728A2"/>
    <w:rsid w:val="00873ED4"/>
    <w:rsid w:val="008778F9"/>
    <w:rsid w:val="00877BD6"/>
    <w:rsid w:val="00880B51"/>
    <w:rsid w:val="00881645"/>
    <w:rsid w:val="00882CBB"/>
    <w:rsid w:val="00882ECF"/>
    <w:rsid w:val="00883819"/>
    <w:rsid w:val="00884C64"/>
    <w:rsid w:val="00885A16"/>
    <w:rsid w:val="00886E00"/>
    <w:rsid w:val="008902E4"/>
    <w:rsid w:val="0089200A"/>
    <w:rsid w:val="008955D6"/>
    <w:rsid w:val="008966BB"/>
    <w:rsid w:val="008976AD"/>
    <w:rsid w:val="00897BC6"/>
    <w:rsid w:val="008A0B08"/>
    <w:rsid w:val="008A55AE"/>
    <w:rsid w:val="008A567A"/>
    <w:rsid w:val="008A6496"/>
    <w:rsid w:val="008A7297"/>
    <w:rsid w:val="008A7D1C"/>
    <w:rsid w:val="008B07CD"/>
    <w:rsid w:val="008B08F5"/>
    <w:rsid w:val="008B21F6"/>
    <w:rsid w:val="008B2779"/>
    <w:rsid w:val="008B408D"/>
    <w:rsid w:val="008B4172"/>
    <w:rsid w:val="008B4A66"/>
    <w:rsid w:val="008B57EB"/>
    <w:rsid w:val="008B5964"/>
    <w:rsid w:val="008B5FA1"/>
    <w:rsid w:val="008B6359"/>
    <w:rsid w:val="008B6EC9"/>
    <w:rsid w:val="008B7A0C"/>
    <w:rsid w:val="008C155C"/>
    <w:rsid w:val="008C28E1"/>
    <w:rsid w:val="008C467A"/>
    <w:rsid w:val="008C4E69"/>
    <w:rsid w:val="008C4F79"/>
    <w:rsid w:val="008C5290"/>
    <w:rsid w:val="008C5E6B"/>
    <w:rsid w:val="008C773A"/>
    <w:rsid w:val="008D1B8B"/>
    <w:rsid w:val="008D331F"/>
    <w:rsid w:val="008D421F"/>
    <w:rsid w:val="008D4B0B"/>
    <w:rsid w:val="008D4E15"/>
    <w:rsid w:val="008D641C"/>
    <w:rsid w:val="008D69B8"/>
    <w:rsid w:val="008D7ACE"/>
    <w:rsid w:val="008E16C9"/>
    <w:rsid w:val="008E19C4"/>
    <w:rsid w:val="008E2382"/>
    <w:rsid w:val="008E679D"/>
    <w:rsid w:val="008E6F67"/>
    <w:rsid w:val="008E7A5A"/>
    <w:rsid w:val="008F021C"/>
    <w:rsid w:val="008F05BD"/>
    <w:rsid w:val="008F1117"/>
    <w:rsid w:val="008F124E"/>
    <w:rsid w:val="008F1483"/>
    <w:rsid w:val="008F3730"/>
    <w:rsid w:val="008F4102"/>
    <w:rsid w:val="008F445C"/>
    <w:rsid w:val="008F460A"/>
    <w:rsid w:val="008F4997"/>
    <w:rsid w:val="008F4E4C"/>
    <w:rsid w:val="008F4F5C"/>
    <w:rsid w:val="008F58C7"/>
    <w:rsid w:val="008F5B28"/>
    <w:rsid w:val="008F6B90"/>
    <w:rsid w:val="008F6D7B"/>
    <w:rsid w:val="009006A6"/>
    <w:rsid w:val="00901A8C"/>
    <w:rsid w:val="00901C2C"/>
    <w:rsid w:val="009020D5"/>
    <w:rsid w:val="00902A04"/>
    <w:rsid w:val="00902F43"/>
    <w:rsid w:val="00903587"/>
    <w:rsid w:val="00904743"/>
    <w:rsid w:val="00905781"/>
    <w:rsid w:val="00905864"/>
    <w:rsid w:val="00906A56"/>
    <w:rsid w:val="00906C00"/>
    <w:rsid w:val="00907667"/>
    <w:rsid w:val="00907A5B"/>
    <w:rsid w:val="00910912"/>
    <w:rsid w:val="0091178F"/>
    <w:rsid w:val="00911AA2"/>
    <w:rsid w:val="009139C2"/>
    <w:rsid w:val="00913F9D"/>
    <w:rsid w:val="009148A6"/>
    <w:rsid w:val="00915BF5"/>
    <w:rsid w:val="0091719C"/>
    <w:rsid w:val="009206F2"/>
    <w:rsid w:val="0092174B"/>
    <w:rsid w:val="00921B74"/>
    <w:rsid w:val="0092324B"/>
    <w:rsid w:val="00923877"/>
    <w:rsid w:val="00926A23"/>
    <w:rsid w:val="00930DDD"/>
    <w:rsid w:val="00931823"/>
    <w:rsid w:val="00932FC5"/>
    <w:rsid w:val="009335C2"/>
    <w:rsid w:val="00934CA6"/>
    <w:rsid w:val="009357B7"/>
    <w:rsid w:val="00935C92"/>
    <w:rsid w:val="00936BDE"/>
    <w:rsid w:val="009377AA"/>
    <w:rsid w:val="00940BBE"/>
    <w:rsid w:val="00942BC7"/>
    <w:rsid w:val="00942D6A"/>
    <w:rsid w:val="009441C5"/>
    <w:rsid w:val="00944757"/>
    <w:rsid w:val="00944797"/>
    <w:rsid w:val="00945670"/>
    <w:rsid w:val="00946697"/>
    <w:rsid w:val="00946AFB"/>
    <w:rsid w:val="00947553"/>
    <w:rsid w:val="009507F6"/>
    <w:rsid w:val="00950A2E"/>
    <w:rsid w:val="00950DF5"/>
    <w:rsid w:val="00951870"/>
    <w:rsid w:val="009545AF"/>
    <w:rsid w:val="00955880"/>
    <w:rsid w:val="00955D80"/>
    <w:rsid w:val="00960BAC"/>
    <w:rsid w:val="009612EB"/>
    <w:rsid w:val="0096167F"/>
    <w:rsid w:val="00963D3C"/>
    <w:rsid w:val="0097088C"/>
    <w:rsid w:val="00970BAF"/>
    <w:rsid w:val="00970F48"/>
    <w:rsid w:val="00971E1A"/>
    <w:rsid w:val="009723DA"/>
    <w:rsid w:val="00972911"/>
    <w:rsid w:val="00972DB2"/>
    <w:rsid w:val="00972EBB"/>
    <w:rsid w:val="009730E1"/>
    <w:rsid w:val="009731CF"/>
    <w:rsid w:val="00973931"/>
    <w:rsid w:val="009744AD"/>
    <w:rsid w:val="00974A76"/>
    <w:rsid w:val="009752F8"/>
    <w:rsid w:val="00976A29"/>
    <w:rsid w:val="00977AFE"/>
    <w:rsid w:val="00980785"/>
    <w:rsid w:val="00980DE6"/>
    <w:rsid w:val="00983227"/>
    <w:rsid w:val="009833F2"/>
    <w:rsid w:val="00983C15"/>
    <w:rsid w:val="00984160"/>
    <w:rsid w:val="00984A69"/>
    <w:rsid w:val="00984F99"/>
    <w:rsid w:val="00985BAA"/>
    <w:rsid w:val="009869EB"/>
    <w:rsid w:val="00986A33"/>
    <w:rsid w:val="009875CC"/>
    <w:rsid w:val="00987B8D"/>
    <w:rsid w:val="00987C6F"/>
    <w:rsid w:val="009905B8"/>
    <w:rsid w:val="0099061C"/>
    <w:rsid w:val="00992767"/>
    <w:rsid w:val="00992E93"/>
    <w:rsid w:val="00994C15"/>
    <w:rsid w:val="00994CF9"/>
    <w:rsid w:val="00997496"/>
    <w:rsid w:val="00997C95"/>
    <w:rsid w:val="009A0B55"/>
    <w:rsid w:val="009A10B0"/>
    <w:rsid w:val="009A2806"/>
    <w:rsid w:val="009A2F6E"/>
    <w:rsid w:val="009A3523"/>
    <w:rsid w:val="009A358A"/>
    <w:rsid w:val="009A3A1F"/>
    <w:rsid w:val="009A5480"/>
    <w:rsid w:val="009A6020"/>
    <w:rsid w:val="009B0356"/>
    <w:rsid w:val="009B11FC"/>
    <w:rsid w:val="009B13D3"/>
    <w:rsid w:val="009B1600"/>
    <w:rsid w:val="009B2C8A"/>
    <w:rsid w:val="009B2E13"/>
    <w:rsid w:val="009B4139"/>
    <w:rsid w:val="009B4929"/>
    <w:rsid w:val="009B513C"/>
    <w:rsid w:val="009B5A8E"/>
    <w:rsid w:val="009B5B0E"/>
    <w:rsid w:val="009B7E26"/>
    <w:rsid w:val="009B7F91"/>
    <w:rsid w:val="009C0245"/>
    <w:rsid w:val="009C0321"/>
    <w:rsid w:val="009C0A37"/>
    <w:rsid w:val="009C1002"/>
    <w:rsid w:val="009C187E"/>
    <w:rsid w:val="009C285F"/>
    <w:rsid w:val="009C31F7"/>
    <w:rsid w:val="009C3441"/>
    <w:rsid w:val="009C3C62"/>
    <w:rsid w:val="009C4D17"/>
    <w:rsid w:val="009C5324"/>
    <w:rsid w:val="009C5802"/>
    <w:rsid w:val="009C6D80"/>
    <w:rsid w:val="009D0333"/>
    <w:rsid w:val="009D0882"/>
    <w:rsid w:val="009D13BA"/>
    <w:rsid w:val="009D2BB0"/>
    <w:rsid w:val="009D32B6"/>
    <w:rsid w:val="009D3D3D"/>
    <w:rsid w:val="009D40CD"/>
    <w:rsid w:val="009D4561"/>
    <w:rsid w:val="009D4B3E"/>
    <w:rsid w:val="009D5591"/>
    <w:rsid w:val="009D6426"/>
    <w:rsid w:val="009D7C23"/>
    <w:rsid w:val="009E03FD"/>
    <w:rsid w:val="009E11A2"/>
    <w:rsid w:val="009E1718"/>
    <w:rsid w:val="009E21C9"/>
    <w:rsid w:val="009E2275"/>
    <w:rsid w:val="009E2C9C"/>
    <w:rsid w:val="009E37AA"/>
    <w:rsid w:val="009E4409"/>
    <w:rsid w:val="009E47AD"/>
    <w:rsid w:val="009E4BC5"/>
    <w:rsid w:val="009E7B6F"/>
    <w:rsid w:val="009F078F"/>
    <w:rsid w:val="009F1C62"/>
    <w:rsid w:val="009F28B6"/>
    <w:rsid w:val="009F5B68"/>
    <w:rsid w:val="009F6064"/>
    <w:rsid w:val="00A0025F"/>
    <w:rsid w:val="00A00C4F"/>
    <w:rsid w:val="00A017CC"/>
    <w:rsid w:val="00A029E4"/>
    <w:rsid w:val="00A030FE"/>
    <w:rsid w:val="00A0388D"/>
    <w:rsid w:val="00A040A4"/>
    <w:rsid w:val="00A0439D"/>
    <w:rsid w:val="00A06768"/>
    <w:rsid w:val="00A0683E"/>
    <w:rsid w:val="00A068B8"/>
    <w:rsid w:val="00A06997"/>
    <w:rsid w:val="00A07317"/>
    <w:rsid w:val="00A078D8"/>
    <w:rsid w:val="00A0792B"/>
    <w:rsid w:val="00A07970"/>
    <w:rsid w:val="00A112F3"/>
    <w:rsid w:val="00A1145E"/>
    <w:rsid w:val="00A11D57"/>
    <w:rsid w:val="00A11EA5"/>
    <w:rsid w:val="00A12351"/>
    <w:rsid w:val="00A1453B"/>
    <w:rsid w:val="00A152A4"/>
    <w:rsid w:val="00A17A20"/>
    <w:rsid w:val="00A17CA6"/>
    <w:rsid w:val="00A203CE"/>
    <w:rsid w:val="00A203F6"/>
    <w:rsid w:val="00A209E8"/>
    <w:rsid w:val="00A21361"/>
    <w:rsid w:val="00A227FD"/>
    <w:rsid w:val="00A22B04"/>
    <w:rsid w:val="00A22D00"/>
    <w:rsid w:val="00A24516"/>
    <w:rsid w:val="00A27C1F"/>
    <w:rsid w:val="00A30CD7"/>
    <w:rsid w:val="00A30F65"/>
    <w:rsid w:val="00A318C5"/>
    <w:rsid w:val="00A32290"/>
    <w:rsid w:val="00A32D05"/>
    <w:rsid w:val="00A33697"/>
    <w:rsid w:val="00A337EB"/>
    <w:rsid w:val="00A33D8E"/>
    <w:rsid w:val="00A34207"/>
    <w:rsid w:val="00A35D03"/>
    <w:rsid w:val="00A369A7"/>
    <w:rsid w:val="00A37A08"/>
    <w:rsid w:val="00A41191"/>
    <w:rsid w:val="00A4150C"/>
    <w:rsid w:val="00A41CD4"/>
    <w:rsid w:val="00A42519"/>
    <w:rsid w:val="00A4481E"/>
    <w:rsid w:val="00A47C54"/>
    <w:rsid w:val="00A51B63"/>
    <w:rsid w:val="00A52102"/>
    <w:rsid w:val="00A52253"/>
    <w:rsid w:val="00A527ED"/>
    <w:rsid w:val="00A56FEE"/>
    <w:rsid w:val="00A57C7C"/>
    <w:rsid w:val="00A60548"/>
    <w:rsid w:val="00A60E7F"/>
    <w:rsid w:val="00A612E2"/>
    <w:rsid w:val="00A627D9"/>
    <w:rsid w:val="00A629B7"/>
    <w:rsid w:val="00A63028"/>
    <w:rsid w:val="00A63143"/>
    <w:rsid w:val="00A6398B"/>
    <w:rsid w:val="00A63AA4"/>
    <w:rsid w:val="00A64800"/>
    <w:rsid w:val="00A64D1C"/>
    <w:rsid w:val="00A6638F"/>
    <w:rsid w:val="00A670B5"/>
    <w:rsid w:val="00A6710D"/>
    <w:rsid w:val="00A67D8A"/>
    <w:rsid w:val="00A70543"/>
    <w:rsid w:val="00A70E06"/>
    <w:rsid w:val="00A7147B"/>
    <w:rsid w:val="00A71B50"/>
    <w:rsid w:val="00A732BA"/>
    <w:rsid w:val="00A74746"/>
    <w:rsid w:val="00A753F2"/>
    <w:rsid w:val="00A75B3A"/>
    <w:rsid w:val="00A75EAA"/>
    <w:rsid w:val="00A762E9"/>
    <w:rsid w:val="00A80D54"/>
    <w:rsid w:val="00A82095"/>
    <w:rsid w:val="00A840B8"/>
    <w:rsid w:val="00A856DA"/>
    <w:rsid w:val="00A85F7D"/>
    <w:rsid w:val="00A87EB0"/>
    <w:rsid w:val="00A907FB"/>
    <w:rsid w:val="00A9133B"/>
    <w:rsid w:val="00A9187E"/>
    <w:rsid w:val="00A91FB3"/>
    <w:rsid w:val="00A924D0"/>
    <w:rsid w:val="00A927E2"/>
    <w:rsid w:val="00A92A0D"/>
    <w:rsid w:val="00A92DDF"/>
    <w:rsid w:val="00A92E50"/>
    <w:rsid w:val="00A931C2"/>
    <w:rsid w:val="00A93EF2"/>
    <w:rsid w:val="00A941AC"/>
    <w:rsid w:val="00A95DDF"/>
    <w:rsid w:val="00A96FB6"/>
    <w:rsid w:val="00AA003D"/>
    <w:rsid w:val="00AA0EE4"/>
    <w:rsid w:val="00AA13D1"/>
    <w:rsid w:val="00AA1EB0"/>
    <w:rsid w:val="00AA410C"/>
    <w:rsid w:val="00AA4F56"/>
    <w:rsid w:val="00AA581D"/>
    <w:rsid w:val="00AA7712"/>
    <w:rsid w:val="00AB007F"/>
    <w:rsid w:val="00AB0169"/>
    <w:rsid w:val="00AB04FC"/>
    <w:rsid w:val="00AB06BE"/>
    <w:rsid w:val="00AB08B2"/>
    <w:rsid w:val="00AB2228"/>
    <w:rsid w:val="00AB27EA"/>
    <w:rsid w:val="00AB3737"/>
    <w:rsid w:val="00AB3926"/>
    <w:rsid w:val="00AB489B"/>
    <w:rsid w:val="00AB4DC3"/>
    <w:rsid w:val="00AB4FF8"/>
    <w:rsid w:val="00AB51D5"/>
    <w:rsid w:val="00AB62C6"/>
    <w:rsid w:val="00AB6C0A"/>
    <w:rsid w:val="00AB72B8"/>
    <w:rsid w:val="00AC12FF"/>
    <w:rsid w:val="00AC2146"/>
    <w:rsid w:val="00AC295B"/>
    <w:rsid w:val="00AC2DF5"/>
    <w:rsid w:val="00AC5D5E"/>
    <w:rsid w:val="00AC5DCB"/>
    <w:rsid w:val="00AC66D8"/>
    <w:rsid w:val="00AC682C"/>
    <w:rsid w:val="00AD0782"/>
    <w:rsid w:val="00AD088C"/>
    <w:rsid w:val="00AD091D"/>
    <w:rsid w:val="00AD137C"/>
    <w:rsid w:val="00AD183D"/>
    <w:rsid w:val="00AD2148"/>
    <w:rsid w:val="00AD35A7"/>
    <w:rsid w:val="00AD6446"/>
    <w:rsid w:val="00AD65B1"/>
    <w:rsid w:val="00AD7887"/>
    <w:rsid w:val="00AD7A49"/>
    <w:rsid w:val="00AE0582"/>
    <w:rsid w:val="00AE0609"/>
    <w:rsid w:val="00AE25FB"/>
    <w:rsid w:val="00AE2951"/>
    <w:rsid w:val="00AE2F71"/>
    <w:rsid w:val="00AE33FE"/>
    <w:rsid w:val="00AE4E15"/>
    <w:rsid w:val="00AE5A3E"/>
    <w:rsid w:val="00AE6A09"/>
    <w:rsid w:val="00AF045A"/>
    <w:rsid w:val="00AF0793"/>
    <w:rsid w:val="00AF1127"/>
    <w:rsid w:val="00AF1AD3"/>
    <w:rsid w:val="00AF2AB8"/>
    <w:rsid w:val="00AF2C12"/>
    <w:rsid w:val="00AF3204"/>
    <w:rsid w:val="00AF34EA"/>
    <w:rsid w:val="00AF3641"/>
    <w:rsid w:val="00AF3755"/>
    <w:rsid w:val="00AF41F5"/>
    <w:rsid w:val="00AF4E11"/>
    <w:rsid w:val="00AF5073"/>
    <w:rsid w:val="00AF5286"/>
    <w:rsid w:val="00AF7A8B"/>
    <w:rsid w:val="00AF7E27"/>
    <w:rsid w:val="00B00297"/>
    <w:rsid w:val="00B00470"/>
    <w:rsid w:val="00B00E0F"/>
    <w:rsid w:val="00B013BA"/>
    <w:rsid w:val="00B01740"/>
    <w:rsid w:val="00B0276F"/>
    <w:rsid w:val="00B038C8"/>
    <w:rsid w:val="00B04719"/>
    <w:rsid w:val="00B04800"/>
    <w:rsid w:val="00B064AB"/>
    <w:rsid w:val="00B06C2E"/>
    <w:rsid w:val="00B06FAB"/>
    <w:rsid w:val="00B07490"/>
    <w:rsid w:val="00B10CD2"/>
    <w:rsid w:val="00B11960"/>
    <w:rsid w:val="00B11DBA"/>
    <w:rsid w:val="00B121D6"/>
    <w:rsid w:val="00B1250D"/>
    <w:rsid w:val="00B13407"/>
    <w:rsid w:val="00B13784"/>
    <w:rsid w:val="00B14A24"/>
    <w:rsid w:val="00B14D58"/>
    <w:rsid w:val="00B17B13"/>
    <w:rsid w:val="00B20AB4"/>
    <w:rsid w:val="00B211C7"/>
    <w:rsid w:val="00B21866"/>
    <w:rsid w:val="00B22664"/>
    <w:rsid w:val="00B2319B"/>
    <w:rsid w:val="00B231F5"/>
    <w:rsid w:val="00B233AB"/>
    <w:rsid w:val="00B23538"/>
    <w:rsid w:val="00B2360E"/>
    <w:rsid w:val="00B23D58"/>
    <w:rsid w:val="00B25440"/>
    <w:rsid w:val="00B26AD6"/>
    <w:rsid w:val="00B270C4"/>
    <w:rsid w:val="00B31884"/>
    <w:rsid w:val="00B32F16"/>
    <w:rsid w:val="00B341E3"/>
    <w:rsid w:val="00B350D4"/>
    <w:rsid w:val="00B357E6"/>
    <w:rsid w:val="00B358E4"/>
    <w:rsid w:val="00B36723"/>
    <w:rsid w:val="00B36D92"/>
    <w:rsid w:val="00B37234"/>
    <w:rsid w:val="00B372AB"/>
    <w:rsid w:val="00B37397"/>
    <w:rsid w:val="00B377F0"/>
    <w:rsid w:val="00B40294"/>
    <w:rsid w:val="00B410B9"/>
    <w:rsid w:val="00B41A86"/>
    <w:rsid w:val="00B4326F"/>
    <w:rsid w:val="00B433BB"/>
    <w:rsid w:val="00B43B3B"/>
    <w:rsid w:val="00B45120"/>
    <w:rsid w:val="00B45258"/>
    <w:rsid w:val="00B467F7"/>
    <w:rsid w:val="00B46800"/>
    <w:rsid w:val="00B46FC8"/>
    <w:rsid w:val="00B4716C"/>
    <w:rsid w:val="00B53499"/>
    <w:rsid w:val="00B5458B"/>
    <w:rsid w:val="00B5469D"/>
    <w:rsid w:val="00B54F4D"/>
    <w:rsid w:val="00B5710F"/>
    <w:rsid w:val="00B57A5A"/>
    <w:rsid w:val="00B57C54"/>
    <w:rsid w:val="00B604FE"/>
    <w:rsid w:val="00B60FDD"/>
    <w:rsid w:val="00B617CA"/>
    <w:rsid w:val="00B61C95"/>
    <w:rsid w:val="00B62DE8"/>
    <w:rsid w:val="00B639E3"/>
    <w:rsid w:val="00B63A7A"/>
    <w:rsid w:val="00B644C7"/>
    <w:rsid w:val="00B6535A"/>
    <w:rsid w:val="00B6537F"/>
    <w:rsid w:val="00B6594D"/>
    <w:rsid w:val="00B65B82"/>
    <w:rsid w:val="00B65E1F"/>
    <w:rsid w:val="00B6600C"/>
    <w:rsid w:val="00B66634"/>
    <w:rsid w:val="00B66692"/>
    <w:rsid w:val="00B70A99"/>
    <w:rsid w:val="00B70AD9"/>
    <w:rsid w:val="00B71BCA"/>
    <w:rsid w:val="00B71F5E"/>
    <w:rsid w:val="00B724FA"/>
    <w:rsid w:val="00B72963"/>
    <w:rsid w:val="00B733E1"/>
    <w:rsid w:val="00B73CE5"/>
    <w:rsid w:val="00B7473C"/>
    <w:rsid w:val="00B74B3D"/>
    <w:rsid w:val="00B7539B"/>
    <w:rsid w:val="00B7544E"/>
    <w:rsid w:val="00B76453"/>
    <w:rsid w:val="00B76A0D"/>
    <w:rsid w:val="00B7770A"/>
    <w:rsid w:val="00B77E2F"/>
    <w:rsid w:val="00B809E0"/>
    <w:rsid w:val="00B80A02"/>
    <w:rsid w:val="00B81210"/>
    <w:rsid w:val="00B81B29"/>
    <w:rsid w:val="00B8230C"/>
    <w:rsid w:val="00B82C30"/>
    <w:rsid w:val="00B82C3E"/>
    <w:rsid w:val="00B82CBA"/>
    <w:rsid w:val="00B82E84"/>
    <w:rsid w:val="00B833C0"/>
    <w:rsid w:val="00B839DC"/>
    <w:rsid w:val="00B843B1"/>
    <w:rsid w:val="00B86D94"/>
    <w:rsid w:val="00B90348"/>
    <w:rsid w:val="00B906AC"/>
    <w:rsid w:val="00B90CF1"/>
    <w:rsid w:val="00B913DD"/>
    <w:rsid w:val="00B91A41"/>
    <w:rsid w:val="00B93C1B"/>
    <w:rsid w:val="00B93D07"/>
    <w:rsid w:val="00B94225"/>
    <w:rsid w:val="00B9597D"/>
    <w:rsid w:val="00B96513"/>
    <w:rsid w:val="00B972D9"/>
    <w:rsid w:val="00B973D7"/>
    <w:rsid w:val="00BA0957"/>
    <w:rsid w:val="00BA0B56"/>
    <w:rsid w:val="00BA2B03"/>
    <w:rsid w:val="00BA3087"/>
    <w:rsid w:val="00BA45BA"/>
    <w:rsid w:val="00BA4FC7"/>
    <w:rsid w:val="00BA54D3"/>
    <w:rsid w:val="00BA63E2"/>
    <w:rsid w:val="00BA65C5"/>
    <w:rsid w:val="00BA7532"/>
    <w:rsid w:val="00BB02E6"/>
    <w:rsid w:val="00BB2694"/>
    <w:rsid w:val="00BB26F1"/>
    <w:rsid w:val="00BB2C9A"/>
    <w:rsid w:val="00BB431A"/>
    <w:rsid w:val="00BB4691"/>
    <w:rsid w:val="00BB61E1"/>
    <w:rsid w:val="00BC041A"/>
    <w:rsid w:val="00BC0530"/>
    <w:rsid w:val="00BC05AC"/>
    <w:rsid w:val="00BC0EC8"/>
    <w:rsid w:val="00BC227D"/>
    <w:rsid w:val="00BC319E"/>
    <w:rsid w:val="00BC355A"/>
    <w:rsid w:val="00BC3EE7"/>
    <w:rsid w:val="00BC411B"/>
    <w:rsid w:val="00BC4227"/>
    <w:rsid w:val="00BC4EEA"/>
    <w:rsid w:val="00BC5083"/>
    <w:rsid w:val="00BC5245"/>
    <w:rsid w:val="00BC61D8"/>
    <w:rsid w:val="00BC6425"/>
    <w:rsid w:val="00BD0902"/>
    <w:rsid w:val="00BD171A"/>
    <w:rsid w:val="00BD1944"/>
    <w:rsid w:val="00BD2064"/>
    <w:rsid w:val="00BD4905"/>
    <w:rsid w:val="00BD6763"/>
    <w:rsid w:val="00BE0809"/>
    <w:rsid w:val="00BE1D71"/>
    <w:rsid w:val="00BE2432"/>
    <w:rsid w:val="00BE2BCD"/>
    <w:rsid w:val="00BE395E"/>
    <w:rsid w:val="00BE427A"/>
    <w:rsid w:val="00BE59B2"/>
    <w:rsid w:val="00BE5A20"/>
    <w:rsid w:val="00BE5E56"/>
    <w:rsid w:val="00BE61D6"/>
    <w:rsid w:val="00BE7AF9"/>
    <w:rsid w:val="00BF05E1"/>
    <w:rsid w:val="00BF1CBF"/>
    <w:rsid w:val="00BF1D4B"/>
    <w:rsid w:val="00BF5075"/>
    <w:rsid w:val="00BF54D7"/>
    <w:rsid w:val="00BF63D5"/>
    <w:rsid w:val="00BF77A7"/>
    <w:rsid w:val="00C00004"/>
    <w:rsid w:val="00C00553"/>
    <w:rsid w:val="00C01E6D"/>
    <w:rsid w:val="00C02B28"/>
    <w:rsid w:val="00C04429"/>
    <w:rsid w:val="00C0469C"/>
    <w:rsid w:val="00C047D0"/>
    <w:rsid w:val="00C05011"/>
    <w:rsid w:val="00C06BED"/>
    <w:rsid w:val="00C10678"/>
    <w:rsid w:val="00C106E2"/>
    <w:rsid w:val="00C10BB3"/>
    <w:rsid w:val="00C10CE6"/>
    <w:rsid w:val="00C10FB3"/>
    <w:rsid w:val="00C13FD0"/>
    <w:rsid w:val="00C17A39"/>
    <w:rsid w:val="00C205F1"/>
    <w:rsid w:val="00C21097"/>
    <w:rsid w:val="00C21D14"/>
    <w:rsid w:val="00C22AC9"/>
    <w:rsid w:val="00C23F41"/>
    <w:rsid w:val="00C2431E"/>
    <w:rsid w:val="00C2442F"/>
    <w:rsid w:val="00C248D6"/>
    <w:rsid w:val="00C26C22"/>
    <w:rsid w:val="00C30EE2"/>
    <w:rsid w:val="00C31208"/>
    <w:rsid w:val="00C31F17"/>
    <w:rsid w:val="00C32305"/>
    <w:rsid w:val="00C33396"/>
    <w:rsid w:val="00C3362C"/>
    <w:rsid w:val="00C36670"/>
    <w:rsid w:val="00C366D1"/>
    <w:rsid w:val="00C36F98"/>
    <w:rsid w:val="00C400E5"/>
    <w:rsid w:val="00C40A98"/>
    <w:rsid w:val="00C418A8"/>
    <w:rsid w:val="00C41DFF"/>
    <w:rsid w:val="00C42394"/>
    <w:rsid w:val="00C423A0"/>
    <w:rsid w:val="00C42935"/>
    <w:rsid w:val="00C44539"/>
    <w:rsid w:val="00C454E7"/>
    <w:rsid w:val="00C45C94"/>
    <w:rsid w:val="00C4662A"/>
    <w:rsid w:val="00C46791"/>
    <w:rsid w:val="00C46942"/>
    <w:rsid w:val="00C51D56"/>
    <w:rsid w:val="00C52433"/>
    <w:rsid w:val="00C53564"/>
    <w:rsid w:val="00C545BB"/>
    <w:rsid w:val="00C551B7"/>
    <w:rsid w:val="00C55962"/>
    <w:rsid w:val="00C55D12"/>
    <w:rsid w:val="00C564D6"/>
    <w:rsid w:val="00C57E1B"/>
    <w:rsid w:val="00C57F4C"/>
    <w:rsid w:val="00C57FBE"/>
    <w:rsid w:val="00C60204"/>
    <w:rsid w:val="00C61274"/>
    <w:rsid w:val="00C6248B"/>
    <w:rsid w:val="00C6298C"/>
    <w:rsid w:val="00C629B9"/>
    <w:rsid w:val="00C62B04"/>
    <w:rsid w:val="00C62B21"/>
    <w:rsid w:val="00C62C81"/>
    <w:rsid w:val="00C634EA"/>
    <w:rsid w:val="00C64554"/>
    <w:rsid w:val="00C645CC"/>
    <w:rsid w:val="00C67604"/>
    <w:rsid w:val="00C6760C"/>
    <w:rsid w:val="00C67CE9"/>
    <w:rsid w:val="00C704D2"/>
    <w:rsid w:val="00C712B2"/>
    <w:rsid w:val="00C71E5F"/>
    <w:rsid w:val="00C7233A"/>
    <w:rsid w:val="00C72465"/>
    <w:rsid w:val="00C72A80"/>
    <w:rsid w:val="00C733A0"/>
    <w:rsid w:val="00C73D4C"/>
    <w:rsid w:val="00C75EBA"/>
    <w:rsid w:val="00C7605A"/>
    <w:rsid w:val="00C76870"/>
    <w:rsid w:val="00C778D2"/>
    <w:rsid w:val="00C8004D"/>
    <w:rsid w:val="00C8052F"/>
    <w:rsid w:val="00C80BA5"/>
    <w:rsid w:val="00C8102D"/>
    <w:rsid w:val="00C82BB1"/>
    <w:rsid w:val="00C83B20"/>
    <w:rsid w:val="00C84556"/>
    <w:rsid w:val="00C8502D"/>
    <w:rsid w:val="00C851B9"/>
    <w:rsid w:val="00C85CB5"/>
    <w:rsid w:val="00C90A67"/>
    <w:rsid w:val="00C91A92"/>
    <w:rsid w:val="00C91BBE"/>
    <w:rsid w:val="00C91D0C"/>
    <w:rsid w:val="00C93EDF"/>
    <w:rsid w:val="00C94836"/>
    <w:rsid w:val="00C949FC"/>
    <w:rsid w:val="00C96837"/>
    <w:rsid w:val="00C96A27"/>
    <w:rsid w:val="00C96A86"/>
    <w:rsid w:val="00C96C27"/>
    <w:rsid w:val="00C96D33"/>
    <w:rsid w:val="00C97151"/>
    <w:rsid w:val="00CA11A1"/>
    <w:rsid w:val="00CA2454"/>
    <w:rsid w:val="00CA3137"/>
    <w:rsid w:val="00CA5D1E"/>
    <w:rsid w:val="00CA7D51"/>
    <w:rsid w:val="00CB0CD0"/>
    <w:rsid w:val="00CB43E3"/>
    <w:rsid w:val="00CB65E1"/>
    <w:rsid w:val="00CB6F5D"/>
    <w:rsid w:val="00CB766E"/>
    <w:rsid w:val="00CC04B7"/>
    <w:rsid w:val="00CC09D9"/>
    <w:rsid w:val="00CC15AC"/>
    <w:rsid w:val="00CC165A"/>
    <w:rsid w:val="00CC1AC9"/>
    <w:rsid w:val="00CC2483"/>
    <w:rsid w:val="00CC54DC"/>
    <w:rsid w:val="00CC7B92"/>
    <w:rsid w:val="00CD002F"/>
    <w:rsid w:val="00CD21E2"/>
    <w:rsid w:val="00CD3472"/>
    <w:rsid w:val="00CD35E9"/>
    <w:rsid w:val="00CD3DA7"/>
    <w:rsid w:val="00CD3F5B"/>
    <w:rsid w:val="00CD4AA5"/>
    <w:rsid w:val="00CD55F4"/>
    <w:rsid w:val="00CD5E48"/>
    <w:rsid w:val="00CD6490"/>
    <w:rsid w:val="00CD74C7"/>
    <w:rsid w:val="00CD74F0"/>
    <w:rsid w:val="00CE197F"/>
    <w:rsid w:val="00CE3098"/>
    <w:rsid w:val="00CE356B"/>
    <w:rsid w:val="00CE4F05"/>
    <w:rsid w:val="00CE558F"/>
    <w:rsid w:val="00CE56EE"/>
    <w:rsid w:val="00CE67EF"/>
    <w:rsid w:val="00CE6829"/>
    <w:rsid w:val="00CE6AB6"/>
    <w:rsid w:val="00CF17C2"/>
    <w:rsid w:val="00CF22A8"/>
    <w:rsid w:val="00CF30A4"/>
    <w:rsid w:val="00CF3155"/>
    <w:rsid w:val="00CF421C"/>
    <w:rsid w:val="00CF763F"/>
    <w:rsid w:val="00CF78D8"/>
    <w:rsid w:val="00D010F5"/>
    <w:rsid w:val="00D01805"/>
    <w:rsid w:val="00D03462"/>
    <w:rsid w:val="00D04363"/>
    <w:rsid w:val="00D052B4"/>
    <w:rsid w:val="00D05C5A"/>
    <w:rsid w:val="00D06E8D"/>
    <w:rsid w:val="00D070F5"/>
    <w:rsid w:val="00D07346"/>
    <w:rsid w:val="00D10957"/>
    <w:rsid w:val="00D10F8A"/>
    <w:rsid w:val="00D1123F"/>
    <w:rsid w:val="00D12FB8"/>
    <w:rsid w:val="00D1340F"/>
    <w:rsid w:val="00D1388F"/>
    <w:rsid w:val="00D13A56"/>
    <w:rsid w:val="00D13E47"/>
    <w:rsid w:val="00D144E6"/>
    <w:rsid w:val="00D15538"/>
    <w:rsid w:val="00D15733"/>
    <w:rsid w:val="00D1618F"/>
    <w:rsid w:val="00D17D37"/>
    <w:rsid w:val="00D17D79"/>
    <w:rsid w:val="00D20C80"/>
    <w:rsid w:val="00D229F8"/>
    <w:rsid w:val="00D22B2B"/>
    <w:rsid w:val="00D25337"/>
    <w:rsid w:val="00D2533D"/>
    <w:rsid w:val="00D26366"/>
    <w:rsid w:val="00D30587"/>
    <w:rsid w:val="00D305D5"/>
    <w:rsid w:val="00D31C06"/>
    <w:rsid w:val="00D32016"/>
    <w:rsid w:val="00D33C4E"/>
    <w:rsid w:val="00D346C1"/>
    <w:rsid w:val="00D3545F"/>
    <w:rsid w:val="00D358B3"/>
    <w:rsid w:val="00D35A9E"/>
    <w:rsid w:val="00D35DA7"/>
    <w:rsid w:val="00D36C64"/>
    <w:rsid w:val="00D3701A"/>
    <w:rsid w:val="00D37954"/>
    <w:rsid w:val="00D37E5B"/>
    <w:rsid w:val="00D40460"/>
    <w:rsid w:val="00D42422"/>
    <w:rsid w:val="00D4252D"/>
    <w:rsid w:val="00D4263D"/>
    <w:rsid w:val="00D438F3"/>
    <w:rsid w:val="00D43CAA"/>
    <w:rsid w:val="00D4588D"/>
    <w:rsid w:val="00D45BBD"/>
    <w:rsid w:val="00D462CD"/>
    <w:rsid w:val="00D476A8"/>
    <w:rsid w:val="00D47B8F"/>
    <w:rsid w:val="00D508D6"/>
    <w:rsid w:val="00D522B2"/>
    <w:rsid w:val="00D5270A"/>
    <w:rsid w:val="00D53040"/>
    <w:rsid w:val="00D538A4"/>
    <w:rsid w:val="00D53F6A"/>
    <w:rsid w:val="00D54195"/>
    <w:rsid w:val="00D5429F"/>
    <w:rsid w:val="00D54FCF"/>
    <w:rsid w:val="00D552C6"/>
    <w:rsid w:val="00D5532A"/>
    <w:rsid w:val="00D55515"/>
    <w:rsid w:val="00D57989"/>
    <w:rsid w:val="00D57AAC"/>
    <w:rsid w:val="00D60236"/>
    <w:rsid w:val="00D60A91"/>
    <w:rsid w:val="00D61FA1"/>
    <w:rsid w:val="00D62633"/>
    <w:rsid w:val="00D640FF"/>
    <w:rsid w:val="00D64B9E"/>
    <w:rsid w:val="00D64E71"/>
    <w:rsid w:val="00D65F5C"/>
    <w:rsid w:val="00D679C7"/>
    <w:rsid w:val="00D67E82"/>
    <w:rsid w:val="00D701C4"/>
    <w:rsid w:val="00D71A7B"/>
    <w:rsid w:val="00D71CEA"/>
    <w:rsid w:val="00D72636"/>
    <w:rsid w:val="00D7347C"/>
    <w:rsid w:val="00D73AB6"/>
    <w:rsid w:val="00D74B29"/>
    <w:rsid w:val="00D74E31"/>
    <w:rsid w:val="00D76040"/>
    <w:rsid w:val="00D76611"/>
    <w:rsid w:val="00D768D9"/>
    <w:rsid w:val="00D76A54"/>
    <w:rsid w:val="00D8054C"/>
    <w:rsid w:val="00D80B7E"/>
    <w:rsid w:val="00D818C7"/>
    <w:rsid w:val="00D83571"/>
    <w:rsid w:val="00D83601"/>
    <w:rsid w:val="00D83CD3"/>
    <w:rsid w:val="00D8541A"/>
    <w:rsid w:val="00D85CB5"/>
    <w:rsid w:val="00D85D84"/>
    <w:rsid w:val="00D862FF"/>
    <w:rsid w:val="00D875BB"/>
    <w:rsid w:val="00D87711"/>
    <w:rsid w:val="00D877ED"/>
    <w:rsid w:val="00D910C0"/>
    <w:rsid w:val="00D92219"/>
    <w:rsid w:val="00D92C99"/>
    <w:rsid w:val="00D943D8"/>
    <w:rsid w:val="00D945BF"/>
    <w:rsid w:val="00D94EDD"/>
    <w:rsid w:val="00D952B9"/>
    <w:rsid w:val="00D9620C"/>
    <w:rsid w:val="00D9697C"/>
    <w:rsid w:val="00D96C1F"/>
    <w:rsid w:val="00D973F3"/>
    <w:rsid w:val="00D97491"/>
    <w:rsid w:val="00D97963"/>
    <w:rsid w:val="00DA01AE"/>
    <w:rsid w:val="00DA2C63"/>
    <w:rsid w:val="00DA438C"/>
    <w:rsid w:val="00DA48E9"/>
    <w:rsid w:val="00DA58FC"/>
    <w:rsid w:val="00DA5EB7"/>
    <w:rsid w:val="00DA5EE2"/>
    <w:rsid w:val="00DA6D79"/>
    <w:rsid w:val="00DA75D6"/>
    <w:rsid w:val="00DB0452"/>
    <w:rsid w:val="00DB0CB3"/>
    <w:rsid w:val="00DB1642"/>
    <w:rsid w:val="00DB179E"/>
    <w:rsid w:val="00DB1E72"/>
    <w:rsid w:val="00DB290F"/>
    <w:rsid w:val="00DB2D8C"/>
    <w:rsid w:val="00DB39C1"/>
    <w:rsid w:val="00DB3A60"/>
    <w:rsid w:val="00DB3CFE"/>
    <w:rsid w:val="00DB3F27"/>
    <w:rsid w:val="00DB45CB"/>
    <w:rsid w:val="00DB6E3B"/>
    <w:rsid w:val="00DB7129"/>
    <w:rsid w:val="00DC01E9"/>
    <w:rsid w:val="00DC0FE7"/>
    <w:rsid w:val="00DC30AE"/>
    <w:rsid w:val="00DC3BE9"/>
    <w:rsid w:val="00DC63A6"/>
    <w:rsid w:val="00DC6F8C"/>
    <w:rsid w:val="00DC7371"/>
    <w:rsid w:val="00DC791A"/>
    <w:rsid w:val="00DD02F3"/>
    <w:rsid w:val="00DD1B55"/>
    <w:rsid w:val="00DD27A1"/>
    <w:rsid w:val="00DD2A0F"/>
    <w:rsid w:val="00DD2CC5"/>
    <w:rsid w:val="00DD41B1"/>
    <w:rsid w:val="00DD513E"/>
    <w:rsid w:val="00DD5C96"/>
    <w:rsid w:val="00DD78F4"/>
    <w:rsid w:val="00DD7B19"/>
    <w:rsid w:val="00DD7BAD"/>
    <w:rsid w:val="00DE1E06"/>
    <w:rsid w:val="00DE1E4D"/>
    <w:rsid w:val="00DE1F85"/>
    <w:rsid w:val="00DE290E"/>
    <w:rsid w:val="00DE2981"/>
    <w:rsid w:val="00DE2F61"/>
    <w:rsid w:val="00DE4F95"/>
    <w:rsid w:val="00DE567A"/>
    <w:rsid w:val="00DE58F2"/>
    <w:rsid w:val="00DE5C87"/>
    <w:rsid w:val="00DF1AED"/>
    <w:rsid w:val="00DF1F90"/>
    <w:rsid w:val="00DF2467"/>
    <w:rsid w:val="00DF2FDC"/>
    <w:rsid w:val="00DF3892"/>
    <w:rsid w:val="00DF39C7"/>
    <w:rsid w:val="00DF6DD4"/>
    <w:rsid w:val="00DF7CF6"/>
    <w:rsid w:val="00E00B36"/>
    <w:rsid w:val="00E01863"/>
    <w:rsid w:val="00E0262A"/>
    <w:rsid w:val="00E02669"/>
    <w:rsid w:val="00E02A03"/>
    <w:rsid w:val="00E04767"/>
    <w:rsid w:val="00E04981"/>
    <w:rsid w:val="00E04D07"/>
    <w:rsid w:val="00E04EC4"/>
    <w:rsid w:val="00E05ED1"/>
    <w:rsid w:val="00E063B3"/>
    <w:rsid w:val="00E07BA6"/>
    <w:rsid w:val="00E105E8"/>
    <w:rsid w:val="00E12990"/>
    <w:rsid w:val="00E12EED"/>
    <w:rsid w:val="00E13F9E"/>
    <w:rsid w:val="00E14C49"/>
    <w:rsid w:val="00E15658"/>
    <w:rsid w:val="00E16035"/>
    <w:rsid w:val="00E2117E"/>
    <w:rsid w:val="00E21855"/>
    <w:rsid w:val="00E21D16"/>
    <w:rsid w:val="00E21DD6"/>
    <w:rsid w:val="00E21EA1"/>
    <w:rsid w:val="00E226A4"/>
    <w:rsid w:val="00E22F94"/>
    <w:rsid w:val="00E23148"/>
    <w:rsid w:val="00E23681"/>
    <w:rsid w:val="00E24163"/>
    <w:rsid w:val="00E25706"/>
    <w:rsid w:val="00E25AA8"/>
    <w:rsid w:val="00E25EA4"/>
    <w:rsid w:val="00E26929"/>
    <w:rsid w:val="00E27A25"/>
    <w:rsid w:val="00E27A58"/>
    <w:rsid w:val="00E31AA3"/>
    <w:rsid w:val="00E32C26"/>
    <w:rsid w:val="00E3641C"/>
    <w:rsid w:val="00E3665F"/>
    <w:rsid w:val="00E372EF"/>
    <w:rsid w:val="00E376EF"/>
    <w:rsid w:val="00E37D00"/>
    <w:rsid w:val="00E406B8"/>
    <w:rsid w:val="00E40F6B"/>
    <w:rsid w:val="00E419A3"/>
    <w:rsid w:val="00E41E4C"/>
    <w:rsid w:val="00E42045"/>
    <w:rsid w:val="00E42635"/>
    <w:rsid w:val="00E44BE1"/>
    <w:rsid w:val="00E4502B"/>
    <w:rsid w:val="00E454F0"/>
    <w:rsid w:val="00E46222"/>
    <w:rsid w:val="00E472E5"/>
    <w:rsid w:val="00E477D4"/>
    <w:rsid w:val="00E516BC"/>
    <w:rsid w:val="00E5271D"/>
    <w:rsid w:val="00E52C1F"/>
    <w:rsid w:val="00E533EE"/>
    <w:rsid w:val="00E53C17"/>
    <w:rsid w:val="00E53D0F"/>
    <w:rsid w:val="00E5409F"/>
    <w:rsid w:val="00E5464C"/>
    <w:rsid w:val="00E55254"/>
    <w:rsid w:val="00E559CD"/>
    <w:rsid w:val="00E55EC3"/>
    <w:rsid w:val="00E56609"/>
    <w:rsid w:val="00E60BC5"/>
    <w:rsid w:val="00E60D2C"/>
    <w:rsid w:val="00E6242E"/>
    <w:rsid w:val="00E6261E"/>
    <w:rsid w:val="00E62A94"/>
    <w:rsid w:val="00E63B3E"/>
    <w:rsid w:val="00E652B1"/>
    <w:rsid w:val="00E658AF"/>
    <w:rsid w:val="00E65A69"/>
    <w:rsid w:val="00E664C4"/>
    <w:rsid w:val="00E66634"/>
    <w:rsid w:val="00E66E93"/>
    <w:rsid w:val="00E67A6E"/>
    <w:rsid w:val="00E70F6E"/>
    <w:rsid w:val="00E7396F"/>
    <w:rsid w:val="00E73FC5"/>
    <w:rsid w:val="00E74F43"/>
    <w:rsid w:val="00E7519D"/>
    <w:rsid w:val="00E751D2"/>
    <w:rsid w:val="00E76077"/>
    <w:rsid w:val="00E80833"/>
    <w:rsid w:val="00E80D4C"/>
    <w:rsid w:val="00E81616"/>
    <w:rsid w:val="00E81D36"/>
    <w:rsid w:val="00E8236B"/>
    <w:rsid w:val="00E82CBB"/>
    <w:rsid w:val="00E83308"/>
    <w:rsid w:val="00E83BA0"/>
    <w:rsid w:val="00E8433B"/>
    <w:rsid w:val="00E84648"/>
    <w:rsid w:val="00E84CE9"/>
    <w:rsid w:val="00E84E31"/>
    <w:rsid w:val="00E85596"/>
    <w:rsid w:val="00E85ADE"/>
    <w:rsid w:val="00E85CF3"/>
    <w:rsid w:val="00E87C89"/>
    <w:rsid w:val="00E87E07"/>
    <w:rsid w:val="00E87E5A"/>
    <w:rsid w:val="00E90844"/>
    <w:rsid w:val="00E90EF2"/>
    <w:rsid w:val="00E925C5"/>
    <w:rsid w:val="00E937CB"/>
    <w:rsid w:val="00E95421"/>
    <w:rsid w:val="00E958BE"/>
    <w:rsid w:val="00E9600C"/>
    <w:rsid w:val="00E96CB7"/>
    <w:rsid w:val="00E9750A"/>
    <w:rsid w:val="00EA04A3"/>
    <w:rsid w:val="00EA0A47"/>
    <w:rsid w:val="00EA127C"/>
    <w:rsid w:val="00EA2340"/>
    <w:rsid w:val="00EA2A5C"/>
    <w:rsid w:val="00EA4012"/>
    <w:rsid w:val="00EA5326"/>
    <w:rsid w:val="00EA5D9C"/>
    <w:rsid w:val="00EA6989"/>
    <w:rsid w:val="00EB041C"/>
    <w:rsid w:val="00EB11E4"/>
    <w:rsid w:val="00EB1EB7"/>
    <w:rsid w:val="00EB24A3"/>
    <w:rsid w:val="00EB43F8"/>
    <w:rsid w:val="00EB4C3E"/>
    <w:rsid w:val="00EB4F93"/>
    <w:rsid w:val="00EB5641"/>
    <w:rsid w:val="00EB5780"/>
    <w:rsid w:val="00EB5FA8"/>
    <w:rsid w:val="00EB638F"/>
    <w:rsid w:val="00EB6904"/>
    <w:rsid w:val="00EB72EB"/>
    <w:rsid w:val="00EC0126"/>
    <w:rsid w:val="00EC0506"/>
    <w:rsid w:val="00EC0877"/>
    <w:rsid w:val="00EC1194"/>
    <w:rsid w:val="00EC2564"/>
    <w:rsid w:val="00EC2C43"/>
    <w:rsid w:val="00EC2F00"/>
    <w:rsid w:val="00EC546F"/>
    <w:rsid w:val="00EC59FE"/>
    <w:rsid w:val="00EC5E5B"/>
    <w:rsid w:val="00EC5F09"/>
    <w:rsid w:val="00EC71BA"/>
    <w:rsid w:val="00EC75A3"/>
    <w:rsid w:val="00ED0172"/>
    <w:rsid w:val="00ED102D"/>
    <w:rsid w:val="00ED122A"/>
    <w:rsid w:val="00ED347D"/>
    <w:rsid w:val="00ED37E5"/>
    <w:rsid w:val="00ED43AD"/>
    <w:rsid w:val="00ED4603"/>
    <w:rsid w:val="00ED51D0"/>
    <w:rsid w:val="00ED5E32"/>
    <w:rsid w:val="00ED616F"/>
    <w:rsid w:val="00ED6350"/>
    <w:rsid w:val="00ED6521"/>
    <w:rsid w:val="00ED7A26"/>
    <w:rsid w:val="00ED7C59"/>
    <w:rsid w:val="00EE1F3F"/>
    <w:rsid w:val="00EE4567"/>
    <w:rsid w:val="00EE4DE7"/>
    <w:rsid w:val="00EE6B8E"/>
    <w:rsid w:val="00EE76B6"/>
    <w:rsid w:val="00EF024E"/>
    <w:rsid w:val="00EF061D"/>
    <w:rsid w:val="00EF2113"/>
    <w:rsid w:val="00EF2C31"/>
    <w:rsid w:val="00EF703C"/>
    <w:rsid w:val="00F01C54"/>
    <w:rsid w:val="00F02394"/>
    <w:rsid w:val="00F0276B"/>
    <w:rsid w:val="00F0290C"/>
    <w:rsid w:val="00F0292B"/>
    <w:rsid w:val="00F02A87"/>
    <w:rsid w:val="00F02ECE"/>
    <w:rsid w:val="00F048F9"/>
    <w:rsid w:val="00F04A3A"/>
    <w:rsid w:val="00F05F7A"/>
    <w:rsid w:val="00F063A0"/>
    <w:rsid w:val="00F067BB"/>
    <w:rsid w:val="00F10495"/>
    <w:rsid w:val="00F1069D"/>
    <w:rsid w:val="00F10963"/>
    <w:rsid w:val="00F11254"/>
    <w:rsid w:val="00F117B0"/>
    <w:rsid w:val="00F12C5B"/>
    <w:rsid w:val="00F12C9E"/>
    <w:rsid w:val="00F12E5B"/>
    <w:rsid w:val="00F134E3"/>
    <w:rsid w:val="00F135C0"/>
    <w:rsid w:val="00F13E62"/>
    <w:rsid w:val="00F13FFF"/>
    <w:rsid w:val="00F160F8"/>
    <w:rsid w:val="00F205D8"/>
    <w:rsid w:val="00F20D9A"/>
    <w:rsid w:val="00F21590"/>
    <w:rsid w:val="00F21D3F"/>
    <w:rsid w:val="00F233A4"/>
    <w:rsid w:val="00F23CBF"/>
    <w:rsid w:val="00F2451D"/>
    <w:rsid w:val="00F24A0D"/>
    <w:rsid w:val="00F26473"/>
    <w:rsid w:val="00F26C3F"/>
    <w:rsid w:val="00F26C68"/>
    <w:rsid w:val="00F27733"/>
    <w:rsid w:val="00F27C9B"/>
    <w:rsid w:val="00F300F6"/>
    <w:rsid w:val="00F3234C"/>
    <w:rsid w:val="00F32C24"/>
    <w:rsid w:val="00F33AF7"/>
    <w:rsid w:val="00F3497C"/>
    <w:rsid w:val="00F34C6C"/>
    <w:rsid w:val="00F35A2E"/>
    <w:rsid w:val="00F36C2C"/>
    <w:rsid w:val="00F36C48"/>
    <w:rsid w:val="00F36E76"/>
    <w:rsid w:val="00F4018F"/>
    <w:rsid w:val="00F40B90"/>
    <w:rsid w:val="00F43134"/>
    <w:rsid w:val="00F4349D"/>
    <w:rsid w:val="00F45D20"/>
    <w:rsid w:val="00F4768D"/>
    <w:rsid w:val="00F47D34"/>
    <w:rsid w:val="00F50F0B"/>
    <w:rsid w:val="00F516CE"/>
    <w:rsid w:val="00F52507"/>
    <w:rsid w:val="00F52FCB"/>
    <w:rsid w:val="00F5396A"/>
    <w:rsid w:val="00F54795"/>
    <w:rsid w:val="00F54D8A"/>
    <w:rsid w:val="00F559AF"/>
    <w:rsid w:val="00F560A6"/>
    <w:rsid w:val="00F5769C"/>
    <w:rsid w:val="00F579A0"/>
    <w:rsid w:val="00F57BF7"/>
    <w:rsid w:val="00F607DF"/>
    <w:rsid w:val="00F60991"/>
    <w:rsid w:val="00F618DC"/>
    <w:rsid w:val="00F61DD8"/>
    <w:rsid w:val="00F61E66"/>
    <w:rsid w:val="00F6367F"/>
    <w:rsid w:val="00F65E6C"/>
    <w:rsid w:val="00F66AE4"/>
    <w:rsid w:val="00F700DA"/>
    <w:rsid w:val="00F71445"/>
    <w:rsid w:val="00F71472"/>
    <w:rsid w:val="00F716AC"/>
    <w:rsid w:val="00F73035"/>
    <w:rsid w:val="00F75013"/>
    <w:rsid w:val="00F76962"/>
    <w:rsid w:val="00F77285"/>
    <w:rsid w:val="00F7746D"/>
    <w:rsid w:val="00F8011D"/>
    <w:rsid w:val="00F8033E"/>
    <w:rsid w:val="00F805CC"/>
    <w:rsid w:val="00F82974"/>
    <w:rsid w:val="00F8308B"/>
    <w:rsid w:val="00F8330F"/>
    <w:rsid w:val="00F85A50"/>
    <w:rsid w:val="00F8725D"/>
    <w:rsid w:val="00F87AA1"/>
    <w:rsid w:val="00F90704"/>
    <w:rsid w:val="00F90847"/>
    <w:rsid w:val="00F916B1"/>
    <w:rsid w:val="00F944C1"/>
    <w:rsid w:val="00F9581E"/>
    <w:rsid w:val="00F964C3"/>
    <w:rsid w:val="00FA2C5A"/>
    <w:rsid w:val="00FA5547"/>
    <w:rsid w:val="00FA577B"/>
    <w:rsid w:val="00FA57C9"/>
    <w:rsid w:val="00FA60B3"/>
    <w:rsid w:val="00FA6209"/>
    <w:rsid w:val="00FA626B"/>
    <w:rsid w:val="00FA62F8"/>
    <w:rsid w:val="00FA6EE2"/>
    <w:rsid w:val="00FA74CA"/>
    <w:rsid w:val="00FB1EAE"/>
    <w:rsid w:val="00FB1ECF"/>
    <w:rsid w:val="00FB23E3"/>
    <w:rsid w:val="00FB2DB0"/>
    <w:rsid w:val="00FB3A58"/>
    <w:rsid w:val="00FB4157"/>
    <w:rsid w:val="00FB4752"/>
    <w:rsid w:val="00FB47EB"/>
    <w:rsid w:val="00FB58EF"/>
    <w:rsid w:val="00FB64FE"/>
    <w:rsid w:val="00FC0422"/>
    <w:rsid w:val="00FC062A"/>
    <w:rsid w:val="00FC0CD3"/>
    <w:rsid w:val="00FC2155"/>
    <w:rsid w:val="00FC2332"/>
    <w:rsid w:val="00FC37B5"/>
    <w:rsid w:val="00FC3AFD"/>
    <w:rsid w:val="00FC3B5F"/>
    <w:rsid w:val="00FC3C27"/>
    <w:rsid w:val="00FC4BBF"/>
    <w:rsid w:val="00FC5CD9"/>
    <w:rsid w:val="00FC5FBF"/>
    <w:rsid w:val="00FC6F40"/>
    <w:rsid w:val="00FD01CC"/>
    <w:rsid w:val="00FD1E9A"/>
    <w:rsid w:val="00FD2793"/>
    <w:rsid w:val="00FD30E3"/>
    <w:rsid w:val="00FD33EF"/>
    <w:rsid w:val="00FD3ED8"/>
    <w:rsid w:val="00FE0C6B"/>
    <w:rsid w:val="00FE128D"/>
    <w:rsid w:val="00FE2D08"/>
    <w:rsid w:val="00FE348E"/>
    <w:rsid w:val="00FE4963"/>
    <w:rsid w:val="00FE5340"/>
    <w:rsid w:val="00FE58DB"/>
    <w:rsid w:val="00FE5D9D"/>
    <w:rsid w:val="00FE5DB8"/>
    <w:rsid w:val="00FE6EFA"/>
    <w:rsid w:val="00FF096F"/>
    <w:rsid w:val="00FF1756"/>
    <w:rsid w:val="00FF24FF"/>
    <w:rsid w:val="00FF2BC9"/>
    <w:rsid w:val="00FF2D31"/>
    <w:rsid w:val="00FF31D5"/>
    <w:rsid w:val="00FF34D0"/>
    <w:rsid w:val="00FF5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4F0"/>
    <w:pPr>
      <w:jc w:val="left"/>
    </w:pPr>
    <w:rPr>
      <w:rFonts w:ascii="Times New Roman" w:hAnsi="Times New Roman"/>
      <w:sz w:val="24"/>
      <w:szCs w:val="24"/>
      <w:lang w:eastAsia="ru-RU"/>
    </w:rPr>
  </w:style>
  <w:style w:type="paragraph" w:styleId="2">
    <w:name w:val="heading 2"/>
    <w:basedOn w:val="a"/>
    <w:link w:val="20"/>
    <w:unhideWhenUsed/>
    <w:qFormat/>
    <w:rsid w:val="001D5EE4"/>
    <w:pPr>
      <w:spacing w:before="100" w:beforeAutospacing="1" w:after="100" w:afterAutospacing="1"/>
      <w:outlineLvl w:val="1"/>
    </w:pPr>
    <w:rPr>
      <w:rFonts w:eastAsia="Times New Roman" w:cs="Times New Roman"/>
      <w:b/>
      <w:bCs/>
      <w:color w:val="2F40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89F"/>
    <w:pPr>
      <w:ind w:left="720"/>
      <w:contextualSpacing/>
    </w:pPr>
    <w:rPr>
      <w:rFonts w:eastAsia="Times New Roman" w:cs="Times New Roman"/>
    </w:rPr>
  </w:style>
  <w:style w:type="paragraph" w:styleId="a4">
    <w:name w:val="Body Text"/>
    <w:basedOn w:val="a"/>
    <w:link w:val="a5"/>
    <w:rsid w:val="00C00553"/>
    <w:pPr>
      <w:widowControl w:val="0"/>
    </w:pPr>
    <w:rPr>
      <w:rFonts w:ascii="Tms Rmn" w:eastAsia="Times New Roman" w:hAnsi="Tms Rmn" w:cs="Times New Roman"/>
      <w:b/>
      <w:i/>
      <w:snapToGrid w:val="0"/>
      <w:color w:val="000000"/>
      <w:sz w:val="28"/>
      <w:szCs w:val="20"/>
    </w:rPr>
  </w:style>
  <w:style w:type="character" w:customStyle="1" w:styleId="a5">
    <w:name w:val="Основной текст Знак"/>
    <w:basedOn w:val="a0"/>
    <w:link w:val="a4"/>
    <w:rsid w:val="00C00553"/>
    <w:rPr>
      <w:rFonts w:ascii="Tms Rmn" w:eastAsia="Times New Roman" w:hAnsi="Tms Rmn" w:cs="Times New Roman"/>
      <w:b/>
      <w:i/>
      <w:snapToGrid w:val="0"/>
      <w:color w:val="000000"/>
      <w:sz w:val="28"/>
      <w:szCs w:val="20"/>
    </w:rPr>
  </w:style>
  <w:style w:type="table" w:styleId="a6">
    <w:name w:val="Table Grid"/>
    <w:basedOn w:val="a1"/>
    <w:uiPriority w:val="59"/>
    <w:rsid w:val="00A75B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7">
    <w:name w:val="Знак Знак Знак Знак Знак"/>
    <w:basedOn w:val="a"/>
    <w:rsid w:val="00C949FC"/>
    <w:rPr>
      <w:rFonts w:ascii="Verdana" w:eastAsia="Times New Roman" w:hAnsi="Verdana" w:cs="Verdana"/>
      <w:sz w:val="20"/>
      <w:szCs w:val="20"/>
      <w:lang w:val="en-US" w:eastAsia="en-US"/>
    </w:rPr>
  </w:style>
  <w:style w:type="paragraph" w:styleId="a8">
    <w:name w:val="header"/>
    <w:basedOn w:val="a"/>
    <w:link w:val="a9"/>
    <w:uiPriority w:val="99"/>
    <w:unhideWhenUsed/>
    <w:rsid w:val="00C545BB"/>
    <w:pPr>
      <w:tabs>
        <w:tab w:val="center" w:pos="4677"/>
        <w:tab w:val="right" w:pos="9355"/>
      </w:tabs>
    </w:pPr>
  </w:style>
  <w:style w:type="character" w:customStyle="1" w:styleId="a9">
    <w:name w:val="Верхний колонтитул Знак"/>
    <w:basedOn w:val="a0"/>
    <w:link w:val="a8"/>
    <w:uiPriority w:val="99"/>
    <w:rsid w:val="00C545BB"/>
    <w:rPr>
      <w:rFonts w:ascii="Times New Roman" w:hAnsi="Times New Roman"/>
      <w:sz w:val="24"/>
      <w:szCs w:val="24"/>
      <w:lang w:eastAsia="ru-RU"/>
    </w:rPr>
  </w:style>
  <w:style w:type="paragraph" w:styleId="aa">
    <w:name w:val="footer"/>
    <w:basedOn w:val="a"/>
    <w:link w:val="ab"/>
    <w:uiPriority w:val="99"/>
    <w:semiHidden/>
    <w:unhideWhenUsed/>
    <w:rsid w:val="00C545BB"/>
    <w:pPr>
      <w:tabs>
        <w:tab w:val="center" w:pos="4677"/>
        <w:tab w:val="right" w:pos="9355"/>
      </w:tabs>
    </w:pPr>
  </w:style>
  <w:style w:type="character" w:customStyle="1" w:styleId="ab">
    <w:name w:val="Нижний колонтитул Знак"/>
    <w:basedOn w:val="a0"/>
    <w:link w:val="aa"/>
    <w:uiPriority w:val="99"/>
    <w:semiHidden/>
    <w:rsid w:val="00C545BB"/>
    <w:rPr>
      <w:rFonts w:ascii="Times New Roman" w:hAnsi="Times New Roman"/>
      <w:sz w:val="24"/>
      <w:szCs w:val="24"/>
      <w:lang w:eastAsia="ru-RU"/>
    </w:rPr>
  </w:style>
  <w:style w:type="character" w:customStyle="1" w:styleId="FontStyle31">
    <w:name w:val="Font Style31"/>
    <w:basedOn w:val="a0"/>
    <w:rsid w:val="003C0F64"/>
    <w:rPr>
      <w:rFonts w:ascii="Times New Roman" w:hAnsi="Times New Roman" w:cs="Times New Roman"/>
      <w:sz w:val="26"/>
      <w:szCs w:val="26"/>
    </w:rPr>
  </w:style>
  <w:style w:type="paragraph" w:customStyle="1" w:styleId="ConsPlusNonformat">
    <w:name w:val="ConsPlusNonformat"/>
    <w:rsid w:val="00716BDC"/>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Style10">
    <w:name w:val="Style10"/>
    <w:basedOn w:val="a"/>
    <w:rsid w:val="00C80BA5"/>
    <w:pPr>
      <w:widowControl w:val="0"/>
      <w:autoSpaceDE w:val="0"/>
      <w:autoSpaceDN w:val="0"/>
      <w:adjustRightInd w:val="0"/>
      <w:spacing w:line="234" w:lineRule="exact"/>
      <w:jc w:val="center"/>
    </w:pPr>
    <w:rPr>
      <w:rFonts w:eastAsia="Times New Roman" w:cs="Times New Roman"/>
    </w:rPr>
  </w:style>
  <w:style w:type="character" w:customStyle="1" w:styleId="FontStyle13">
    <w:name w:val="Font Style13"/>
    <w:basedOn w:val="a0"/>
    <w:rsid w:val="00C80BA5"/>
    <w:rPr>
      <w:rFonts w:ascii="Times New Roman" w:hAnsi="Times New Roman" w:cs="Times New Roman"/>
      <w:sz w:val="16"/>
      <w:szCs w:val="16"/>
    </w:rPr>
  </w:style>
  <w:style w:type="paragraph" w:customStyle="1" w:styleId="Style5">
    <w:name w:val="Style5"/>
    <w:basedOn w:val="a"/>
    <w:rsid w:val="00C80BA5"/>
    <w:pPr>
      <w:widowControl w:val="0"/>
      <w:autoSpaceDE w:val="0"/>
      <w:autoSpaceDN w:val="0"/>
      <w:adjustRightInd w:val="0"/>
    </w:pPr>
    <w:rPr>
      <w:rFonts w:eastAsia="Times New Roman" w:cs="Times New Roman"/>
    </w:rPr>
  </w:style>
  <w:style w:type="paragraph" w:customStyle="1" w:styleId="Style7">
    <w:name w:val="Style7"/>
    <w:basedOn w:val="a"/>
    <w:rsid w:val="00C80BA5"/>
    <w:pPr>
      <w:widowControl w:val="0"/>
      <w:autoSpaceDE w:val="0"/>
      <w:autoSpaceDN w:val="0"/>
      <w:adjustRightInd w:val="0"/>
      <w:spacing w:line="218" w:lineRule="exact"/>
      <w:jc w:val="center"/>
    </w:pPr>
    <w:rPr>
      <w:rFonts w:eastAsia="Times New Roman" w:cs="Times New Roman"/>
    </w:rPr>
  </w:style>
  <w:style w:type="paragraph" w:customStyle="1" w:styleId="Style8">
    <w:name w:val="Style8"/>
    <w:basedOn w:val="a"/>
    <w:rsid w:val="00C80BA5"/>
    <w:pPr>
      <w:widowControl w:val="0"/>
      <w:autoSpaceDE w:val="0"/>
      <w:autoSpaceDN w:val="0"/>
      <w:adjustRightInd w:val="0"/>
    </w:pPr>
    <w:rPr>
      <w:rFonts w:eastAsia="Times New Roman" w:cs="Times New Roman"/>
    </w:rPr>
  </w:style>
  <w:style w:type="paragraph" w:customStyle="1" w:styleId="Style9">
    <w:name w:val="Style9"/>
    <w:basedOn w:val="a"/>
    <w:rsid w:val="00C80BA5"/>
    <w:pPr>
      <w:widowControl w:val="0"/>
      <w:autoSpaceDE w:val="0"/>
      <w:autoSpaceDN w:val="0"/>
      <w:adjustRightInd w:val="0"/>
    </w:pPr>
    <w:rPr>
      <w:rFonts w:eastAsia="Times New Roman" w:cs="Times New Roman"/>
    </w:rPr>
  </w:style>
  <w:style w:type="character" w:customStyle="1" w:styleId="FontStyle17">
    <w:name w:val="Font Style17"/>
    <w:basedOn w:val="a0"/>
    <w:rsid w:val="00C80BA5"/>
    <w:rPr>
      <w:rFonts w:ascii="Times New Roman" w:hAnsi="Times New Roman" w:cs="Times New Roman"/>
      <w:b/>
      <w:bCs/>
      <w:sz w:val="16"/>
      <w:szCs w:val="16"/>
    </w:rPr>
  </w:style>
  <w:style w:type="character" w:customStyle="1" w:styleId="FontStyle18">
    <w:name w:val="Font Style18"/>
    <w:basedOn w:val="a0"/>
    <w:rsid w:val="00C80BA5"/>
    <w:rPr>
      <w:rFonts w:ascii="Times New Roman" w:hAnsi="Times New Roman" w:cs="Times New Roman"/>
      <w:b/>
      <w:bCs/>
      <w:sz w:val="16"/>
      <w:szCs w:val="16"/>
    </w:rPr>
  </w:style>
  <w:style w:type="character" w:customStyle="1" w:styleId="FontStyle19">
    <w:name w:val="Font Style19"/>
    <w:basedOn w:val="a0"/>
    <w:rsid w:val="00C80BA5"/>
    <w:rPr>
      <w:rFonts w:ascii="Arial" w:hAnsi="Arial" w:cs="Arial"/>
      <w:sz w:val="18"/>
      <w:szCs w:val="18"/>
    </w:rPr>
  </w:style>
  <w:style w:type="character" w:customStyle="1" w:styleId="FontStyle20">
    <w:name w:val="Font Style20"/>
    <w:basedOn w:val="a0"/>
    <w:rsid w:val="00C80BA5"/>
    <w:rPr>
      <w:rFonts w:ascii="Arial" w:hAnsi="Arial" w:cs="Arial"/>
      <w:sz w:val="18"/>
      <w:szCs w:val="18"/>
    </w:rPr>
  </w:style>
  <w:style w:type="paragraph" w:customStyle="1" w:styleId="Style1">
    <w:name w:val="Style1"/>
    <w:basedOn w:val="a"/>
    <w:rsid w:val="004F198D"/>
    <w:pPr>
      <w:widowControl w:val="0"/>
      <w:autoSpaceDE w:val="0"/>
      <w:autoSpaceDN w:val="0"/>
      <w:adjustRightInd w:val="0"/>
      <w:spacing w:line="320" w:lineRule="exact"/>
      <w:ind w:firstLine="1944"/>
    </w:pPr>
    <w:rPr>
      <w:rFonts w:eastAsia="Times New Roman" w:cs="Times New Roman"/>
    </w:rPr>
  </w:style>
  <w:style w:type="character" w:customStyle="1" w:styleId="FontStyle30">
    <w:name w:val="Font Style30"/>
    <w:basedOn w:val="a0"/>
    <w:rsid w:val="004F198D"/>
    <w:rPr>
      <w:rFonts w:ascii="Times New Roman" w:hAnsi="Times New Roman" w:cs="Times New Roman"/>
      <w:b/>
      <w:bCs/>
      <w:sz w:val="26"/>
      <w:szCs w:val="26"/>
    </w:rPr>
  </w:style>
  <w:style w:type="paragraph" w:customStyle="1" w:styleId="Style27">
    <w:name w:val="Style27"/>
    <w:basedOn w:val="a"/>
    <w:rsid w:val="004F198D"/>
    <w:pPr>
      <w:widowControl w:val="0"/>
      <w:autoSpaceDE w:val="0"/>
      <w:autoSpaceDN w:val="0"/>
      <w:adjustRightInd w:val="0"/>
    </w:pPr>
    <w:rPr>
      <w:rFonts w:eastAsia="Times New Roman" w:cs="Times New Roman"/>
    </w:rPr>
  </w:style>
  <w:style w:type="character" w:customStyle="1" w:styleId="FontStyle16">
    <w:name w:val="Font Style16"/>
    <w:basedOn w:val="a0"/>
    <w:rsid w:val="00E937CB"/>
    <w:rPr>
      <w:rFonts w:ascii="Times New Roman" w:hAnsi="Times New Roman" w:cs="Times New Roman"/>
      <w:b/>
      <w:bCs/>
      <w:i/>
      <w:iCs/>
      <w:w w:val="40"/>
      <w:sz w:val="20"/>
      <w:szCs w:val="20"/>
    </w:rPr>
  </w:style>
  <w:style w:type="paragraph" w:styleId="ac">
    <w:name w:val="Balloon Text"/>
    <w:basedOn w:val="a"/>
    <w:link w:val="ad"/>
    <w:uiPriority w:val="99"/>
    <w:semiHidden/>
    <w:unhideWhenUsed/>
    <w:rsid w:val="0023091F"/>
    <w:rPr>
      <w:rFonts w:ascii="Tahoma" w:hAnsi="Tahoma" w:cs="Tahoma"/>
      <w:sz w:val="16"/>
      <w:szCs w:val="16"/>
    </w:rPr>
  </w:style>
  <w:style w:type="character" w:customStyle="1" w:styleId="ad">
    <w:name w:val="Текст выноски Знак"/>
    <w:basedOn w:val="a0"/>
    <w:link w:val="ac"/>
    <w:uiPriority w:val="99"/>
    <w:semiHidden/>
    <w:rsid w:val="0023091F"/>
    <w:rPr>
      <w:rFonts w:ascii="Tahoma" w:hAnsi="Tahoma" w:cs="Tahoma"/>
      <w:sz w:val="16"/>
      <w:szCs w:val="16"/>
      <w:lang w:eastAsia="ru-RU"/>
    </w:rPr>
  </w:style>
  <w:style w:type="paragraph" w:customStyle="1" w:styleId="ConsPlusNormal">
    <w:name w:val="ConsPlusNormal"/>
    <w:uiPriority w:val="99"/>
    <w:rsid w:val="008002F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e">
    <w:name w:val="No Spacing"/>
    <w:uiPriority w:val="1"/>
    <w:qFormat/>
    <w:rsid w:val="008002F4"/>
    <w:pPr>
      <w:jc w:val="left"/>
    </w:pPr>
  </w:style>
  <w:style w:type="paragraph" w:styleId="21">
    <w:name w:val="Body Text Indent 2"/>
    <w:basedOn w:val="a"/>
    <w:link w:val="22"/>
    <w:uiPriority w:val="99"/>
    <w:semiHidden/>
    <w:unhideWhenUsed/>
    <w:rsid w:val="00F71472"/>
    <w:pPr>
      <w:spacing w:after="120" w:line="480" w:lineRule="auto"/>
      <w:ind w:left="283"/>
    </w:pPr>
  </w:style>
  <w:style w:type="character" w:customStyle="1" w:styleId="22">
    <w:name w:val="Основной текст с отступом 2 Знак"/>
    <w:basedOn w:val="a0"/>
    <w:link w:val="21"/>
    <w:uiPriority w:val="99"/>
    <w:semiHidden/>
    <w:rsid w:val="00F71472"/>
    <w:rPr>
      <w:rFonts w:ascii="Times New Roman" w:hAnsi="Times New Roman"/>
      <w:sz w:val="24"/>
      <w:szCs w:val="24"/>
      <w:lang w:eastAsia="ru-RU"/>
    </w:rPr>
  </w:style>
  <w:style w:type="character" w:customStyle="1" w:styleId="20">
    <w:name w:val="Заголовок 2 Знак"/>
    <w:basedOn w:val="a0"/>
    <w:link w:val="2"/>
    <w:rsid w:val="001D5EE4"/>
    <w:rPr>
      <w:rFonts w:ascii="Times New Roman" w:eastAsia="Times New Roman" w:hAnsi="Times New Roman" w:cs="Times New Roman"/>
      <w:b/>
      <w:bCs/>
      <w:color w:val="2F4047"/>
      <w:sz w:val="24"/>
      <w:szCs w:val="24"/>
      <w:lang w:eastAsia="ru-RU"/>
    </w:rPr>
  </w:style>
  <w:style w:type="character" w:styleId="af">
    <w:name w:val="Intense Emphasis"/>
    <w:basedOn w:val="a0"/>
    <w:uiPriority w:val="21"/>
    <w:qFormat/>
    <w:rsid w:val="00C83B20"/>
    <w:rPr>
      <w:b/>
      <w:bCs/>
      <w:i/>
      <w:iCs/>
      <w:color w:val="4F81BD" w:themeColor="accent1"/>
    </w:rPr>
  </w:style>
  <w:style w:type="paragraph" w:customStyle="1" w:styleId="228bf8a64b8551e1msonormal">
    <w:name w:val="228bf8a64b8551e1msonormal"/>
    <w:basedOn w:val="a"/>
    <w:rsid w:val="00BD0902"/>
    <w:pPr>
      <w:spacing w:before="100" w:beforeAutospacing="1" w:after="100" w:afterAutospacing="1"/>
    </w:pPr>
    <w:rPr>
      <w:rFonts w:eastAsia="Times New Roman" w:cs="Times New Roman"/>
    </w:rPr>
  </w:style>
  <w:style w:type="paragraph" w:styleId="3">
    <w:name w:val="Body Text 3"/>
    <w:basedOn w:val="a"/>
    <w:link w:val="30"/>
    <w:uiPriority w:val="99"/>
    <w:semiHidden/>
    <w:unhideWhenUsed/>
    <w:rsid w:val="00B14D58"/>
    <w:pPr>
      <w:spacing w:after="120"/>
    </w:pPr>
    <w:rPr>
      <w:sz w:val="16"/>
      <w:szCs w:val="16"/>
    </w:rPr>
  </w:style>
  <w:style w:type="character" w:customStyle="1" w:styleId="30">
    <w:name w:val="Основной текст 3 Знак"/>
    <w:basedOn w:val="a0"/>
    <w:link w:val="3"/>
    <w:uiPriority w:val="99"/>
    <w:semiHidden/>
    <w:rsid w:val="00B14D58"/>
    <w:rPr>
      <w:rFonts w:ascii="Times New Roman" w:hAnsi="Times New Roman"/>
      <w:sz w:val="16"/>
      <w:szCs w:val="16"/>
      <w:lang w:eastAsia="ru-RU"/>
    </w:rPr>
  </w:style>
  <w:style w:type="paragraph" w:customStyle="1" w:styleId="aligncenter">
    <w:name w:val="align_center"/>
    <w:basedOn w:val="a"/>
    <w:rsid w:val="00FD1E9A"/>
    <w:pPr>
      <w:spacing w:before="100" w:beforeAutospacing="1" w:after="100" w:afterAutospacing="1"/>
    </w:pPr>
    <w:rPr>
      <w:rFonts w:eastAsia="Times New Roman" w:cs="Times New Roman"/>
    </w:rPr>
  </w:style>
  <w:style w:type="character" w:styleId="af0">
    <w:name w:val="Subtle Reference"/>
    <w:basedOn w:val="a0"/>
    <w:uiPriority w:val="31"/>
    <w:qFormat/>
    <w:rsid w:val="00977AFE"/>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422">
      <w:bodyDiv w:val="1"/>
      <w:marLeft w:val="0"/>
      <w:marRight w:val="0"/>
      <w:marTop w:val="0"/>
      <w:marBottom w:val="0"/>
      <w:divBdr>
        <w:top w:val="none" w:sz="0" w:space="0" w:color="auto"/>
        <w:left w:val="none" w:sz="0" w:space="0" w:color="auto"/>
        <w:bottom w:val="none" w:sz="0" w:space="0" w:color="auto"/>
        <w:right w:val="none" w:sz="0" w:space="0" w:color="auto"/>
      </w:divBdr>
      <w:divsChild>
        <w:div w:id="1697148305">
          <w:marLeft w:val="0"/>
          <w:marRight w:val="0"/>
          <w:marTop w:val="121"/>
          <w:marBottom w:val="0"/>
          <w:divBdr>
            <w:top w:val="none" w:sz="0" w:space="0" w:color="auto"/>
            <w:left w:val="none" w:sz="0" w:space="0" w:color="auto"/>
            <w:bottom w:val="none" w:sz="0" w:space="0" w:color="auto"/>
            <w:right w:val="none" w:sz="0" w:space="0" w:color="auto"/>
          </w:divBdr>
        </w:div>
      </w:divsChild>
    </w:div>
    <w:div w:id="130099814">
      <w:bodyDiv w:val="1"/>
      <w:marLeft w:val="0"/>
      <w:marRight w:val="0"/>
      <w:marTop w:val="0"/>
      <w:marBottom w:val="0"/>
      <w:divBdr>
        <w:top w:val="none" w:sz="0" w:space="0" w:color="auto"/>
        <w:left w:val="none" w:sz="0" w:space="0" w:color="auto"/>
        <w:bottom w:val="none" w:sz="0" w:space="0" w:color="auto"/>
        <w:right w:val="none" w:sz="0" w:space="0" w:color="auto"/>
      </w:divBdr>
      <w:divsChild>
        <w:div w:id="1819296256">
          <w:marLeft w:val="0"/>
          <w:marRight w:val="0"/>
          <w:marTop w:val="121"/>
          <w:marBottom w:val="0"/>
          <w:divBdr>
            <w:top w:val="none" w:sz="0" w:space="0" w:color="auto"/>
            <w:left w:val="none" w:sz="0" w:space="0" w:color="auto"/>
            <w:bottom w:val="none" w:sz="0" w:space="0" w:color="auto"/>
            <w:right w:val="none" w:sz="0" w:space="0" w:color="auto"/>
          </w:divBdr>
        </w:div>
      </w:divsChild>
    </w:div>
    <w:div w:id="213734972">
      <w:bodyDiv w:val="1"/>
      <w:marLeft w:val="0"/>
      <w:marRight w:val="0"/>
      <w:marTop w:val="0"/>
      <w:marBottom w:val="0"/>
      <w:divBdr>
        <w:top w:val="none" w:sz="0" w:space="0" w:color="auto"/>
        <w:left w:val="none" w:sz="0" w:space="0" w:color="auto"/>
        <w:bottom w:val="none" w:sz="0" w:space="0" w:color="auto"/>
        <w:right w:val="none" w:sz="0" w:space="0" w:color="auto"/>
      </w:divBdr>
      <w:divsChild>
        <w:div w:id="1428577287">
          <w:marLeft w:val="0"/>
          <w:marRight w:val="0"/>
          <w:marTop w:val="121"/>
          <w:marBottom w:val="0"/>
          <w:divBdr>
            <w:top w:val="none" w:sz="0" w:space="0" w:color="auto"/>
            <w:left w:val="none" w:sz="0" w:space="0" w:color="auto"/>
            <w:bottom w:val="none" w:sz="0" w:space="0" w:color="auto"/>
            <w:right w:val="none" w:sz="0" w:space="0" w:color="auto"/>
          </w:divBdr>
        </w:div>
      </w:divsChild>
    </w:div>
    <w:div w:id="734936149">
      <w:bodyDiv w:val="1"/>
      <w:marLeft w:val="0"/>
      <w:marRight w:val="0"/>
      <w:marTop w:val="0"/>
      <w:marBottom w:val="0"/>
      <w:divBdr>
        <w:top w:val="none" w:sz="0" w:space="0" w:color="auto"/>
        <w:left w:val="none" w:sz="0" w:space="0" w:color="auto"/>
        <w:bottom w:val="none" w:sz="0" w:space="0" w:color="auto"/>
        <w:right w:val="none" w:sz="0" w:space="0" w:color="auto"/>
      </w:divBdr>
    </w:div>
    <w:div w:id="1223365600">
      <w:bodyDiv w:val="1"/>
      <w:marLeft w:val="0"/>
      <w:marRight w:val="0"/>
      <w:marTop w:val="0"/>
      <w:marBottom w:val="0"/>
      <w:divBdr>
        <w:top w:val="none" w:sz="0" w:space="0" w:color="auto"/>
        <w:left w:val="none" w:sz="0" w:space="0" w:color="auto"/>
        <w:bottom w:val="none" w:sz="0" w:space="0" w:color="auto"/>
        <w:right w:val="none" w:sz="0" w:space="0" w:color="auto"/>
      </w:divBdr>
    </w:div>
    <w:div w:id="1324699920">
      <w:bodyDiv w:val="1"/>
      <w:marLeft w:val="0"/>
      <w:marRight w:val="0"/>
      <w:marTop w:val="0"/>
      <w:marBottom w:val="0"/>
      <w:divBdr>
        <w:top w:val="none" w:sz="0" w:space="0" w:color="auto"/>
        <w:left w:val="none" w:sz="0" w:space="0" w:color="auto"/>
        <w:bottom w:val="none" w:sz="0" w:space="0" w:color="auto"/>
        <w:right w:val="none" w:sz="0" w:space="0" w:color="auto"/>
      </w:divBdr>
    </w:div>
    <w:div w:id="1761442637">
      <w:bodyDiv w:val="1"/>
      <w:marLeft w:val="0"/>
      <w:marRight w:val="0"/>
      <w:marTop w:val="0"/>
      <w:marBottom w:val="0"/>
      <w:divBdr>
        <w:top w:val="none" w:sz="0" w:space="0" w:color="auto"/>
        <w:left w:val="none" w:sz="0" w:space="0" w:color="auto"/>
        <w:bottom w:val="none" w:sz="0" w:space="0" w:color="auto"/>
        <w:right w:val="none" w:sz="0" w:space="0" w:color="auto"/>
      </w:divBdr>
      <w:divsChild>
        <w:div w:id="1666469065">
          <w:marLeft w:val="0"/>
          <w:marRight w:val="0"/>
          <w:marTop w:val="121"/>
          <w:marBottom w:val="0"/>
          <w:divBdr>
            <w:top w:val="none" w:sz="0" w:space="0" w:color="auto"/>
            <w:left w:val="none" w:sz="0" w:space="0" w:color="auto"/>
            <w:bottom w:val="none" w:sz="0" w:space="0" w:color="auto"/>
            <w:right w:val="none" w:sz="0" w:space="0" w:color="auto"/>
          </w:divBdr>
        </w:div>
      </w:divsChild>
    </w:div>
    <w:div w:id="1774395214">
      <w:bodyDiv w:val="1"/>
      <w:marLeft w:val="0"/>
      <w:marRight w:val="0"/>
      <w:marTop w:val="0"/>
      <w:marBottom w:val="0"/>
      <w:divBdr>
        <w:top w:val="none" w:sz="0" w:space="0" w:color="auto"/>
        <w:left w:val="none" w:sz="0" w:space="0" w:color="auto"/>
        <w:bottom w:val="none" w:sz="0" w:space="0" w:color="auto"/>
        <w:right w:val="none" w:sz="0" w:space="0" w:color="auto"/>
      </w:divBdr>
    </w:div>
    <w:div w:id="17936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E22F94835F3C49E963A4835E0E0CF4F0C2BFF20C6FB5100F013884CB34DD09903E9E62F5F0D57DF6DDAAC1456AD9937E5DA057FCEED26DHCB4L" TargetMode="External"/><Relationship Id="rId18" Type="http://schemas.openxmlformats.org/officeDocument/2006/relationships/hyperlink" Target="consultantplus://offline/ref=6E7B1352409F4D2C0F9CD51E29166BB1F53991EAE9BF1C09DD5D3F7968667FDACE28A48DC81BD107B38945DC44115D6F21D20BD9k131P" TargetMode="External"/><Relationship Id="rId26" Type="http://schemas.openxmlformats.org/officeDocument/2006/relationships/hyperlink" Target="consultantplus://offline/ref=0A986E6C23DDC15955DB86A7611069D2585ED254764F4EF3D993B6C7FE6F0939BF701A7B99BE1B5D7484DA9A4472C358FA6D346D6C03A35EkBC5G" TargetMode="External"/><Relationship Id="rId39" Type="http://schemas.openxmlformats.org/officeDocument/2006/relationships/hyperlink" Target="consultantplus://offline/ref=07AD3B67458288BC6A90359E63ED47FCC3E0821BD24749028032A86C220F52BBD59CFA4BAC2A256CCA62ABF98D19FB3AB59FE1E02BB03DDCvCW3O" TargetMode="External"/><Relationship Id="rId3" Type="http://schemas.openxmlformats.org/officeDocument/2006/relationships/styles" Target="styles.xml"/><Relationship Id="rId21" Type="http://schemas.openxmlformats.org/officeDocument/2006/relationships/hyperlink" Target="consultantplus://offline/ref=55E5741631F8FBEAD78222AA3491D2573A0E8117F896C047D4460F9A56DD94792FE1A04F9D38643AA0B91D9B605D6077F7FE7700BA5Dg2vEH" TargetMode="External"/><Relationship Id="rId34" Type="http://schemas.openxmlformats.org/officeDocument/2006/relationships/hyperlink" Target="consultantplus://offline/ref=C2F35E3C7252B54D075B39F288A4EE1B9F76A3EE51D79ADB38CCFC9FA35BA02C93327FCA32030121CBCF730312FFDBAD4A3B457D1E66FC9Ct3FEI" TargetMode="External"/><Relationship Id="rId42" Type="http://schemas.openxmlformats.org/officeDocument/2006/relationships/hyperlink" Target="consultantplus://offline/ref=16425FA2CCAA18D78A8D3D5D195819779DDD4CECCE26D891A99B5B5F80EB17A07A365F77F5A54AF5BFDA9AFC434A8EA4D8AC94CEF7B8C09CB3g6J" TargetMode="External"/><Relationship Id="rId7" Type="http://schemas.openxmlformats.org/officeDocument/2006/relationships/footnotes" Target="footnotes.xml"/><Relationship Id="rId12" Type="http://schemas.openxmlformats.org/officeDocument/2006/relationships/hyperlink" Target="consultantplus://offline/ref=1EAA9ACFC7FAEB36431A1BD7C1DC24083A02E88E17C9EB7859FB6E85D89017C99DD83593A1304965674403ED25D9193B449FCD9F7CFAz6q8J" TargetMode="External"/><Relationship Id="rId17" Type="http://schemas.openxmlformats.org/officeDocument/2006/relationships/hyperlink" Target="consultantplus://offline/ref=ADD762740727F94B3B0307A9C5D34B429174FBF2B514509DBA708F6745BA0CF0BF6FC577BC37AD33D7963E8EC2C1556C7F0313C09EF0PET1N" TargetMode="External"/><Relationship Id="rId25" Type="http://schemas.openxmlformats.org/officeDocument/2006/relationships/hyperlink" Target="consultantplus://offline/ref=4E5B1AA656C831EA517E825974480F63D84707724579076EE86A43A95ECDC2A0255D65F65FFC96CC2EDAC2A2C0D6AB0425555AD91139C21FL3C5G" TargetMode="External"/><Relationship Id="rId33" Type="http://schemas.openxmlformats.org/officeDocument/2006/relationships/hyperlink" Target="consultantplus://offline/ref=C2F35E3C7252B54D075B39F288A4EE1B9F76A3EE51D79ADB38CCFC9FA35BA02C93327FCA32030120CECF730312FFDBAD4A3B457D1E66FC9Ct3FEI" TargetMode="External"/><Relationship Id="rId38" Type="http://schemas.openxmlformats.org/officeDocument/2006/relationships/hyperlink" Target="consultantplus://offline/ref=1DDC158D83FD2F0610580CFF106207AC75D08C86772349C0E6EF71E590B9D6666767777887DE1ED64754166E7ABCD47BBAFCD399E8B6F445KBV5J"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1E22F94835F3C49E963A4835E0E0CF4F0C2BFF20C6FB5100F013884CB34DD09903E9E62F5F2D27BF2DDAAC1456AD9937E5DA057FCEED26DHCB4L" TargetMode="External"/><Relationship Id="rId20" Type="http://schemas.openxmlformats.org/officeDocument/2006/relationships/hyperlink" Target="consultantplus://offline/ref=077DB5B59C46C22DBC2CE981F5522C83072CC29A6A4DBBC4FCD696F4836F45B49B6C11DDFC40A1E16301B02E563B879D130BE348D8196FF8Q" TargetMode="External"/><Relationship Id="rId29" Type="http://schemas.openxmlformats.org/officeDocument/2006/relationships/hyperlink" Target="consultantplus://offline/ref=964650E9E74EA059093E6A69AE3A2B5B7EE278DAF68D6FDD4731C39A145668D367B2A4C97ADDCF740EE0A4034543BAF16566B4BD1D77C92BEAl7I" TargetMode="External"/><Relationship Id="rId41" Type="http://schemas.openxmlformats.org/officeDocument/2006/relationships/hyperlink" Target="consultantplus://offline/ref=16425FA2CCAA18D78A8D3D5D195819779DDD4CECCE26D891A99B5B5F80EB17A07A365F77F5A54BF6B4DA9AFC434A8EA4D8AC94CEF7B8C09CB3g6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2CA4CF3C04CAE55C17D1FE95FD8D5889D7127AF4B6CCBB5D43F088CD66A6E0DE48906516F7222153C258E8487F0E49FDAA2556399Dc3s6G" TargetMode="External"/><Relationship Id="rId24" Type="http://schemas.openxmlformats.org/officeDocument/2006/relationships/hyperlink" Target="consultantplus://offline/ref=36E86E814D4DC281CADA191527DC6B2D8AC2846D67A51EF0031AFF58A7AF78199E93F3A1B559107AF7B09E530ABCD7297FE8E3751BF2s5g9I" TargetMode="External"/><Relationship Id="rId32" Type="http://schemas.openxmlformats.org/officeDocument/2006/relationships/hyperlink" Target="consultantplus://offline/ref=C2F35E3C7252B54D075B39F288A4EE1B9F76A3EE51D79ADB38CCFC9FA35BA02C93327FC83B04072F9E9563075BABD1B24D215B7B0066tFFFI" TargetMode="External"/><Relationship Id="rId37" Type="http://schemas.openxmlformats.org/officeDocument/2006/relationships/hyperlink" Target="consultantplus://offline/ref=ADD762740727F94B3B0307A9C5D34B429174FBF2B514509DBA708F6745BA0CF0BF6FC577BC37AD33D7963E8EC2C1556C7F0313C09EF0PET1N" TargetMode="External"/><Relationship Id="rId40" Type="http://schemas.openxmlformats.org/officeDocument/2006/relationships/hyperlink" Target="consultantplus://offline/ref=16425FA2CCAA18D78A8D3D5D195819779DDD4CECCE26D891A99B5B5F80EB17A07A365F77F5A548F0BEDA9AFC434A8EA4D8AC94CEF7B8C09CB3g6J"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1E22F94835F3C49E963A4835E0E0CF4F0C2BFF20C6FB5100F013884CB34DD09903E9E62F5F0D57DF6DDAAC1456AD9937E5DA057FCEED26DHCB4L" TargetMode="External"/><Relationship Id="rId23" Type="http://schemas.openxmlformats.org/officeDocument/2006/relationships/hyperlink" Target="consultantplus://offline/ref=C6D2F4F79E39861B06957488730B5A09499E5CAF664A144E22B20C3D1B4B3BE76BAA702EEC7D2A928C3576344585378F517FF8A17CBDk8iBI" TargetMode="External"/><Relationship Id="rId28" Type="http://schemas.openxmlformats.org/officeDocument/2006/relationships/hyperlink" Target="consultantplus://offline/ref=731F0B39280711B4221DAF75D0DF06B36E6E604B94288D2BC473EC7CB3A081B1905CA01EC2DF41A51F278D0F9EC4281C0F8B78C69498rEiCL" TargetMode="External"/><Relationship Id="rId36" Type="http://schemas.openxmlformats.org/officeDocument/2006/relationships/hyperlink" Target="consultantplus://offline/ref=0536092B33D0ADE9F93F4B731FFC59A8602C16DB168E56BBE0059E5938D8D0A9969C58FC000BE64E67AF55F0DD914ADAC46425238D137A1AI9KDM" TargetMode="External"/><Relationship Id="rId10" Type="http://schemas.openxmlformats.org/officeDocument/2006/relationships/hyperlink" Target="https://login.consultant.ru/link/?rnd=68DDCFC81EE4E6D3AED66C21C66CBE70&amp;req=doc&amp;base=RZR&amp;n=68041&amp;dst=100641&amp;fld=134&amp;REFFIELD=134&amp;REFDST=100028&amp;REFDOC=20771&amp;REFBASE=ARB&amp;stat=refcode%3D10881%3Bdstident%3D100641%3Bindex%3D38&amp;date=22.04.2020" TargetMode="External"/><Relationship Id="rId19" Type="http://schemas.openxmlformats.org/officeDocument/2006/relationships/hyperlink" Target="consultantplus://offline/ref=077DB5B59C46C22DBC2CE981F5522C83072CC29A6A4DBBC4FCD696F4836F45B49B6C11DEF943A7E16301B02E563B879D130BE348D8196FF8Q" TargetMode="External"/><Relationship Id="rId31" Type="http://schemas.openxmlformats.org/officeDocument/2006/relationships/hyperlink" Target="consultantplus://offline/ref=964650E9E74EA059093E6A69AE3A2B5B7EE278DAF68D6FDD4731C39A145668D367B2A4CB72DAC17D5ABAB4070C17B0EE627CAABB0377EClAI"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1E22F94835F3C49E963A4835E0E0CF4F0C2BFF20C6FB5100F013884CB34DD09903E9E62F5F2D27BF2DDAAC1456AD9937E5DA057FCEED26DHCB4L" TargetMode="External"/><Relationship Id="rId22" Type="http://schemas.openxmlformats.org/officeDocument/2006/relationships/hyperlink" Target="consultantplus://offline/ref=077DB5B59C46C22DBC2CE981F5522C83072CC29A6A4DBBC4FCD696F4836F45B49B6C11DDFC40A1E16301B02E563B879D130BE348D8196FF8Q" TargetMode="External"/><Relationship Id="rId27" Type="http://schemas.openxmlformats.org/officeDocument/2006/relationships/hyperlink" Target="consultantplus://offline/ref=23F5394981DD1F23E2D8481D71694A46A44EA67C6792E53A3AA1D53F8B0421EF0D3AD790C84476FB19997139320914A1886668B51071B5xBJ" TargetMode="External"/><Relationship Id="rId30" Type="http://schemas.openxmlformats.org/officeDocument/2006/relationships/hyperlink" Target="consultantplus://offline/ref=964650E9E74EA059093E6A69AE3A2B5B7EE278DAF68D6FDD4731C39A145668D367B2A4CB7FD8CE7D5ABAB4070C17B0EE627CAABB0377EClAI" TargetMode="External"/><Relationship Id="rId35" Type="http://schemas.openxmlformats.org/officeDocument/2006/relationships/hyperlink" Target="consultantplus://offline/ref=81539164692E419582289C0E5E88CEC024D072A67E183BD991902FFAB3ADFEBB8740EE517C32E14FCA6997882BE550C81B44188EAB11k2IAM" TargetMode="External"/><Relationship Id="rId43" Type="http://schemas.openxmlformats.org/officeDocument/2006/relationships/hyperlink" Target="consultantplus://offline/ref=16425FA2CCAA18D78A8D3D5D195819779DDD4CECCE26D891A99B5B5F80EB17A07A365F77F5A544F7B5DA9AFC434A8EA4D8AC94CEF7B8C09CB3g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D65C-19F9-4E17-AB6B-B00C965C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37728</TotalTime>
  <Pages>1</Pages>
  <Words>23093</Words>
  <Characters>131635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154420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69</cp:revision>
  <cp:lastPrinted>2023-05-02T06:44:00Z</cp:lastPrinted>
  <dcterms:created xsi:type="dcterms:W3CDTF">2005-11-11T22:07:00Z</dcterms:created>
  <dcterms:modified xsi:type="dcterms:W3CDTF">2023-09-06T15:27:00Z</dcterms:modified>
</cp:coreProperties>
</file>