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06" w:rsidRDefault="00D12B06" w:rsidP="00D12B06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641D0224" wp14:editId="47E81098">
            <wp:extent cx="40386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06" w:rsidRDefault="00D12B06" w:rsidP="00D12B06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БРЯНСКАЯ ОБЛАСТЬ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D12B06" w:rsidRDefault="00D12B06" w:rsidP="00D12B06">
      <w:pPr>
        <w:jc w:val="center"/>
        <w:rPr>
          <w:bCs/>
          <w:sz w:val="28"/>
          <w:szCs w:val="28"/>
        </w:rPr>
      </w:pPr>
    </w:p>
    <w:p w:rsidR="00D12B06" w:rsidRDefault="00D12B06" w:rsidP="00D12B0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77142" w:rsidRPr="00F4530D" w:rsidRDefault="00D77142" w:rsidP="00D77142">
      <w:pPr>
        <w:pStyle w:val="a3"/>
        <w:ind w:left="2799"/>
        <w:outlineLvl w:val="0"/>
        <w:rPr>
          <w:rFonts w:ascii="Times New Roman" w:hAnsi="Times New Roman"/>
          <w:b w:val="0"/>
          <w:bCs/>
          <w:i w:val="0"/>
          <w:szCs w:val="28"/>
        </w:rPr>
      </w:pPr>
    </w:p>
    <w:p w:rsidR="00D77142" w:rsidRPr="00E4762B" w:rsidRDefault="00D77142" w:rsidP="007D4221">
      <w:pPr>
        <w:rPr>
          <w:sz w:val="28"/>
          <w:szCs w:val="28"/>
        </w:rPr>
      </w:pPr>
      <w:r w:rsidRPr="00E4762B">
        <w:rPr>
          <w:sz w:val="28"/>
          <w:szCs w:val="28"/>
        </w:rPr>
        <w:t xml:space="preserve">от  </w:t>
      </w:r>
      <w:r w:rsidR="007D4D33">
        <w:rPr>
          <w:sz w:val="28"/>
          <w:szCs w:val="28"/>
        </w:rPr>
        <w:t>22.05.2024г</w:t>
      </w:r>
      <w:r w:rsidR="0093042C">
        <w:rPr>
          <w:sz w:val="28"/>
          <w:szCs w:val="28"/>
        </w:rPr>
        <w:t xml:space="preserve"> </w:t>
      </w:r>
      <w:r w:rsidRPr="00E4762B">
        <w:rPr>
          <w:sz w:val="28"/>
          <w:szCs w:val="28"/>
        </w:rPr>
        <w:t xml:space="preserve">№ </w:t>
      </w:r>
      <w:r w:rsidR="0093042C">
        <w:rPr>
          <w:sz w:val="28"/>
          <w:szCs w:val="28"/>
        </w:rPr>
        <w:t xml:space="preserve"> </w:t>
      </w:r>
      <w:r w:rsidR="007D4D33">
        <w:rPr>
          <w:sz w:val="28"/>
          <w:szCs w:val="28"/>
        </w:rPr>
        <w:t>429</w:t>
      </w:r>
    </w:p>
    <w:p w:rsidR="00D77142" w:rsidRDefault="00D77142" w:rsidP="00D77142">
      <w:pPr>
        <w:pStyle w:val="a3"/>
        <w:ind w:firstLine="540"/>
        <w:jc w:val="both"/>
        <w:rPr>
          <w:rFonts w:ascii="Times New Roman" w:hAnsi="Times New Roman"/>
          <w:b w:val="0"/>
          <w:bCs/>
          <w:i w:val="0"/>
          <w:iCs/>
        </w:rPr>
      </w:pPr>
    </w:p>
    <w:p w:rsidR="00F405C5" w:rsidRDefault="00F405C5" w:rsidP="00F405C5">
      <w:pPr>
        <w:rPr>
          <w:sz w:val="28"/>
          <w:szCs w:val="28"/>
        </w:rPr>
      </w:pPr>
    </w:p>
    <w:p w:rsidR="00F405C5" w:rsidRDefault="00F405C5" w:rsidP="00F405C5">
      <w:pPr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71"/>
        <w:gridCol w:w="4218"/>
      </w:tblGrid>
      <w:tr w:rsidR="00F405C5" w:rsidTr="004A518E">
        <w:tc>
          <w:tcPr>
            <w:tcW w:w="5671" w:type="dxa"/>
          </w:tcPr>
          <w:p w:rsidR="0093042C" w:rsidRPr="000357FE" w:rsidRDefault="0093042C" w:rsidP="004A518E">
            <w:pPr>
              <w:pStyle w:val="ac"/>
              <w:ind w:left="-142" w:firstLine="142"/>
              <w:jc w:val="both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 ходе реализации муниципальной программы "Развитие образования Стародубского муниципального округа Брянской области".</w:t>
            </w:r>
          </w:p>
          <w:p w:rsidR="00E763FB" w:rsidRDefault="00E763FB" w:rsidP="00E763FB">
            <w:pPr>
              <w:pStyle w:val="ac"/>
              <w:jc w:val="both"/>
              <w:rPr>
                <w:sz w:val="28"/>
                <w:szCs w:val="28"/>
              </w:rPr>
            </w:pPr>
          </w:p>
          <w:p w:rsidR="00F405C5" w:rsidRDefault="00F405C5" w:rsidP="00014995">
            <w:pPr>
              <w:rPr>
                <w:sz w:val="26"/>
              </w:rPr>
            </w:pPr>
          </w:p>
        </w:tc>
        <w:tc>
          <w:tcPr>
            <w:tcW w:w="4218" w:type="dxa"/>
          </w:tcPr>
          <w:p w:rsidR="00F405C5" w:rsidRDefault="00F405C5" w:rsidP="00014995">
            <w:pPr>
              <w:rPr>
                <w:sz w:val="26"/>
              </w:rPr>
            </w:pPr>
          </w:p>
        </w:tc>
      </w:tr>
    </w:tbl>
    <w:p w:rsidR="00F405C5" w:rsidRDefault="00F405C5" w:rsidP="00F405C5">
      <w:pPr>
        <w:rPr>
          <w:sz w:val="26"/>
        </w:rPr>
      </w:pPr>
    </w:p>
    <w:p w:rsidR="00F405C5" w:rsidRDefault="00F405C5" w:rsidP="00F405C5">
      <w:pPr>
        <w:rPr>
          <w:sz w:val="26"/>
        </w:rPr>
      </w:pPr>
    </w:p>
    <w:p w:rsidR="00F405C5" w:rsidRPr="0093042C" w:rsidRDefault="00F405C5" w:rsidP="0093042C">
      <w:pPr>
        <w:pStyle w:val="ac"/>
        <w:jc w:val="both"/>
        <w:rPr>
          <w:sz w:val="28"/>
        </w:rPr>
      </w:pPr>
      <w:r w:rsidRPr="0093042C">
        <w:rPr>
          <w:sz w:val="28"/>
        </w:rPr>
        <w:tab/>
        <w:t xml:space="preserve">Заслушав и обсудив </w:t>
      </w:r>
      <w:r w:rsidR="00DC3A0A" w:rsidRPr="0093042C">
        <w:rPr>
          <w:sz w:val="28"/>
        </w:rPr>
        <w:t xml:space="preserve">информацию </w:t>
      </w:r>
      <w:proofErr w:type="gramStart"/>
      <w:r w:rsidRPr="0093042C">
        <w:rPr>
          <w:sz w:val="28"/>
          <w:szCs w:val="28"/>
        </w:rPr>
        <w:t xml:space="preserve">начальника  </w:t>
      </w:r>
      <w:r w:rsidR="00DC3A0A" w:rsidRPr="0093042C">
        <w:rPr>
          <w:sz w:val="28"/>
          <w:szCs w:val="28"/>
        </w:rPr>
        <w:t xml:space="preserve">отдела </w:t>
      </w:r>
      <w:r w:rsidR="00E763FB" w:rsidRPr="0093042C">
        <w:rPr>
          <w:sz w:val="28"/>
          <w:szCs w:val="28"/>
        </w:rPr>
        <w:t>образования администрации Стародубского муниципального округа Дашковой</w:t>
      </w:r>
      <w:proofErr w:type="gramEnd"/>
      <w:r w:rsidR="00E763FB" w:rsidRPr="0093042C">
        <w:rPr>
          <w:sz w:val="28"/>
          <w:szCs w:val="28"/>
        </w:rPr>
        <w:t xml:space="preserve"> А. М. «</w:t>
      </w:r>
      <w:r w:rsidR="0093042C" w:rsidRPr="0093042C">
        <w:rPr>
          <w:sz w:val="28"/>
          <w:szCs w:val="28"/>
        </w:rPr>
        <w:t>О ходе реализации муниципальной программы "Развитие образования Стародубского муниципального округа Брянской области"</w:t>
      </w:r>
      <w:r w:rsidRPr="0093042C">
        <w:rPr>
          <w:sz w:val="28"/>
        </w:rPr>
        <w:t>,</w:t>
      </w:r>
      <w:r w:rsidR="00DC3A0A" w:rsidRPr="0093042C">
        <w:rPr>
          <w:sz w:val="28"/>
        </w:rPr>
        <w:t xml:space="preserve"> </w:t>
      </w:r>
      <w:r w:rsidRPr="0093042C">
        <w:rPr>
          <w:sz w:val="28"/>
        </w:rPr>
        <w:t xml:space="preserve">Совет народных депутатов </w:t>
      </w:r>
      <w:r w:rsidR="005A0851" w:rsidRPr="0093042C">
        <w:rPr>
          <w:sz w:val="28"/>
        </w:rPr>
        <w:t>Стародубского муниципального округа</w:t>
      </w:r>
      <w:r w:rsidRPr="0093042C">
        <w:rPr>
          <w:sz w:val="28"/>
        </w:rPr>
        <w:t xml:space="preserve"> </w:t>
      </w:r>
      <w:r w:rsidR="00D12B06" w:rsidRPr="0093042C">
        <w:rPr>
          <w:sz w:val="28"/>
        </w:rPr>
        <w:t>решил:</w:t>
      </w:r>
      <w:r w:rsidRPr="0093042C">
        <w:rPr>
          <w:sz w:val="28"/>
        </w:rPr>
        <w:t xml:space="preserve">          </w:t>
      </w:r>
    </w:p>
    <w:p w:rsidR="00F405C5" w:rsidRDefault="00F405C5" w:rsidP="0093042C">
      <w:pPr>
        <w:ind w:left="284" w:hanging="426"/>
        <w:rPr>
          <w:sz w:val="28"/>
        </w:rPr>
      </w:pPr>
    </w:p>
    <w:p w:rsidR="00F405C5" w:rsidRDefault="00F405C5" w:rsidP="0093042C">
      <w:pPr>
        <w:ind w:left="284" w:hanging="426"/>
        <w:rPr>
          <w:sz w:val="28"/>
        </w:rPr>
      </w:pPr>
    </w:p>
    <w:p w:rsidR="00F405C5" w:rsidRPr="00432B53" w:rsidRDefault="00DC3A0A" w:rsidP="00D12B06">
      <w:pPr>
        <w:numPr>
          <w:ilvl w:val="0"/>
          <w:numId w:val="1"/>
        </w:numPr>
        <w:spacing w:after="200"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</w:rPr>
        <w:t>Информацию</w:t>
      </w:r>
      <w:r w:rsidR="0093042C" w:rsidRPr="0093042C">
        <w:rPr>
          <w:sz w:val="28"/>
        </w:rPr>
        <w:t xml:space="preserve"> </w:t>
      </w:r>
      <w:proofErr w:type="gramStart"/>
      <w:r w:rsidR="0093042C" w:rsidRPr="0093042C">
        <w:rPr>
          <w:sz w:val="28"/>
          <w:szCs w:val="28"/>
        </w:rPr>
        <w:t>начальника  отдела образования администрации Стародубского муниципального округа Дашковой</w:t>
      </w:r>
      <w:proofErr w:type="gramEnd"/>
      <w:r w:rsidR="0093042C" w:rsidRPr="0093042C">
        <w:rPr>
          <w:sz w:val="28"/>
          <w:szCs w:val="28"/>
        </w:rPr>
        <w:t xml:space="preserve"> А. М. «О ходе реализации муниципальной программы "Развитие образования Стародубского муниципального округа Брянской области"</w:t>
      </w:r>
      <w:r w:rsidR="00E763FB">
        <w:rPr>
          <w:sz w:val="28"/>
          <w:szCs w:val="28"/>
        </w:rPr>
        <w:t xml:space="preserve"> </w:t>
      </w:r>
      <w:r w:rsidR="00F405C5">
        <w:rPr>
          <w:sz w:val="28"/>
        </w:rPr>
        <w:t>принять к сведению</w:t>
      </w:r>
      <w:r w:rsidR="00D12B06">
        <w:rPr>
          <w:sz w:val="28"/>
        </w:rPr>
        <w:t xml:space="preserve"> (приложение №1)</w:t>
      </w:r>
      <w:r w:rsidR="00F405C5">
        <w:rPr>
          <w:sz w:val="28"/>
        </w:rPr>
        <w:t>.</w:t>
      </w:r>
    </w:p>
    <w:p w:rsidR="00432B53" w:rsidRDefault="00432B53" w:rsidP="00D12B0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24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F405C5">
      <w:pPr>
        <w:jc w:val="both"/>
        <w:rPr>
          <w:sz w:val="28"/>
          <w:szCs w:val="28"/>
        </w:rPr>
      </w:pPr>
    </w:p>
    <w:p w:rsidR="00F405C5" w:rsidRDefault="00F405C5" w:rsidP="00D12B0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Стародубского</w:t>
      </w:r>
    </w:p>
    <w:p w:rsidR="00DC60D5" w:rsidRDefault="00F405C5" w:rsidP="00D12B0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</w:t>
      </w:r>
      <w:r w:rsidR="005A085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Н.Н. </w:t>
      </w:r>
      <w:proofErr w:type="spellStart"/>
      <w:r>
        <w:rPr>
          <w:sz w:val="28"/>
          <w:szCs w:val="28"/>
        </w:rPr>
        <w:t>Тамилин</w:t>
      </w:r>
      <w:proofErr w:type="spellEnd"/>
      <w:r>
        <w:rPr>
          <w:sz w:val="28"/>
          <w:szCs w:val="28"/>
        </w:rPr>
        <w:t xml:space="preserve"> </w:t>
      </w:r>
    </w:p>
    <w:p w:rsidR="00C268CD" w:rsidRDefault="00C268CD" w:rsidP="00D12B06">
      <w:pPr>
        <w:ind w:left="-142"/>
        <w:jc w:val="both"/>
      </w:pPr>
    </w:p>
    <w:p w:rsidR="00434DAB" w:rsidRDefault="00434DAB" w:rsidP="00D12B06">
      <w:pPr>
        <w:ind w:left="-142"/>
        <w:jc w:val="both"/>
      </w:pP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</w:t>
      </w:r>
      <w:r w:rsidR="00967C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Приложение №1 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к решению Совета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народных депутатов 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</w:t>
      </w:r>
      <w:r w:rsidR="003E643D">
        <w:rPr>
          <w:sz w:val="28"/>
          <w:szCs w:val="28"/>
          <w:lang w:eastAsia="en-US"/>
        </w:rPr>
        <w:t xml:space="preserve"> </w:t>
      </w:r>
      <w:r w:rsidR="00283E6F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Стародубского муниципального округа 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Брянской области </w:t>
      </w:r>
    </w:p>
    <w:p w:rsidR="00434DAB" w:rsidRDefault="0093042C" w:rsidP="00434DA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BC246C">
        <w:rPr>
          <w:sz w:val="28"/>
          <w:szCs w:val="28"/>
          <w:lang w:eastAsia="en-US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="003A27BB">
        <w:rPr>
          <w:sz w:val="28"/>
          <w:szCs w:val="28"/>
          <w:lang w:eastAsia="en-US"/>
        </w:rPr>
        <w:t xml:space="preserve">  </w:t>
      </w:r>
      <w:r w:rsidR="00283E6F">
        <w:rPr>
          <w:sz w:val="28"/>
          <w:szCs w:val="28"/>
          <w:lang w:eastAsia="en-US"/>
        </w:rPr>
        <w:t>№</w:t>
      </w:r>
      <w:r w:rsidR="00BC246C">
        <w:rPr>
          <w:sz w:val="28"/>
          <w:szCs w:val="28"/>
          <w:lang w:eastAsia="en-US"/>
        </w:rPr>
        <w:t>429</w:t>
      </w:r>
      <w:r>
        <w:rPr>
          <w:sz w:val="28"/>
          <w:szCs w:val="28"/>
          <w:lang w:eastAsia="en-US"/>
        </w:rPr>
        <w:t xml:space="preserve"> </w:t>
      </w:r>
      <w:r w:rsidR="00C6153F">
        <w:rPr>
          <w:sz w:val="28"/>
          <w:szCs w:val="28"/>
          <w:lang w:eastAsia="en-US"/>
        </w:rPr>
        <w:t xml:space="preserve"> </w:t>
      </w:r>
      <w:r w:rsidR="00283E6F">
        <w:rPr>
          <w:sz w:val="28"/>
          <w:szCs w:val="28"/>
          <w:lang w:eastAsia="en-US"/>
        </w:rPr>
        <w:t xml:space="preserve"> </w:t>
      </w:r>
      <w:r w:rsidR="00434DAB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 xml:space="preserve"> </w:t>
      </w:r>
      <w:r w:rsidR="00BC246C">
        <w:rPr>
          <w:sz w:val="28"/>
          <w:szCs w:val="28"/>
          <w:lang w:eastAsia="en-US"/>
        </w:rPr>
        <w:t>22.05.2024г.</w:t>
      </w:r>
    </w:p>
    <w:p w:rsidR="00434DAB" w:rsidRDefault="00434DAB" w:rsidP="00434DAB">
      <w:pPr>
        <w:jc w:val="center"/>
        <w:rPr>
          <w:sz w:val="28"/>
          <w:szCs w:val="28"/>
          <w:lang w:eastAsia="en-US"/>
        </w:rPr>
      </w:pPr>
    </w:p>
    <w:p w:rsidR="00083DDC" w:rsidRDefault="00083DDC" w:rsidP="00083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83DDC" w:rsidRDefault="00083DDC" w:rsidP="00083DDC">
      <w:pPr>
        <w:pStyle w:val="a7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083DDC" w:rsidRDefault="00083DDC" w:rsidP="00083DDC">
      <w:pPr>
        <w:pStyle w:val="a7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муниципальной программы «Развитие системы образования на территории Стародубского муниципального округа Брянской области» за 2023 год и 1 квартал 2024 года </w:t>
      </w:r>
    </w:p>
    <w:p w:rsidR="00083DDC" w:rsidRDefault="00083DDC" w:rsidP="00083DDC">
      <w:pPr>
        <w:pStyle w:val="a7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Стародубского муниципального округа от 30.12.2022 года  № 1592  утверждена муниципальная программа «Развитие системы образования на территории Стародубского муниципального округа Брянской области» (2023-2025 годы).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является формой планирования и организации деятельности системы образования нашего округа, в рамках которой консолидируются мероприятия, направленные на достижение главной цели – повышение качества и доступности предоставляемых образовательных услуг.</w:t>
      </w:r>
    </w:p>
    <w:p w:rsidR="00083DDC" w:rsidRDefault="00083DDC" w:rsidP="00083D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средств на реализацию муниципальной программы на 2023-2025 годы  был утвержден в размере 1 409 212 646 рублей 21копейки,  в том числе на 2023 год – 473 391 350 рублей 73 копейки. </w:t>
      </w:r>
    </w:p>
    <w:p w:rsidR="00083DDC" w:rsidRDefault="00083DDC" w:rsidP="00083DDC">
      <w:pPr>
        <w:pStyle w:val="a7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потребовалось дополнительное финансирование,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в программу были внесены изменения (Постановления администрации Стародубского муниципального округа Брянской области: от 06.03.2023 года № 240, от 03.05.2023 года № 413,                        от 14.06.2023 года № 602, от 25.07.2023 года № 817, от 03.11.2023 года №1277,  от 28.12.2023 года  №1560). 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 общий объем финансирования на реализацию  муниципальной программы  2023-2025 годы  составил 1 412 777 711 рублей 47 копеек,  в том числе на 2023 года - 477 581 375 рублей 99 копеек: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-средства регионального бюджета: 359 342 192 рубля 42 копейки;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-средства муниципального бюджета: 118 239 183 рубля 57 копеек.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01.01.2024 года всего освоено 455 463 579 рублей 62  копейки: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-средства регионального бюджета: 356 483 051рубль 94 копейки;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-средства муниципального бюджета: 98 980 527 рубля 68 копеек.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регионального бюджета были направлены: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осуществление отдельных полномочий в сфере образования (на выплату заработной платы с начислениями работникам образовательных учреждений, расходы на учебники, учебные пособия, технические средства обучения, игры и игрушки, обеспечение проведения предварительных и </w:t>
      </w:r>
      <w:r>
        <w:rPr>
          <w:rFonts w:ascii="Times New Roman" w:hAnsi="Times New Roman"/>
          <w:sz w:val="28"/>
          <w:szCs w:val="28"/>
        </w:rPr>
        <w:lastRenderedPageBreak/>
        <w:t xml:space="preserve">периодических медицинских осмотров педагогических и непедагогических работников) - 310 897 802 рубля 00 копеек (87, 21 %); 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-на предоставление мер социальной поддержки работникам образовательных организаций, работающим в сельских населенных пунктах -4 985 800 рублей  00 копеек  (1,4 %);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компенсацию части родительской платы - 2 370 063 рубля 00 копеек (0,66 %);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выплату ежемесячного денежного вознаграждения за классное руководство педагогическим работникам общеобразовательных организаций - 17 499 544 рубля 55 копеек (4,91 %);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выплату заработной платы с начислениями советникам директора по воспитанию и взаимодействию с детскими общественными объединениями - 2 823 756 рублей 77 копеек (0,79 %);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организацию бесплатного горячего питания учащихся, получающих начальное общее образование в образовательных организациях - 14 354 514 рублей 88  копеек (4,03%).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создание цифровой образовательной среды - 534 608 рублей 92 копейки (0,15 %);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приведение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брендбуком</w:t>
      </w:r>
      <w:proofErr w:type="spellEnd"/>
      <w:r>
        <w:rPr>
          <w:rFonts w:ascii="Times New Roman" w:hAnsi="Times New Roman"/>
          <w:sz w:val="28"/>
          <w:szCs w:val="28"/>
        </w:rPr>
        <w:t xml:space="preserve"> «Точка роста» помещений МБОУ ССОШ № 1, МБОУ «</w:t>
      </w:r>
      <w:proofErr w:type="spellStart"/>
      <w:r>
        <w:rPr>
          <w:rFonts w:ascii="Times New Roman" w:hAnsi="Times New Roman"/>
          <w:sz w:val="28"/>
          <w:szCs w:val="28"/>
        </w:rPr>
        <w:t>Остроглядовская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Левенская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- 568 181 рубль 82 копейки  (0,16 %);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приобретение спортивной формы, оборудования и инвентаря для МБУДО  СШ Стародубского  МО  1 318 830 рублей  00 копеек (0,37 %);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к мероприятию по проведению оздоровительной кампании детей - 1 129 830 рублей 00 копеек (0,32 %).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бюджета были направлены: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выплату  заработной платы с начислениями на работников учреждений дополнительного образования, центра психолого-педагогической, медицинской и социальной помощи, Отдела образования и центра обслуживания системы образования, также на выплату  материальной помощи к ежегодному оплачиваемому отпуску работникам образовательных учреждений образования  в размере  42 727 725 рублей 02 копейки  (43,2 %);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оплату за  услуги связи  в размере 473 658  рублей 01 копейки (0,48%);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оплату за коммунальные расходы (электроэнергию, природный газ, </w:t>
      </w:r>
      <w:proofErr w:type="spellStart"/>
      <w:r>
        <w:rPr>
          <w:rFonts w:ascii="Times New Roman" w:hAnsi="Times New Roman"/>
          <w:sz w:val="28"/>
          <w:szCs w:val="28"/>
        </w:rPr>
        <w:t>теплоэнергию</w:t>
      </w:r>
      <w:proofErr w:type="spellEnd"/>
      <w:r>
        <w:rPr>
          <w:rFonts w:ascii="Times New Roman" w:hAnsi="Times New Roman"/>
          <w:sz w:val="28"/>
          <w:szCs w:val="28"/>
        </w:rPr>
        <w:t>, вывоз мусора, водоснабжение) - 32 546 151 рубль 57 копеек (32,9%);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 оплату за питание школьников, дошкольников и в лагерях с дневным пребыванием при образовательных учреждениях - 8 796 892 рубля 77 копеек  (8,9 %);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 оплату налогов  на имущество - 3 040 350 рублей 78 копеек  (3,07 %); 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  содержание  зданий и сооружений - 4 703 348 рублей 61 копейка                  (4,6 %);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прочие работы, услуги - 4 582 22 рубля 88 копеек  (4,64 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приобретение основных средств  - 608 444 рубля 07 копеек (0,6 %);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приобретение прочих материалов - 439 982 рубля 97 копеек (0,45 %);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-на выплату стипендий, премий </w:t>
      </w:r>
      <w:proofErr w:type="gramStart"/>
      <w:r>
        <w:rPr>
          <w:rFonts w:ascii="Times New Roman" w:hAnsi="Times New Roman"/>
          <w:sz w:val="28"/>
          <w:szCs w:val="28"/>
        </w:rPr>
        <w:t>обучающим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 - 325 200 рублей 00 копеек (0,33 %);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организацию временного трудоустройства несовершеннолетних граждан в возрасте от 14 до 18 лет - 345 000 рублей 00 копеек (0,35 %);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 мероприятие  по организации и проведению олимпиад, конкурсов, выставок, конференций и других общественных мероприятий - 391 549 рублей 00 копеек (0,40 %).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Стародубского муниципального округа от 29.12.2023 года  № 1564  утверждена муниципальная программа «Развитие системы образования на территории Стародубского муниципального округа Брянской области» (2024-2026 годы). Для достижения поставленных задач потребовалось дополнительное финансирование,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в программу были внесены изменения постановлением администрации Стародубского муниципального округа Брянской области от 26.03.2024г. №312.  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 общий объем финансирования программы составляет на  2024 год -  496 650 817 рублей 89 копеек, в том числе: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-средства регионального бюджета: 388 057 192 рубля 36 копеек;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-средства муниципального бюджета: 108 593 625 рублей 53 копейки.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01.04.2024 года всего освоено  113 463 854  рубля 12 копеек: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-средства регионального бюджета: 92 492 694 рубля 37 копеек;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-средства муниципального бюджета: 20 971 159 рублей 75 копеек.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регионального бюджета были направлены: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осуществление отдельных полномочий в сфере образования (на выплату заработной платы с начислениями работникам образовательных учреждений, расходы на учебники, учебные пособия, технические средства обучения, игры и игрушки, обеспечение проведения предварительных и периодических медицинских осмотров педагогических и непедагогических работников) 82 384 830рублей 37 копеек (89,0 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предоставление мер социальной поддержки работникам образовательных организаций, работающим в сельских населенных пунктах - 1 229 300 рублей  00 копеек  (1,3 %);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компенсацию части родительской платы - 702 280 рублей 00 копеек (0,76 %);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выплату ежемесячного денежного вознаграждения за классное руководство педагогическим работникам общеобразовательных организаций - 4 374 720 рублей 00 копеек (4,73 %);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выплату заработной платы с начислениями советникам директора по воспитанию и взаимодействию с детскими общественными объединениями -  705 939 рублей 00 копеек (0,76 %);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организацию бесплатного горячего питания учащихся, получающих начальное общее образование в образовательных организациях - 3 095 625 рублей 00  копеек (3, 35%).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Средства муниципального бюджета были направлены на мероприятия: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-на выплату  заработной платы с начислениями на нее работников учреждений дополнительного образования, центра психолог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педагогической, медицинской и социальной помощи, Отдела образования и центра обслуживания системы образования, выплату  материальной помощи к ежегодному оплачиваемому отпуску работникам образовательных учреждений образования  - 10 271 979 рублей 14 копеек  (48,98 %);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оплату за  услуги связи  - 66 587  рублей 18 копеек (0,32%);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оплату за коммунальные расходы (электроэнергию, природный газ, </w:t>
      </w:r>
      <w:proofErr w:type="spellStart"/>
      <w:r>
        <w:rPr>
          <w:rFonts w:ascii="Times New Roman" w:hAnsi="Times New Roman"/>
          <w:sz w:val="28"/>
          <w:szCs w:val="28"/>
        </w:rPr>
        <w:t>теплоэнергию</w:t>
      </w:r>
      <w:proofErr w:type="spellEnd"/>
      <w:r>
        <w:rPr>
          <w:rFonts w:ascii="Times New Roman" w:hAnsi="Times New Roman"/>
          <w:sz w:val="28"/>
          <w:szCs w:val="28"/>
        </w:rPr>
        <w:t>, вывоз мусора, водоснабжение) - 8 155 402 рубля 65 копеек (38,89%);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 оплату за питание школьников, дошкольников и в лагерях с дневным пребыванием при образовательных учреждениях - 1 136 491 рубль 35 копеек  (5,42 %);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  содержание  зданий и сооружений - 50 000 рублей 00 копеек (0,24 %);</w:t>
      </w:r>
    </w:p>
    <w:p w:rsidR="00083DDC" w:rsidRDefault="00083DDC" w:rsidP="00083DD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-на прочие работы, услуги - 948 699 рублей 43 копейки  (4,5  %);</w:t>
      </w:r>
    </w:p>
    <w:p w:rsidR="00083DDC" w:rsidRDefault="00083DDC" w:rsidP="00083DD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-на проведение комплексных мер по профилактике терроризма и экстремизма  - 342 000 рублей 00 копеек (1,63%).</w:t>
      </w:r>
    </w:p>
    <w:p w:rsidR="00083DDC" w:rsidRDefault="00083DDC" w:rsidP="00083D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средства, направленные на реализацию муниципальной программы «Развитие системы образования на территории Стародубского муниципального округа Брянской области», используются по целевому назначению.</w:t>
      </w: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83DDC" w:rsidRDefault="00083DDC" w:rsidP="00083DD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83DDC" w:rsidRDefault="00083DDC" w:rsidP="00083D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34DAB" w:rsidRPr="00434DAB" w:rsidRDefault="00434DAB" w:rsidP="00434DAB">
      <w:pPr>
        <w:ind w:firstLine="567"/>
        <w:jc w:val="both"/>
        <w:rPr>
          <w:sz w:val="28"/>
          <w:szCs w:val="28"/>
          <w:lang w:eastAsia="en-US"/>
        </w:rPr>
      </w:pPr>
    </w:p>
    <w:sectPr w:rsidR="00434DAB" w:rsidRPr="0043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ACB"/>
    <w:multiLevelType w:val="hybridMultilevel"/>
    <w:tmpl w:val="7FCAF17A"/>
    <w:lvl w:ilvl="0" w:tplc="693243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43C"/>
    <w:multiLevelType w:val="hybridMultilevel"/>
    <w:tmpl w:val="3388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0008F"/>
    <w:multiLevelType w:val="hybridMultilevel"/>
    <w:tmpl w:val="8B8E49E4"/>
    <w:lvl w:ilvl="0" w:tplc="243A119A">
      <w:start w:val="1"/>
      <w:numFmt w:val="decimal"/>
      <w:lvlText w:val="%1."/>
      <w:lvlJc w:val="left"/>
      <w:pPr>
        <w:ind w:left="2074" w:hanging="136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4257C9"/>
    <w:multiLevelType w:val="hybridMultilevel"/>
    <w:tmpl w:val="B91E2618"/>
    <w:lvl w:ilvl="0" w:tplc="62CC89B8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0"/>
    <w:rsid w:val="00083DDC"/>
    <w:rsid w:val="001166B2"/>
    <w:rsid w:val="00283E6F"/>
    <w:rsid w:val="00357696"/>
    <w:rsid w:val="003A27BB"/>
    <w:rsid w:val="003E643D"/>
    <w:rsid w:val="003F58FE"/>
    <w:rsid w:val="00432B53"/>
    <w:rsid w:val="00434DAB"/>
    <w:rsid w:val="004A518E"/>
    <w:rsid w:val="00512C90"/>
    <w:rsid w:val="005A0851"/>
    <w:rsid w:val="005B3037"/>
    <w:rsid w:val="007D4221"/>
    <w:rsid w:val="007D4D33"/>
    <w:rsid w:val="00823261"/>
    <w:rsid w:val="0093042C"/>
    <w:rsid w:val="00967CBD"/>
    <w:rsid w:val="00BB692C"/>
    <w:rsid w:val="00BC246C"/>
    <w:rsid w:val="00C268CD"/>
    <w:rsid w:val="00C6153F"/>
    <w:rsid w:val="00D12B06"/>
    <w:rsid w:val="00D77142"/>
    <w:rsid w:val="00DC3A0A"/>
    <w:rsid w:val="00DC60D5"/>
    <w:rsid w:val="00E14620"/>
    <w:rsid w:val="00E763FB"/>
    <w:rsid w:val="00F405C5"/>
    <w:rsid w:val="00F43FAF"/>
    <w:rsid w:val="00F61C27"/>
    <w:rsid w:val="00F72C2A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142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77142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32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D12B06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12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268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6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763FB"/>
    <w:pPr>
      <w:jc w:val="center"/>
    </w:pPr>
    <w:rPr>
      <w:sz w:val="26"/>
    </w:rPr>
  </w:style>
  <w:style w:type="character" w:customStyle="1" w:styleId="ad">
    <w:name w:val="Название Знак"/>
    <w:basedOn w:val="a0"/>
    <w:link w:val="ac"/>
    <w:rsid w:val="00E763F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142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77142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32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D12B06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12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B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268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6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763FB"/>
    <w:pPr>
      <w:jc w:val="center"/>
    </w:pPr>
    <w:rPr>
      <w:sz w:val="26"/>
    </w:rPr>
  </w:style>
  <w:style w:type="character" w:customStyle="1" w:styleId="ad">
    <w:name w:val="Название Знак"/>
    <w:basedOn w:val="a0"/>
    <w:link w:val="ac"/>
    <w:rsid w:val="00E763F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28</cp:revision>
  <cp:lastPrinted>2022-05-18T07:16:00Z</cp:lastPrinted>
  <dcterms:created xsi:type="dcterms:W3CDTF">2021-01-21T11:30:00Z</dcterms:created>
  <dcterms:modified xsi:type="dcterms:W3CDTF">2024-05-22T12:12:00Z</dcterms:modified>
</cp:coreProperties>
</file>