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B79C" w14:textId="02D738C9" w:rsidR="00CC2057" w:rsidRDefault="00CC2057" w:rsidP="00CC2057">
      <w:pPr>
        <w:pStyle w:val="20"/>
        <w:shd w:val="clear" w:color="auto" w:fill="auto"/>
        <w:ind w:firstLine="760"/>
        <w:jc w:val="center"/>
      </w:pPr>
      <w:r>
        <w:t>За повторное управление транспортным средством в состоянии опьянения житель с. Буда Корецкая привлечен к уголовной ответственности</w:t>
      </w:r>
    </w:p>
    <w:p w14:paraId="79028EA5" w14:textId="77777777" w:rsidR="00CC2057" w:rsidRDefault="00CC2057" w:rsidP="00CC2057">
      <w:pPr>
        <w:pStyle w:val="20"/>
        <w:shd w:val="clear" w:color="auto" w:fill="auto"/>
        <w:ind w:firstLine="760"/>
        <w:jc w:val="center"/>
      </w:pPr>
    </w:p>
    <w:p w14:paraId="45B28A64" w14:textId="3F5A342F" w:rsidR="00CC2057" w:rsidRDefault="00CC2057" w:rsidP="00CC2057">
      <w:pPr>
        <w:pStyle w:val="20"/>
        <w:shd w:val="clear" w:color="auto" w:fill="auto"/>
        <w:ind w:firstLine="760"/>
      </w:pPr>
      <w:r>
        <w:t>Прокуратурой Стародубского района поддержано государственное обвинение в Стародубском районном суде Брянской области в отношении 43-летнего жителя с. Буда Корецкая Стародубского района, признанного виновным в совершении преступления, предусмотренных ч. 1 ст. 264.1 УК РФ (управление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опьянения).</w:t>
      </w:r>
    </w:p>
    <w:p w14:paraId="6D73ECB3" w14:textId="77777777" w:rsidR="00CC2057" w:rsidRDefault="00CC2057" w:rsidP="00CC2057">
      <w:pPr>
        <w:pStyle w:val="20"/>
        <w:shd w:val="clear" w:color="auto" w:fill="auto"/>
        <w:ind w:firstLine="760"/>
      </w:pPr>
      <w:r>
        <w:t xml:space="preserve">В ходе рассмотрения дела в суде установлено, что фигурант, будучи признанным виновным и подвергнутым административному наказанию за совершение административных правонарушений, предусмотренных ч. 1 ст. 12.26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 и ч. 1 ст. 12.8 КоАП РФ (управление транспортным средством водителем, находящимся в состоянии опьянения, если такие действия не содержат уголовно наказуемого деяния), управлял в состоянии опьянения мопедом марки «Минск» проезжая по одной из улиц в п. </w:t>
      </w:r>
      <w:proofErr w:type="spellStart"/>
      <w:r>
        <w:t>Новомлынка</w:t>
      </w:r>
      <w:proofErr w:type="spellEnd"/>
      <w:r>
        <w:t xml:space="preserve"> Стародубского района (содержание этанола в выдыхаемом воздухе 1,206 мг/л).</w:t>
      </w:r>
    </w:p>
    <w:p w14:paraId="134C8F15" w14:textId="77777777" w:rsidR="00CC2057" w:rsidRDefault="00CC2057" w:rsidP="00CC2057">
      <w:pPr>
        <w:pStyle w:val="20"/>
        <w:shd w:val="clear" w:color="auto" w:fill="auto"/>
        <w:ind w:firstLine="760"/>
      </w:pPr>
      <w:r>
        <w:t>Суд с учетом мнения государственного обвинителя назначил виновному наказание в виде 280 часов обязательных работ с лишением права заниматься деятельностью по управлению транспортными средствами сроком на 1 год 6 месяцев.</w:t>
      </w:r>
    </w:p>
    <w:p w14:paraId="7B19DC70" w14:textId="15AA1AB0" w:rsidR="00CC2057" w:rsidRDefault="00CC2057" w:rsidP="00CC2057">
      <w:pPr>
        <w:pStyle w:val="20"/>
        <w:shd w:val="clear" w:color="auto" w:fill="auto"/>
        <w:spacing w:after="420"/>
        <w:ind w:firstLine="760"/>
      </w:pPr>
      <w:r>
        <w:t>П</w:t>
      </w:r>
      <w:r>
        <w:t>риговор вступил в законную силу.</w:t>
      </w:r>
    </w:p>
    <w:p w14:paraId="39CE9719" w14:textId="69EE6776" w:rsidR="00CC2057" w:rsidRDefault="00CC2057" w:rsidP="00CC2057">
      <w:pPr>
        <w:pStyle w:val="20"/>
        <w:shd w:val="clear" w:color="auto" w:fill="auto"/>
        <w:spacing w:after="420"/>
        <w:ind w:firstLine="760"/>
      </w:pPr>
      <w:r>
        <w:t xml:space="preserve">Старший помощник прокурора                                                   </w:t>
      </w:r>
      <w:bookmarkStart w:id="0" w:name="_GoBack"/>
      <w:bookmarkEnd w:id="0"/>
      <w:r>
        <w:t xml:space="preserve">  Е.И. Самонченко</w:t>
      </w:r>
    </w:p>
    <w:p w14:paraId="250AC92F" w14:textId="77777777" w:rsidR="007F15A3" w:rsidRDefault="007F15A3"/>
    <w:sectPr w:rsidR="007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90"/>
    <w:rsid w:val="007F15A3"/>
    <w:rsid w:val="00CC2057"/>
    <w:rsid w:val="00D4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9D4A"/>
  <w15:chartTrackingRefBased/>
  <w15:docId w15:val="{033DE585-1E0F-4D13-BB05-23DA063C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20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057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Мария Николаевна</dc:creator>
  <cp:keywords/>
  <dc:description/>
  <cp:lastModifiedBy>Гришина Мария Николаевна</cp:lastModifiedBy>
  <cp:revision>2</cp:revision>
  <dcterms:created xsi:type="dcterms:W3CDTF">2024-11-13T14:57:00Z</dcterms:created>
  <dcterms:modified xsi:type="dcterms:W3CDTF">2024-11-13T14:59:00Z</dcterms:modified>
</cp:coreProperties>
</file>